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0AEEE" w14:textId="77777777" w:rsidR="00BA6102" w:rsidRDefault="00BA6102" w:rsidP="00BA6102">
      <w:pPr>
        <w:pStyle w:val="Heading1a"/>
        <w:keepNext w:val="0"/>
        <w:keepLines w:val="0"/>
        <w:tabs>
          <w:tab w:val="clear" w:pos="-720"/>
        </w:tabs>
        <w:suppressAutoHyphens w:val="0"/>
        <w:rPr>
          <w:bCs/>
          <w:smallCaps w:val="0"/>
        </w:rPr>
      </w:pPr>
      <w:r>
        <w:rPr>
          <w:bCs/>
          <w:smallCaps w:val="0"/>
        </w:rPr>
        <w:t>REQUEST FOR EXPRESSIONS OF INTEREST</w:t>
      </w:r>
    </w:p>
    <w:p w14:paraId="1B439C55" w14:textId="77777777" w:rsidR="00BA6102" w:rsidRDefault="00BA6102" w:rsidP="00BA6102">
      <w:pPr>
        <w:pStyle w:val="Heading1a"/>
        <w:keepNext w:val="0"/>
        <w:keepLines w:val="0"/>
        <w:tabs>
          <w:tab w:val="clear" w:pos="-720"/>
        </w:tabs>
        <w:suppressAutoHyphens w:val="0"/>
        <w:rPr>
          <w:bCs/>
          <w:smallCaps w:val="0"/>
        </w:rPr>
      </w:pPr>
      <w:r>
        <w:rPr>
          <w:bCs/>
          <w:smallCaps w:val="0"/>
        </w:rPr>
        <w:t xml:space="preserve">(CONSULTING SERVICES </w:t>
      </w:r>
      <w:r w:rsidRPr="001D70EB">
        <w:rPr>
          <w:bCs/>
          <w:smallCaps w:val="0"/>
        </w:rPr>
        <w:t>– FIRMS SELECTION)</w:t>
      </w:r>
    </w:p>
    <w:p w14:paraId="0BD12161" w14:textId="77777777" w:rsidR="00BA6102" w:rsidRDefault="00BA6102" w:rsidP="00BA6102">
      <w:pPr>
        <w:suppressAutoHyphens/>
        <w:rPr>
          <w:rFonts w:ascii="Times New Roman" w:hAnsi="Times New Roman"/>
          <w:spacing w:val="-2"/>
        </w:rPr>
      </w:pPr>
    </w:p>
    <w:p w14:paraId="70FA3810" w14:textId="77777777" w:rsidR="00BA6102" w:rsidRDefault="00BA6102" w:rsidP="00BA6102">
      <w:pPr>
        <w:pStyle w:val="ChapterNumber"/>
        <w:tabs>
          <w:tab w:val="clear" w:pos="-720"/>
        </w:tabs>
        <w:rPr>
          <w:rFonts w:ascii="Times New Roman" w:hAnsi="Times New Roman"/>
          <w:spacing w:val="-2"/>
        </w:rPr>
      </w:pPr>
    </w:p>
    <w:p w14:paraId="4A45B5FF" w14:textId="77777777" w:rsidR="00BA6102" w:rsidRPr="001B0D84" w:rsidRDefault="00BA6102" w:rsidP="00BA6102">
      <w:pPr>
        <w:suppressAutoHyphens/>
        <w:rPr>
          <w:rFonts w:ascii="Times New Roman" w:hAnsi="Times New Roman"/>
          <w:b/>
          <w:spacing w:val="-2"/>
          <w:sz w:val="24"/>
        </w:rPr>
      </w:pPr>
      <w:r>
        <w:rPr>
          <w:rFonts w:ascii="Times New Roman" w:hAnsi="Times New Roman"/>
          <w:b/>
          <w:spacing w:val="-2"/>
          <w:sz w:val="24"/>
        </w:rPr>
        <w:t>Country: Grenada</w:t>
      </w:r>
    </w:p>
    <w:p w14:paraId="6F63DEF6" w14:textId="77777777" w:rsidR="00BA6102" w:rsidRDefault="00BA6102" w:rsidP="00BA6102">
      <w:pPr>
        <w:suppressAutoHyphens/>
        <w:rPr>
          <w:rFonts w:ascii="Times New Roman" w:hAnsi="Times New Roman"/>
          <w:b/>
          <w:spacing w:val="-2"/>
          <w:sz w:val="24"/>
        </w:rPr>
      </w:pPr>
    </w:p>
    <w:p w14:paraId="656D6FB6" w14:textId="76CA58F8" w:rsidR="00BA6102" w:rsidRDefault="00BA6102" w:rsidP="00BA6102">
      <w:pPr>
        <w:suppressAutoHyphens/>
        <w:rPr>
          <w:rFonts w:ascii="Times New Roman" w:hAnsi="Times New Roman"/>
          <w:b/>
          <w:spacing w:val="-2"/>
          <w:sz w:val="24"/>
        </w:rPr>
      </w:pPr>
      <w:r>
        <w:rPr>
          <w:rFonts w:ascii="Times New Roman" w:hAnsi="Times New Roman"/>
          <w:b/>
          <w:spacing w:val="-2"/>
          <w:sz w:val="24"/>
        </w:rPr>
        <w:t xml:space="preserve">Project: </w:t>
      </w:r>
      <w:r w:rsidRPr="00BA6102">
        <w:rPr>
          <w:rFonts w:ascii="Times New Roman" w:hAnsi="Times New Roman"/>
          <w:b/>
          <w:spacing w:val="-2"/>
          <w:sz w:val="24"/>
        </w:rPr>
        <w:t>Resilient Renewable Energy Infrastructure Investment Facility (P180831)</w:t>
      </w:r>
    </w:p>
    <w:p w14:paraId="3CA143BC" w14:textId="77777777" w:rsidR="00BA6102" w:rsidRDefault="00BA6102" w:rsidP="00BA6102">
      <w:pPr>
        <w:pStyle w:val="BodyText"/>
        <w:rPr>
          <w:rFonts w:ascii="Times New Roman" w:hAnsi="Times New Roman"/>
        </w:rPr>
      </w:pPr>
    </w:p>
    <w:p w14:paraId="3003C739" w14:textId="5728E505" w:rsidR="00BA6102" w:rsidRDefault="00BA6102" w:rsidP="00BA6102">
      <w:pPr>
        <w:pStyle w:val="BodyText"/>
        <w:rPr>
          <w:rFonts w:ascii="Times New Roman" w:hAnsi="Times New Roman"/>
        </w:rPr>
      </w:pPr>
      <w:r>
        <w:rPr>
          <w:rFonts w:ascii="Times New Roman" w:hAnsi="Times New Roman"/>
        </w:rPr>
        <w:t>Loan No.: Credit No./ Grant No.: IDA-77510</w:t>
      </w:r>
    </w:p>
    <w:p w14:paraId="1BFEAB81" w14:textId="77777777" w:rsidR="00BA6102" w:rsidRDefault="00BA6102" w:rsidP="00BA6102">
      <w:pPr>
        <w:suppressAutoHyphens/>
        <w:rPr>
          <w:rFonts w:ascii="Times New Roman" w:hAnsi="Times New Roman"/>
          <w:spacing w:val="-2"/>
          <w:sz w:val="24"/>
        </w:rPr>
      </w:pPr>
      <w:r w:rsidDel="00EC50B8">
        <w:rPr>
          <w:rFonts w:ascii="Times New Roman" w:hAnsi="Times New Roman"/>
          <w:spacing w:val="-2"/>
          <w:sz w:val="24"/>
        </w:rPr>
        <w:t xml:space="preserve"> </w:t>
      </w:r>
    </w:p>
    <w:p w14:paraId="14062685" w14:textId="4F8B0382" w:rsidR="00BA6102" w:rsidRPr="001B0D84" w:rsidRDefault="00BA6102" w:rsidP="00BA6102">
      <w:pPr>
        <w:pStyle w:val="BodyText"/>
        <w:rPr>
          <w:rFonts w:ascii="Times New Roman" w:hAnsi="Times New Roman"/>
          <w:b/>
        </w:rPr>
      </w:pPr>
      <w:r w:rsidRPr="001B0D84">
        <w:rPr>
          <w:rFonts w:ascii="Times New Roman" w:hAnsi="Times New Roman"/>
          <w:b/>
        </w:rPr>
        <w:t>Assignment Title</w:t>
      </w:r>
      <w:r>
        <w:rPr>
          <w:rFonts w:ascii="Times New Roman" w:hAnsi="Times New Roman"/>
          <w:b/>
        </w:rPr>
        <w:t xml:space="preserve">: </w:t>
      </w:r>
      <w:r w:rsidRPr="00BA6102">
        <w:rPr>
          <w:rFonts w:ascii="Times New Roman" w:hAnsi="Times New Roman"/>
          <w:b/>
        </w:rPr>
        <w:t>Owner’s Engineer for Pre- Construction and Construction of a Dual Circuit Transmission Network, Substation and Associated System otherwise referred to as (“the Project”)</w:t>
      </w:r>
    </w:p>
    <w:p w14:paraId="4B0067B3" w14:textId="77777777" w:rsidR="00BA6102" w:rsidRDefault="00BA6102" w:rsidP="00BA6102">
      <w:pPr>
        <w:suppressAutoHyphens/>
        <w:rPr>
          <w:rFonts w:ascii="Times New Roman" w:hAnsi="Times New Roman"/>
          <w:b/>
          <w:spacing w:val="-2"/>
          <w:sz w:val="24"/>
        </w:rPr>
      </w:pPr>
    </w:p>
    <w:p w14:paraId="69971E62" w14:textId="48D44734" w:rsidR="00BA6102" w:rsidRPr="001D70EB" w:rsidRDefault="00BA6102" w:rsidP="00BA6102">
      <w:pPr>
        <w:suppressAutoHyphens/>
        <w:rPr>
          <w:rFonts w:ascii="Times New Roman" w:hAnsi="Times New Roman"/>
          <w:spacing w:val="-2"/>
          <w:sz w:val="24"/>
        </w:rPr>
      </w:pPr>
      <w:r w:rsidRPr="001D70EB">
        <w:rPr>
          <w:rFonts w:ascii="Times New Roman" w:hAnsi="Times New Roman"/>
          <w:b/>
          <w:spacing w:val="-2"/>
          <w:sz w:val="24"/>
        </w:rPr>
        <w:t>Reference No</w:t>
      </w:r>
      <w:r w:rsidRPr="001D70EB">
        <w:rPr>
          <w:rFonts w:ascii="Times New Roman" w:hAnsi="Times New Roman"/>
          <w:spacing w:val="-2"/>
          <w:sz w:val="24"/>
        </w:rPr>
        <w:t xml:space="preserve">.: </w:t>
      </w:r>
      <w:r w:rsidRPr="00BA6102">
        <w:rPr>
          <w:rFonts w:ascii="Times New Roman" w:hAnsi="Times New Roman"/>
          <w:spacing w:val="-2"/>
          <w:sz w:val="24"/>
        </w:rPr>
        <w:t>GD-MCRERE-537637-CS-QCBS</w:t>
      </w:r>
    </w:p>
    <w:p w14:paraId="65758611" w14:textId="77777777" w:rsidR="00BA6102" w:rsidRPr="001D70EB" w:rsidRDefault="00BA6102" w:rsidP="00BA6102">
      <w:pPr>
        <w:suppressAutoHyphens/>
        <w:rPr>
          <w:rFonts w:ascii="Times New Roman" w:hAnsi="Times New Roman"/>
          <w:spacing w:val="-2"/>
          <w:sz w:val="24"/>
        </w:rPr>
      </w:pPr>
    </w:p>
    <w:p w14:paraId="68A52CAA" w14:textId="68079823" w:rsidR="00BA6102" w:rsidRPr="00825B5C" w:rsidRDefault="009D320E" w:rsidP="00BA6102">
      <w:pPr>
        <w:suppressAutoHyphens/>
        <w:jc w:val="both"/>
        <w:rPr>
          <w:rFonts w:ascii="Times New Roman" w:hAnsi="Times New Roman"/>
          <w:spacing w:val="-2"/>
          <w:sz w:val="24"/>
          <w:szCs w:val="24"/>
        </w:rPr>
      </w:pPr>
      <w:r w:rsidRPr="009D320E">
        <w:rPr>
          <w:rFonts w:ascii="Times New Roman" w:hAnsi="Times New Roman"/>
          <w:spacing w:val="-2"/>
          <w:sz w:val="24"/>
          <w:szCs w:val="24"/>
        </w:rPr>
        <w:t>The Government of Grenada (GOG) has secured funding through the World Bank (WB) to pursue the Renewable Energy Infrastructure Investment Facility (RREIIF). The Project Development Objective (PDO) is to increase the share of utility-scale renewable energy generation and private-sector participation in renewable energy development in Grenada</w:t>
      </w:r>
      <w:r w:rsidR="00BA6102" w:rsidRPr="00825B5C">
        <w:rPr>
          <w:rFonts w:ascii="Times New Roman" w:hAnsi="Times New Roman"/>
          <w:spacing w:val="-2"/>
          <w:sz w:val="24"/>
          <w:szCs w:val="24"/>
        </w:rPr>
        <w:t>.</w:t>
      </w:r>
    </w:p>
    <w:p w14:paraId="23AF6494" w14:textId="77777777" w:rsidR="00BA6102" w:rsidRPr="00825B5C" w:rsidRDefault="00BA6102" w:rsidP="00BA6102">
      <w:pPr>
        <w:suppressAutoHyphens/>
        <w:jc w:val="both"/>
        <w:rPr>
          <w:rFonts w:ascii="Times New Roman" w:hAnsi="Times New Roman"/>
          <w:spacing w:val="-2"/>
          <w:sz w:val="24"/>
          <w:szCs w:val="24"/>
        </w:rPr>
      </w:pPr>
    </w:p>
    <w:p w14:paraId="1AB24E0C" w14:textId="0746551B" w:rsidR="00BA6102" w:rsidRDefault="009D320E" w:rsidP="00BA6102">
      <w:pPr>
        <w:suppressAutoHyphens/>
        <w:jc w:val="both"/>
        <w:rPr>
          <w:rFonts w:ascii="Times New Roman" w:hAnsi="Times New Roman"/>
          <w:spacing w:val="-2"/>
          <w:sz w:val="24"/>
          <w:szCs w:val="24"/>
        </w:rPr>
      </w:pPr>
      <w:r w:rsidRPr="009D320E">
        <w:rPr>
          <w:rFonts w:ascii="Times New Roman" w:hAnsi="Times New Roman"/>
          <w:sz w:val="24"/>
          <w:szCs w:val="24"/>
        </w:rPr>
        <w:t>The Owner’s Engineer is expected to (i) review and optimize the preliminary survey, routing and the corresponding scoping, cost estimate and engineering design work (including grid integration, resilience and future solar PV interconnections) and technical specifications for each activity of the Project which was prepared previously and to be provided by the client; assist in the preparation bidding documents for each procurement package, including technical specifications; (ii) support the Client in bidding process; and (iii) support GRENLEC otherwise known as (“the Client”) for contract management and carry out construction supervision of the entire Project, which also includes the implementation of any ESMP requirements, (iv) support the Client during the defects liability period.</w:t>
      </w:r>
      <w:r w:rsidR="00BA6102">
        <w:rPr>
          <w:rFonts w:ascii="Times New Roman" w:hAnsi="Times New Roman"/>
          <w:spacing w:val="-2"/>
          <w:sz w:val="24"/>
          <w:szCs w:val="24"/>
        </w:rPr>
        <w:t xml:space="preserve"> </w:t>
      </w:r>
    </w:p>
    <w:p w14:paraId="4568D263" w14:textId="77777777" w:rsidR="00BA6102" w:rsidRDefault="00BA6102" w:rsidP="00BA6102">
      <w:pPr>
        <w:suppressAutoHyphens/>
        <w:jc w:val="both"/>
        <w:rPr>
          <w:rFonts w:ascii="Times New Roman" w:hAnsi="Times New Roman"/>
          <w:spacing w:val="-2"/>
          <w:sz w:val="24"/>
          <w:szCs w:val="24"/>
        </w:rPr>
      </w:pPr>
    </w:p>
    <w:p w14:paraId="615C0A5C" w14:textId="7302351A" w:rsidR="00BA6102" w:rsidRDefault="00BA6102" w:rsidP="00BA6102">
      <w:pPr>
        <w:suppressAutoHyphens/>
        <w:jc w:val="both"/>
        <w:rPr>
          <w:rFonts w:ascii="Times New Roman" w:hAnsi="Times New Roman"/>
          <w:spacing w:val="-2"/>
          <w:sz w:val="24"/>
          <w:szCs w:val="24"/>
        </w:rPr>
      </w:pPr>
      <w:r w:rsidRPr="00D12616">
        <w:rPr>
          <w:rFonts w:ascii="Times New Roman" w:hAnsi="Times New Roman"/>
          <w:spacing w:val="-2"/>
          <w:sz w:val="24"/>
          <w:szCs w:val="24"/>
        </w:rPr>
        <w:t xml:space="preserve">The detailed Terms of Reference (TOR) for the assignment </w:t>
      </w:r>
      <w:r>
        <w:rPr>
          <w:rFonts w:ascii="Times New Roman" w:hAnsi="Times New Roman"/>
          <w:spacing w:val="-2"/>
          <w:sz w:val="24"/>
          <w:szCs w:val="24"/>
        </w:rPr>
        <w:t xml:space="preserve">can be obtained </w:t>
      </w:r>
      <w:r w:rsidR="009D320E">
        <w:rPr>
          <w:rFonts w:ascii="Times New Roman" w:hAnsi="Times New Roman"/>
          <w:spacing w:val="-2"/>
          <w:sz w:val="24"/>
          <w:szCs w:val="24"/>
        </w:rPr>
        <w:t>on the Government E-Procurement Portal</w:t>
      </w:r>
      <w:r w:rsidR="00754747">
        <w:rPr>
          <w:rFonts w:ascii="Times New Roman" w:hAnsi="Times New Roman"/>
          <w:spacing w:val="-2"/>
          <w:sz w:val="24"/>
          <w:szCs w:val="24"/>
        </w:rPr>
        <w:t xml:space="preserve"> </w:t>
      </w:r>
      <w:hyperlink r:id="rId5" w:history="1">
        <w:r w:rsidR="00754747" w:rsidRPr="00BB170D">
          <w:rPr>
            <w:rStyle w:val="Hyperlink"/>
            <w:rFonts w:ascii="Times New Roman" w:hAnsi="Times New Roman"/>
            <w:i/>
            <w:spacing w:val="-2"/>
            <w:sz w:val="24"/>
            <w:szCs w:val="24"/>
          </w:rPr>
          <w:t>https://in-tendhost.co.uk/gnd/aspx/Home</w:t>
        </w:r>
      </w:hyperlink>
    </w:p>
    <w:p w14:paraId="230668EE" w14:textId="77777777" w:rsidR="00BA6102" w:rsidRDefault="00BA6102" w:rsidP="00BA6102">
      <w:pPr>
        <w:suppressAutoHyphens/>
        <w:jc w:val="both"/>
        <w:rPr>
          <w:rFonts w:ascii="Times New Roman" w:hAnsi="Times New Roman"/>
          <w:spacing w:val="-2"/>
          <w:sz w:val="24"/>
          <w:szCs w:val="24"/>
        </w:rPr>
      </w:pPr>
    </w:p>
    <w:p w14:paraId="47F42F74" w14:textId="7F53FA54" w:rsidR="00BA6102" w:rsidRPr="00A62992" w:rsidRDefault="00BA6102" w:rsidP="00BA6102">
      <w:pPr>
        <w:widowControl w:val="0"/>
        <w:autoSpaceDE w:val="0"/>
        <w:autoSpaceDN w:val="0"/>
        <w:rPr>
          <w:rFonts w:ascii="Times New Roman" w:hAnsi="Times New Roman"/>
          <w:sz w:val="24"/>
          <w:szCs w:val="24"/>
        </w:rPr>
      </w:pPr>
      <w:r w:rsidRPr="00A62992">
        <w:rPr>
          <w:rFonts w:ascii="Times New Roman" w:hAnsi="Times New Roman"/>
          <w:sz w:val="24"/>
          <w:szCs w:val="24"/>
        </w:rPr>
        <w:t xml:space="preserve">The implementation period will be from </w:t>
      </w:r>
      <w:r w:rsidR="00754747">
        <w:rPr>
          <w:rFonts w:ascii="Times New Roman" w:hAnsi="Times New Roman"/>
          <w:sz w:val="24"/>
          <w:szCs w:val="24"/>
        </w:rPr>
        <w:t>January</w:t>
      </w:r>
      <w:r>
        <w:rPr>
          <w:rFonts w:ascii="Times New Roman" w:hAnsi="Times New Roman"/>
          <w:sz w:val="24"/>
          <w:szCs w:val="24"/>
        </w:rPr>
        <w:t xml:space="preserve"> 202</w:t>
      </w:r>
      <w:r w:rsidR="00754747">
        <w:rPr>
          <w:rFonts w:ascii="Times New Roman" w:hAnsi="Times New Roman"/>
          <w:sz w:val="24"/>
          <w:szCs w:val="24"/>
        </w:rPr>
        <w:t>7</w:t>
      </w:r>
      <w:r>
        <w:rPr>
          <w:rFonts w:ascii="Times New Roman" w:hAnsi="Times New Roman"/>
          <w:sz w:val="24"/>
          <w:szCs w:val="24"/>
        </w:rPr>
        <w:t xml:space="preserve"> to </w:t>
      </w:r>
      <w:r w:rsidR="00754747">
        <w:rPr>
          <w:rFonts w:ascii="Times New Roman" w:hAnsi="Times New Roman"/>
          <w:sz w:val="24"/>
          <w:szCs w:val="24"/>
        </w:rPr>
        <w:t>January</w:t>
      </w:r>
      <w:r>
        <w:rPr>
          <w:rFonts w:ascii="Times New Roman" w:hAnsi="Times New Roman"/>
          <w:sz w:val="24"/>
          <w:szCs w:val="24"/>
        </w:rPr>
        <w:t xml:space="preserve"> 20</w:t>
      </w:r>
      <w:r w:rsidR="009D320E">
        <w:rPr>
          <w:rFonts w:ascii="Times New Roman" w:hAnsi="Times New Roman"/>
          <w:sz w:val="24"/>
          <w:szCs w:val="24"/>
        </w:rPr>
        <w:t>3</w:t>
      </w:r>
      <w:r w:rsidR="00754747">
        <w:rPr>
          <w:rFonts w:ascii="Times New Roman" w:hAnsi="Times New Roman"/>
          <w:sz w:val="24"/>
          <w:szCs w:val="24"/>
        </w:rPr>
        <w:t>1</w:t>
      </w:r>
      <w:r w:rsidRPr="00A62992">
        <w:rPr>
          <w:rFonts w:ascii="Times New Roman" w:hAnsi="Times New Roman"/>
          <w:sz w:val="24"/>
          <w:szCs w:val="24"/>
        </w:rPr>
        <w:t xml:space="preserve"> </w:t>
      </w:r>
    </w:p>
    <w:p w14:paraId="7DCD496E" w14:textId="77777777" w:rsidR="00BA6102" w:rsidRPr="00D12616" w:rsidRDefault="00BA6102" w:rsidP="00BA6102">
      <w:pPr>
        <w:suppressAutoHyphens/>
        <w:jc w:val="both"/>
        <w:rPr>
          <w:rFonts w:ascii="Times New Roman" w:hAnsi="Times New Roman"/>
          <w:spacing w:val="-2"/>
          <w:sz w:val="24"/>
          <w:szCs w:val="24"/>
        </w:rPr>
      </w:pPr>
    </w:p>
    <w:p w14:paraId="47870E6D" w14:textId="036B1AFA" w:rsidR="00BA6102" w:rsidRDefault="00BA6102" w:rsidP="00BA6102">
      <w:pPr>
        <w:suppressAutoHyphens/>
        <w:jc w:val="both"/>
        <w:rPr>
          <w:rFonts w:ascii="Times New Roman" w:hAnsi="Times New Roman"/>
          <w:spacing w:val="-2"/>
          <w:sz w:val="24"/>
        </w:rPr>
      </w:pPr>
      <w:r w:rsidRPr="00146D68">
        <w:rPr>
          <w:rFonts w:ascii="Times New Roman" w:hAnsi="Times New Roman"/>
          <w:spacing w:val="-2"/>
          <w:sz w:val="24"/>
          <w:szCs w:val="24"/>
        </w:rPr>
        <w:t xml:space="preserve">The </w:t>
      </w:r>
      <w:r w:rsidR="009D320E">
        <w:rPr>
          <w:rFonts w:ascii="Times New Roman" w:hAnsi="Times New Roman"/>
          <w:spacing w:val="-2"/>
          <w:sz w:val="24"/>
          <w:szCs w:val="24"/>
        </w:rPr>
        <w:t>Government of Grenada</w:t>
      </w:r>
      <w:r w:rsidRPr="00146D68">
        <w:rPr>
          <w:rFonts w:ascii="Times New Roman" w:hAnsi="Times New Roman"/>
          <w:spacing w:val="-2"/>
          <w:sz w:val="24"/>
          <w:szCs w:val="24"/>
        </w:rPr>
        <w:t xml:space="preserve"> now invites eligible </w:t>
      </w:r>
      <w:r w:rsidRPr="00B23E97">
        <w:rPr>
          <w:rFonts w:ascii="Times New Roman" w:hAnsi="Times New Roman"/>
          <w:spacing w:val="-2"/>
          <w:sz w:val="24"/>
          <w:szCs w:val="24"/>
        </w:rPr>
        <w:t xml:space="preserve">multi-discipline engineering </w:t>
      </w:r>
      <w:r w:rsidRPr="00146D68">
        <w:rPr>
          <w:rFonts w:ascii="Times New Roman" w:hAnsi="Times New Roman"/>
          <w:spacing w:val="-2"/>
          <w:sz w:val="24"/>
          <w:szCs w:val="24"/>
        </w:rPr>
        <w:t xml:space="preserve">consulting firms </w:t>
      </w:r>
      <w:r w:rsidRPr="00447B7B">
        <w:rPr>
          <w:rFonts w:ascii="Times New Roman" w:hAnsi="Times New Roman"/>
          <w:spacing w:val="-2"/>
          <w:sz w:val="24"/>
          <w:szCs w:val="24"/>
        </w:rPr>
        <w:t>(“Consultants”) to indicate their interest in providing the Services. Interested Consultants</w:t>
      </w:r>
      <w:r>
        <w:rPr>
          <w:rFonts w:ascii="Times New Roman" w:hAnsi="Times New Roman"/>
          <w:spacing w:val="-2"/>
          <w:sz w:val="24"/>
        </w:rPr>
        <w:t xml:space="preserve"> should provide information demonstrating that they have the required qualifications and </w:t>
      </w:r>
      <w:r w:rsidRPr="001D70EB">
        <w:rPr>
          <w:rFonts w:ascii="Times New Roman" w:hAnsi="Times New Roman"/>
          <w:spacing w:val="-2"/>
          <w:sz w:val="24"/>
        </w:rPr>
        <w:t xml:space="preserve">relevant experience to perform the Services. </w:t>
      </w:r>
      <w:r>
        <w:rPr>
          <w:rFonts w:ascii="Times New Roman" w:hAnsi="Times New Roman"/>
          <w:spacing w:val="-2"/>
          <w:sz w:val="24"/>
        </w:rPr>
        <w:t xml:space="preserve"> </w:t>
      </w:r>
      <w:r w:rsidRPr="00D82A55">
        <w:rPr>
          <w:rFonts w:ascii="Times New Roman" w:hAnsi="Times New Roman"/>
          <w:i/>
          <w:spacing w:val="-2"/>
          <w:sz w:val="24"/>
        </w:rPr>
        <w:t>The Qualifications and Experience of Key Experts shall not be included in the shortlisting criteria</w:t>
      </w:r>
      <w:r>
        <w:rPr>
          <w:rFonts w:ascii="Times New Roman" w:hAnsi="Times New Roman"/>
          <w:spacing w:val="-2"/>
          <w:sz w:val="24"/>
        </w:rPr>
        <w:t xml:space="preserve"> and</w:t>
      </w:r>
      <w:r w:rsidRPr="00D82A55">
        <w:rPr>
          <w:rFonts w:ascii="Times New Roman" w:hAnsi="Times New Roman"/>
          <w:spacing w:val="-2"/>
          <w:sz w:val="24"/>
        </w:rPr>
        <w:t xml:space="preserve"> will not be evaluated at the shortlisting stage.</w:t>
      </w:r>
    </w:p>
    <w:p w14:paraId="2341430B" w14:textId="77777777" w:rsidR="00BA6102" w:rsidRDefault="00BA6102" w:rsidP="00BA6102">
      <w:pPr>
        <w:suppressAutoHyphens/>
        <w:jc w:val="both"/>
        <w:rPr>
          <w:rFonts w:ascii="Times New Roman" w:hAnsi="Times New Roman"/>
          <w:spacing w:val="-2"/>
          <w:sz w:val="24"/>
        </w:rPr>
      </w:pPr>
    </w:p>
    <w:p w14:paraId="19B5AF80" w14:textId="77777777" w:rsidR="00BA6102" w:rsidRDefault="00BA6102" w:rsidP="00BA6102">
      <w:pPr>
        <w:suppressAutoHyphens/>
        <w:jc w:val="both"/>
        <w:rPr>
          <w:rFonts w:ascii="Times New Roman" w:hAnsi="Times New Roman"/>
          <w:spacing w:val="-2"/>
          <w:sz w:val="24"/>
        </w:rPr>
      </w:pPr>
      <w:r w:rsidRPr="001D70EB">
        <w:rPr>
          <w:rFonts w:ascii="Times New Roman" w:hAnsi="Times New Roman"/>
          <w:spacing w:val="-2"/>
          <w:sz w:val="24"/>
        </w:rPr>
        <w:t>The shortlisting criteria are</w:t>
      </w:r>
      <w:r>
        <w:rPr>
          <w:rFonts w:ascii="Times New Roman" w:hAnsi="Times New Roman"/>
          <w:spacing w:val="-2"/>
          <w:sz w:val="24"/>
        </w:rPr>
        <w:t>:</w:t>
      </w:r>
    </w:p>
    <w:p w14:paraId="6A1A854F" w14:textId="77777777" w:rsidR="00BA6102" w:rsidRDefault="00BA6102" w:rsidP="00BA6102">
      <w:pPr>
        <w:pStyle w:val="ListParagraph"/>
        <w:numPr>
          <w:ilvl w:val="0"/>
          <w:numId w:val="1"/>
        </w:numPr>
        <w:suppressAutoHyphens/>
        <w:spacing w:after="5" w:line="249" w:lineRule="auto"/>
        <w:jc w:val="both"/>
        <w:rPr>
          <w:spacing w:val="-2"/>
        </w:rPr>
      </w:pPr>
      <w:r w:rsidRPr="007D1B66">
        <w:rPr>
          <w:spacing w:val="-2"/>
        </w:rPr>
        <w:t xml:space="preserve">Relevant experience of </w:t>
      </w:r>
      <w:r>
        <w:rPr>
          <w:spacing w:val="-2"/>
        </w:rPr>
        <w:t xml:space="preserve">the </w:t>
      </w:r>
      <w:r w:rsidRPr="007D1B66">
        <w:rPr>
          <w:spacing w:val="-2"/>
        </w:rPr>
        <w:t xml:space="preserve">firm </w:t>
      </w:r>
      <w:r>
        <w:rPr>
          <w:spacing w:val="-2"/>
        </w:rPr>
        <w:t>in, supporting utilities in Renewable Energy Integration projects in the last seven years.</w:t>
      </w:r>
    </w:p>
    <w:p w14:paraId="1679104D" w14:textId="77777777" w:rsidR="00BA6102" w:rsidRDefault="00BA6102" w:rsidP="00BA6102">
      <w:pPr>
        <w:pStyle w:val="ListParagraph"/>
        <w:numPr>
          <w:ilvl w:val="0"/>
          <w:numId w:val="1"/>
        </w:numPr>
        <w:suppressAutoHyphens/>
        <w:spacing w:after="5" w:line="249" w:lineRule="auto"/>
        <w:jc w:val="both"/>
        <w:rPr>
          <w:spacing w:val="-2"/>
        </w:rPr>
      </w:pPr>
      <w:r>
        <w:t>E</w:t>
      </w:r>
      <w:r w:rsidRPr="00B735E7">
        <w:t xml:space="preserve">xperiences in providing similar services in </w:t>
      </w:r>
      <w:r>
        <w:t>Caribbean</w:t>
      </w:r>
      <w:r w:rsidRPr="00B735E7">
        <w:t xml:space="preserve"> and in </w:t>
      </w:r>
      <w:r>
        <w:t>countries with similar conditions</w:t>
      </w:r>
    </w:p>
    <w:p w14:paraId="3D732354" w14:textId="77777777" w:rsidR="00BA6102" w:rsidRDefault="00BA6102" w:rsidP="00BA6102">
      <w:pPr>
        <w:pStyle w:val="ListParagraph"/>
        <w:numPr>
          <w:ilvl w:val="0"/>
          <w:numId w:val="1"/>
        </w:numPr>
        <w:suppressAutoHyphens/>
        <w:spacing w:after="5" w:line="249" w:lineRule="auto"/>
        <w:jc w:val="both"/>
        <w:rPr>
          <w:spacing w:val="-2"/>
        </w:rPr>
      </w:pPr>
      <w:r>
        <w:rPr>
          <w:spacing w:val="-2"/>
        </w:rPr>
        <w:lastRenderedPageBreak/>
        <w:t xml:space="preserve">At least 15 </w:t>
      </w:r>
      <w:r w:rsidRPr="007D1B66">
        <w:rPr>
          <w:spacing w:val="-2"/>
        </w:rPr>
        <w:t xml:space="preserve">Years in </w:t>
      </w:r>
      <w:r>
        <w:rPr>
          <w:spacing w:val="-2"/>
        </w:rPr>
        <w:t>b</w:t>
      </w:r>
      <w:r w:rsidRPr="007D1B66">
        <w:rPr>
          <w:spacing w:val="-2"/>
        </w:rPr>
        <w:t>usiness</w:t>
      </w:r>
      <w:r>
        <w:rPr>
          <w:spacing w:val="-2"/>
        </w:rPr>
        <w:t>, performing the Owners Engineer role.</w:t>
      </w:r>
    </w:p>
    <w:p w14:paraId="051F20B1" w14:textId="77777777" w:rsidR="00BA6102" w:rsidRDefault="00BA6102" w:rsidP="00BA6102">
      <w:pPr>
        <w:pStyle w:val="ListParagraph"/>
        <w:numPr>
          <w:ilvl w:val="0"/>
          <w:numId w:val="1"/>
        </w:numPr>
        <w:suppressAutoHyphens/>
        <w:spacing w:after="5" w:line="249" w:lineRule="auto"/>
        <w:jc w:val="both"/>
        <w:rPr>
          <w:spacing w:val="-2"/>
        </w:rPr>
      </w:pPr>
      <w:r>
        <w:rPr>
          <w:spacing w:val="-2"/>
        </w:rPr>
        <w:t>Reference from past projects, considering client satisfaction and project quality.</w:t>
      </w:r>
    </w:p>
    <w:p w14:paraId="1635CB3E" w14:textId="77777777" w:rsidR="00BA6102" w:rsidRDefault="00BA6102" w:rsidP="00BA6102">
      <w:pPr>
        <w:pStyle w:val="ListParagraph"/>
        <w:numPr>
          <w:ilvl w:val="0"/>
          <w:numId w:val="1"/>
        </w:numPr>
        <w:suppressAutoHyphens/>
        <w:spacing w:after="5" w:line="249" w:lineRule="auto"/>
        <w:jc w:val="both"/>
        <w:rPr>
          <w:spacing w:val="-2"/>
        </w:rPr>
      </w:pPr>
      <w:r>
        <w:rPr>
          <w:spacing w:val="-2"/>
        </w:rPr>
        <w:t>Prior experience of the firm working on World Bank funded projects is preferable</w:t>
      </w:r>
    </w:p>
    <w:p w14:paraId="28C2D20E" w14:textId="77777777" w:rsidR="00BA6102" w:rsidRPr="007D1B66" w:rsidRDefault="00BA6102" w:rsidP="00BA6102">
      <w:pPr>
        <w:pStyle w:val="ListParagraph"/>
        <w:numPr>
          <w:ilvl w:val="0"/>
          <w:numId w:val="1"/>
        </w:numPr>
        <w:suppressAutoHyphens/>
        <w:spacing w:after="5" w:line="249" w:lineRule="auto"/>
        <w:jc w:val="both"/>
        <w:rPr>
          <w:spacing w:val="-2"/>
        </w:rPr>
      </w:pPr>
      <w:r>
        <w:rPr>
          <w:spacing w:val="-2"/>
        </w:rPr>
        <w:t>Capability of providing Resident Engineer Services</w:t>
      </w:r>
    </w:p>
    <w:p w14:paraId="55013655" w14:textId="77777777" w:rsidR="00BA6102" w:rsidRPr="00E07E32" w:rsidRDefault="00BA6102" w:rsidP="00BA6102">
      <w:pPr>
        <w:suppressAutoHyphens/>
        <w:jc w:val="both"/>
        <w:rPr>
          <w:rFonts w:ascii="Times New Roman" w:hAnsi="Times New Roman"/>
          <w:spacing w:val="-2"/>
          <w:sz w:val="24"/>
        </w:rPr>
      </w:pPr>
      <w:r w:rsidRPr="001D70EB">
        <w:rPr>
          <w:rFonts w:ascii="Times New Roman" w:hAnsi="Times New Roman"/>
          <w:spacing w:val="-2"/>
          <w:sz w:val="24"/>
        </w:rPr>
        <w:t xml:space="preserve">The attention of interested Consultants is drawn to </w:t>
      </w:r>
      <w:r>
        <w:rPr>
          <w:rFonts w:ascii="Times New Roman" w:hAnsi="Times New Roman"/>
          <w:spacing w:val="-2"/>
          <w:sz w:val="24"/>
        </w:rPr>
        <w:t xml:space="preserve">Section III, </w:t>
      </w:r>
      <w:r w:rsidRPr="001D70EB">
        <w:rPr>
          <w:rFonts w:ascii="Times New Roman" w:hAnsi="Times New Roman"/>
          <w:spacing w:val="-2"/>
          <w:sz w:val="24"/>
        </w:rPr>
        <w:t>paragraph</w:t>
      </w:r>
      <w:r>
        <w:rPr>
          <w:rFonts w:ascii="Times New Roman" w:hAnsi="Times New Roman"/>
          <w:spacing w:val="-2"/>
          <w:sz w:val="24"/>
        </w:rPr>
        <w:t>s</w:t>
      </w:r>
      <w:r w:rsidRPr="001D70EB">
        <w:rPr>
          <w:rFonts w:ascii="Times New Roman" w:hAnsi="Times New Roman"/>
          <w:spacing w:val="-2"/>
          <w:sz w:val="24"/>
        </w:rPr>
        <w:t>,</w:t>
      </w:r>
      <w:r>
        <w:rPr>
          <w:rFonts w:ascii="Times New Roman" w:hAnsi="Times New Roman"/>
          <w:spacing w:val="-2"/>
          <w:sz w:val="24"/>
        </w:rPr>
        <w:t xml:space="preserve"> 3.14, 3.16, and 3.17</w:t>
      </w:r>
      <w:r w:rsidRPr="001D70EB">
        <w:rPr>
          <w:rFonts w:ascii="Times New Roman" w:hAnsi="Times New Roman"/>
          <w:spacing w:val="-2"/>
          <w:sz w:val="24"/>
        </w:rPr>
        <w:t xml:space="preserve"> of the World Bank’s </w:t>
      </w:r>
      <w:r w:rsidRPr="009C3C43">
        <w:rPr>
          <w:rFonts w:ascii="Times New Roman" w:hAnsi="Times New Roman"/>
          <w:spacing w:val="-2"/>
          <w:sz w:val="24"/>
        </w:rPr>
        <w:t xml:space="preserve">“Procurement Regulations for IPF Borrowers” </w:t>
      </w:r>
      <w:r>
        <w:rPr>
          <w:rFonts w:ascii="Times New Roman" w:hAnsi="Times New Roman"/>
          <w:spacing w:val="-2"/>
          <w:sz w:val="24"/>
        </w:rPr>
        <w:t>February 2025 (“Procurement Regulations”),</w:t>
      </w:r>
      <w:r w:rsidRPr="001D70EB">
        <w:rPr>
          <w:rFonts w:ascii="Times New Roman" w:hAnsi="Times New Roman"/>
          <w:spacing w:val="-2"/>
          <w:sz w:val="24"/>
        </w:rPr>
        <w:t xml:space="preserve"> setting forth the World Bank’s policy on conflict of interest.  In addition, please refer to the following specific information on conflict of interest related to this assignment: </w:t>
      </w:r>
      <w:r w:rsidRPr="00026F4D">
        <w:rPr>
          <w:rFonts w:ascii="Times New Roman" w:hAnsi="Times New Roman"/>
          <w:i/>
          <w:iCs/>
          <w:spacing w:val="-2"/>
          <w:sz w:val="24"/>
        </w:rPr>
        <w:t>The Bank requires that firms or individuals involved in Bank IPF procurement shall not have a conflict of interest.</w:t>
      </w:r>
    </w:p>
    <w:p w14:paraId="2A8E2D27" w14:textId="77777777" w:rsidR="00BA6102" w:rsidRDefault="00BA6102" w:rsidP="00BA6102">
      <w:pPr>
        <w:suppressAutoHyphens/>
        <w:jc w:val="both"/>
        <w:rPr>
          <w:rFonts w:ascii="Times New Roman" w:hAnsi="Times New Roman"/>
          <w:spacing w:val="-2"/>
          <w:sz w:val="24"/>
        </w:rPr>
      </w:pPr>
    </w:p>
    <w:p w14:paraId="2B66F594" w14:textId="77777777" w:rsidR="00BA6102" w:rsidRPr="00095418" w:rsidRDefault="00BA6102" w:rsidP="00BA6102">
      <w:pPr>
        <w:rPr>
          <w:rFonts w:ascii="Calibri" w:hAnsi="Calibri" w:cs="Calibri"/>
          <w:szCs w:val="22"/>
        </w:rPr>
      </w:pPr>
      <w:r>
        <w:rPr>
          <w:rFonts w:ascii="Times New Roman" w:hAnsi="Times New Roman"/>
          <w:spacing w:val="-2"/>
          <w:sz w:val="24"/>
        </w:rPr>
        <w:t>Consultants may associate with other firms to enhance their qualifications</w:t>
      </w:r>
      <w:r w:rsidRPr="001C4752">
        <w:rPr>
          <w:rFonts w:ascii="Times New Roman" w:hAnsi="Times New Roman"/>
          <w:sz w:val="24"/>
          <w:szCs w:val="24"/>
        </w:rPr>
        <w:t xml:space="preserve"> but should </w:t>
      </w:r>
      <w:r>
        <w:rPr>
          <w:rFonts w:ascii="Times New Roman" w:hAnsi="Times New Roman"/>
          <w:sz w:val="24"/>
          <w:szCs w:val="24"/>
        </w:rPr>
        <w:t xml:space="preserve">indicate </w:t>
      </w:r>
      <w:r w:rsidRPr="001C4752">
        <w:rPr>
          <w:rFonts w:ascii="Times New Roman" w:hAnsi="Times New Roman"/>
          <w:sz w:val="24"/>
          <w:szCs w:val="24"/>
        </w:rPr>
        <w:t xml:space="preserve">clearly whether the association is in the form of a </w:t>
      </w:r>
      <w:r>
        <w:rPr>
          <w:rFonts w:ascii="Times New Roman" w:hAnsi="Times New Roman"/>
          <w:sz w:val="24"/>
          <w:szCs w:val="24"/>
        </w:rPr>
        <w:t>j</w:t>
      </w:r>
      <w:r w:rsidRPr="001C4752">
        <w:rPr>
          <w:rFonts w:ascii="Times New Roman" w:hAnsi="Times New Roman"/>
          <w:sz w:val="24"/>
          <w:szCs w:val="24"/>
        </w:rPr>
        <w:t>oint</w:t>
      </w:r>
      <w:r>
        <w:rPr>
          <w:rFonts w:ascii="Times New Roman" w:hAnsi="Times New Roman"/>
          <w:sz w:val="24"/>
          <w:szCs w:val="24"/>
        </w:rPr>
        <w:t xml:space="preserve"> v</w:t>
      </w:r>
      <w:r w:rsidRPr="001C4752">
        <w:rPr>
          <w:rFonts w:ascii="Times New Roman" w:hAnsi="Times New Roman"/>
          <w:sz w:val="24"/>
          <w:szCs w:val="24"/>
        </w:rPr>
        <w:t xml:space="preserve">enture </w:t>
      </w:r>
      <w:r>
        <w:rPr>
          <w:rFonts w:ascii="Times New Roman" w:hAnsi="Times New Roman"/>
          <w:sz w:val="24"/>
          <w:szCs w:val="24"/>
        </w:rPr>
        <w:t>and/</w:t>
      </w:r>
      <w:r w:rsidRPr="001C4752">
        <w:rPr>
          <w:rFonts w:ascii="Times New Roman" w:hAnsi="Times New Roman"/>
          <w:sz w:val="24"/>
          <w:szCs w:val="24"/>
        </w:rPr>
        <w:t xml:space="preserve">or </w:t>
      </w:r>
      <w:r>
        <w:rPr>
          <w:rFonts w:ascii="Times New Roman" w:hAnsi="Times New Roman"/>
          <w:sz w:val="24"/>
          <w:szCs w:val="24"/>
        </w:rPr>
        <w:t>a</w:t>
      </w:r>
      <w:r w:rsidRPr="001C4752">
        <w:rPr>
          <w:rFonts w:ascii="Times New Roman" w:hAnsi="Times New Roman"/>
          <w:sz w:val="24"/>
          <w:szCs w:val="24"/>
        </w:rPr>
        <w:t xml:space="preserve"> </w:t>
      </w:r>
      <w:r>
        <w:rPr>
          <w:rFonts w:ascii="Times New Roman" w:hAnsi="Times New Roman"/>
          <w:sz w:val="24"/>
          <w:szCs w:val="24"/>
        </w:rPr>
        <w:t>sub-consultancy</w:t>
      </w:r>
      <w:r w:rsidRPr="001C4752">
        <w:rPr>
          <w:rFonts w:ascii="Times New Roman" w:hAnsi="Times New Roman"/>
          <w:sz w:val="24"/>
          <w:szCs w:val="24"/>
        </w:rPr>
        <w:t xml:space="preserve">. In the case of a </w:t>
      </w:r>
      <w:r>
        <w:rPr>
          <w:rFonts w:ascii="Times New Roman" w:hAnsi="Times New Roman"/>
          <w:sz w:val="24"/>
          <w:szCs w:val="24"/>
        </w:rPr>
        <w:t>j</w:t>
      </w:r>
      <w:r w:rsidRPr="001C4752">
        <w:rPr>
          <w:rFonts w:ascii="Times New Roman" w:hAnsi="Times New Roman"/>
          <w:sz w:val="24"/>
          <w:szCs w:val="24"/>
        </w:rPr>
        <w:t xml:space="preserve">oint </w:t>
      </w:r>
      <w:r>
        <w:rPr>
          <w:rFonts w:ascii="Times New Roman" w:hAnsi="Times New Roman"/>
          <w:sz w:val="24"/>
          <w:szCs w:val="24"/>
        </w:rPr>
        <w:t>v</w:t>
      </w:r>
      <w:r w:rsidRPr="001C4752">
        <w:rPr>
          <w:rFonts w:ascii="Times New Roman" w:hAnsi="Times New Roman"/>
          <w:sz w:val="24"/>
          <w:szCs w:val="24"/>
        </w:rPr>
        <w:t xml:space="preserve">enture, all the partners in </w:t>
      </w:r>
      <w:r>
        <w:rPr>
          <w:rFonts w:ascii="Times New Roman" w:hAnsi="Times New Roman"/>
          <w:sz w:val="24"/>
          <w:szCs w:val="24"/>
        </w:rPr>
        <w:t xml:space="preserve">the joint venture </w:t>
      </w:r>
      <w:r w:rsidRPr="001C4752">
        <w:rPr>
          <w:rFonts w:ascii="Times New Roman" w:hAnsi="Times New Roman"/>
          <w:sz w:val="24"/>
          <w:szCs w:val="24"/>
        </w:rPr>
        <w:t>shall be jointly and severally liable for the entire contract</w:t>
      </w:r>
      <w:r>
        <w:rPr>
          <w:rFonts w:ascii="Times New Roman" w:hAnsi="Times New Roman"/>
          <w:sz w:val="24"/>
          <w:szCs w:val="24"/>
        </w:rPr>
        <w:t>,</w:t>
      </w:r>
      <w:r w:rsidRPr="001C4752">
        <w:rPr>
          <w:rFonts w:ascii="Times New Roman" w:hAnsi="Times New Roman"/>
          <w:sz w:val="24"/>
          <w:szCs w:val="24"/>
        </w:rPr>
        <w:t xml:space="preserve"> if selected.</w:t>
      </w:r>
    </w:p>
    <w:p w14:paraId="27E80263" w14:textId="77777777" w:rsidR="00BA6102" w:rsidRDefault="00BA6102" w:rsidP="00BA6102">
      <w:pPr>
        <w:suppressAutoHyphens/>
        <w:jc w:val="both"/>
        <w:rPr>
          <w:rFonts w:ascii="Times New Roman" w:hAnsi="Times New Roman"/>
          <w:spacing w:val="-2"/>
          <w:sz w:val="24"/>
        </w:rPr>
      </w:pPr>
    </w:p>
    <w:p w14:paraId="0AB05EB8" w14:textId="77777777" w:rsidR="00BA6102" w:rsidRDefault="00BA6102" w:rsidP="00BA6102">
      <w:pPr>
        <w:suppressAutoHyphens/>
        <w:rPr>
          <w:rFonts w:ascii="Times New Roman" w:hAnsi="Times New Roman"/>
          <w:spacing w:val="-2"/>
          <w:sz w:val="24"/>
        </w:rPr>
      </w:pPr>
      <w:r>
        <w:rPr>
          <w:rFonts w:ascii="Times New Roman" w:hAnsi="Times New Roman"/>
          <w:spacing w:val="-2"/>
          <w:sz w:val="24"/>
        </w:rPr>
        <w:t xml:space="preserve">A Consultant will be selected in accordance with the Quality and Cost Based Selection (QCBS) method set out in the </w:t>
      </w:r>
      <w:r w:rsidRPr="009C747E">
        <w:rPr>
          <w:rFonts w:ascii="Times New Roman" w:hAnsi="Times New Roman"/>
          <w:spacing w:val="-2"/>
          <w:sz w:val="24"/>
        </w:rPr>
        <w:t>Procurement Regulations</w:t>
      </w:r>
      <w:r>
        <w:rPr>
          <w:rFonts w:ascii="Times New Roman" w:hAnsi="Times New Roman"/>
          <w:spacing w:val="-2"/>
          <w:sz w:val="24"/>
        </w:rPr>
        <w:t>.</w:t>
      </w:r>
    </w:p>
    <w:p w14:paraId="2B2E68A6" w14:textId="77777777" w:rsidR="00BA6102" w:rsidRDefault="00BA6102" w:rsidP="00BA6102">
      <w:pPr>
        <w:suppressAutoHyphens/>
        <w:rPr>
          <w:rFonts w:ascii="Times New Roman" w:hAnsi="Times New Roman"/>
          <w:spacing w:val="-2"/>
          <w:sz w:val="24"/>
        </w:rPr>
      </w:pPr>
    </w:p>
    <w:p w14:paraId="4E9C07E9" w14:textId="7DFB2B55" w:rsidR="00754747" w:rsidRPr="00BD1542" w:rsidRDefault="00754747" w:rsidP="00754747">
      <w:pPr>
        <w:suppressAutoHyphens/>
        <w:rPr>
          <w:rFonts w:ascii="Times New Roman" w:hAnsi="Times New Roman"/>
          <w:b/>
          <w:lang w:val="en-GB" w:eastAsia="es-ES"/>
        </w:rPr>
      </w:pPr>
      <w:r w:rsidRPr="00C07B3C">
        <w:rPr>
          <w:rFonts w:ascii="Times New Roman" w:hAnsi="Times New Roman"/>
          <w:spacing w:val="-2"/>
          <w:sz w:val="24"/>
          <w:szCs w:val="24"/>
        </w:rPr>
        <w:t xml:space="preserve">Expressions of interest must be </w:t>
      </w:r>
      <w:r>
        <w:rPr>
          <w:rFonts w:ascii="Times New Roman" w:hAnsi="Times New Roman"/>
          <w:spacing w:val="-2"/>
          <w:sz w:val="24"/>
          <w:szCs w:val="24"/>
        </w:rPr>
        <w:t>submitted via the E-Procurement portal (</w:t>
      </w:r>
      <w:hyperlink r:id="rId6" w:history="1">
        <w:r w:rsidRPr="00BB170D">
          <w:rPr>
            <w:rStyle w:val="Hyperlink"/>
            <w:rFonts w:ascii="Times New Roman" w:hAnsi="Times New Roman"/>
            <w:i/>
            <w:spacing w:val="-2"/>
            <w:sz w:val="24"/>
            <w:szCs w:val="24"/>
          </w:rPr>
          <w:t>https://in-tendhost.co.uk/gnd/aspx/Home</w:t>
        </w:r>
      </w:hyperlink>
      <w:r>
        <w:rPr>
          <w:rFonts w:ascii="Times New Roman" w:hAnsi="Times New Roman"/>
          <w:i/>
          <w:spacing w:val="-2"/>
          <w:sz w:val="24"/>
          <w:szCs w:val="24"/>
        </w:rPr>
        <w:t>.)</w:t>
      </w:r>
      <w:r>
        <w:rPr>
          <w:rFonts w:ascii="Times New Roman" w:hAnsi="Times New Roman"/>
          <w:spacing w:val="-2"/>
          <w:sz w:val="24"/>
          <w:szCs w:val="24"/>
        </w:rPr>
        <w:t xml:space="preserve">, on or before </w:t>
      </w:r>
      <w:r>
        <w:rPr>
          <w:rFonts w:ascii="Times New Roman" w:hAnsi="Times New Roman"/>
          <w:b/>
          <w:spacing w:val="-2"/>
          <w:sz w:val="24"/>
          <w:szCs w:val="24"/>
          <w:u w:val="single"/>
        </w:rPr>
        <w:t xml:space="preserve">September </w:t>
      </w:r>
      <w:r w:rsidR="004338B9">
        <w:rPr>
          <w:rFonts w:ascii="Times New Roman" w:hAnsi="Times New Roman"/>
          <w:b/>
          <w:spacing w:val="-2"/>
          <w:sz w:val="24"/>
          <w:szCs w:val="24"/>
          <w:u w:val="single"/>
        </w:rPr>
        <w:t>2</w:t>
      </w:r>
      <w:r>
        <w:rPr>
          <w:rFonts w:ascii="Times New Roman" w:hAnsi="Times New Roman"/>
          <w:b/>
          <w:spacing w:val="-2"/>
          <w:sz w:val="24"/>
          <w:szCs w:val="24"/>
          <w:u w:val="single"/>
        </w:rPr>
        <w:t>4</w:t>
      </w:r>
      <w:r w:rsidRPr="00C15694">
        <w:rPr>
          <w:rFonts w:ascii="Times New Roman" w:hAnsi="Times New Roman"/>
          <w:b/>
          <w:spacing w:val="-2"/>
          <w:sz w:val="24"/>
          <w:szCs w:val="24"/>
          <w:u w:val="single"/>
          <w:vertAlign w:val="superscript"/>
        </w:rPr>
        <w:t>th</w:t>
      </w:r>
      <w:r>
        <w:rPr>
          <w:rFonts w:ascii="Times New Roman" w:hAnsi="Times New Roman"/>
          <w:b/>
          <w:spacing w:val="-2"/>
          <w:sz w:val="24"/>
          <w:szCs w:val="24"/>
          <w:u w:val="single"/>
        </w:rPr>
        <w:t>,</w:t>
      </w:r>
      <w:r w:rsidRPr="00C07B3C">
        <w:rPr>
          <w:rFonts w:ascii="Times New Roman" w:hAnsi="Times New Roman"/>
          <w:b/>
          <w:spacing w:val="-2"/>
          <w:sz w:val="24"/>
          <w:szCs w:val="24"/>
          <w:u w:val="single"/>
        </w:rPr>
        <w:t xml:space="preserve"> 202</w:t>
      </w:r>
      <w:r>
        <w:rPr>
          <w:rFonts w:ascii="Times New Roman" w:hAnsi="Times New Roman"/>
          <w:b/>
          <w:spacing w:val="-2"/>
          <w:sz w:val="24"/>
          <w:szCs w:val="24"/>
          <w:u w:val="single"/>
        </w:rPr>
        <w:t>6</w:t>
      </w:r>
      <w:r w:rsidRPr="00C07B3C">
        <w:rPr>
          <w:rFonts w:ascii="Times New Roman" w:hAnsi="Times New Roman"/>
          <w:spacing w:val="-2"/>
          <w:sz w:val="24"/>
          <w:szCs w:val="24"/>
        </w:rPr>
        <w:t xml:space="preserve">. </w:t>
      </w:r>
    </w:p>
    <w:p w14:paraId="52E85BC5" w14:textId="77777777" w:rsidR="00754747" w:rsidRDefault="00754747" w:rsidP="00754747">
      <w:pPr>
        <w:suppressAutoHyphens/>
        <w:rPr>
          <w:rFonts w:ascii="Times New Roman" w:hAnsi="Times New Roman"/>
          <w:spacing w:val="-2"/>
          <w:sz w:val="24"/>
        </w:rPr>
      </w:pPr>
    </w:p>
    <w:p w14:paraId="37158483" w14:textId="77777777" w:rsidR="00754747" w:rsidRDefault="00754747" w:rsidP="00754747">
      <w:pPr>
        <w:suppressAutoHyphens/>
        <w:rPr>
          <w:rFonts w:ascii="Times New Roman" w:hAnsi="Times New Roman"/>
          <w:spacing w:val="-2"/>
          <w:sz w:val="24"/>
          <w:szCs w:val="24"/>
        </w:rPr>
      </w:pPr>
      <w:r w:rsidRPr="00C07B3C">
        <w:rPr>
          <w:rFonts w:ascii="Times New Roman" w:hAnsi="Times New Roman"/>
          <w:spacing w:val="-2"/>
          <w:sz w:val="24"/>
          <w:szCs w:val="24"/>
        </w:rPr>
        <w:t xml:space="preserve">Further information can be obtained </w:t>
      </w:r>
      <w:r>
        <w:rPr>
          <w:rFonts w:ascii="Times New Roman" w:hAnsi="Times New Roman"/>
          <w:spacing w:val="-2"/>
          <w:sz w:val="24"/>
          <w:szCs w:val="24"/>
        </w:rPr>
        <w:t xml:space="preserve">from </w:t>
      </w:r>
      <w:hyperlink r:id="rId7" w:history="1">
        <w:r w:rsidRPr="00BB170D">
          <w:rPr>
            <w:rStyle w:val="Hyperlink"/>
            <w:rFonts w:ascii="Times New Roman" w:hAnsi="Times New Roman"/>
            <w:spacing w:val="-2"/>
            <w:sz w:val="24"/>
            <w:szCs w:val="24"/>
          </w:rPr>
          <w:t>donica.modeste@procurement.gov.gd</w:t>
        </w:r>
      </w:hyperlink>
      <w:r>
        <w:rPr>
          <w:rFonts w:ascii="Times New Roman" w:hAnsi="Times New Roman"/>
          <w:spacing w:val="-2"/>
          <w:sz w:val="24"/>
          <w:szCs w:val="24"/>
        </w:rPr>
        <w:t xml:space="preserve"> </w:t>
      </w:r>
      <w:r w:rsidRPr="00C07B3C">
        <w:rPr>
          <w:rFonts w:ascii="Times New Roman" w:hAnsi="Times New Roman"/>
          <w:spacing w:val="-2"/>
          <w:sz w:val="24"/>
          <w:szCs w:val="24"/>
        </w:rPr>
        <w:t xml:space="preserve"> during office hours 9:00 am to </w:t>
      </w:r>
      <w:r>
        <w:rPr>
          <w:rFonts w:ascii="Times New Roman" w:hAnsi="Times New Roman"/>
          <w:spacing w:val="-2"/>
          <w:sz w:val="24"/>
          <w:szCs w:val="24"/>
        </w:rPr>
        <w:t>3</w:t>
      </w:r>
      <w:r w:rsidRPr="00C07B3C">
        <w:rPr>
          <w:rFonts w:ascii="Times New Roman" w:hAnsi="Times New Roman"/>
          <w:spacing w:val="-2"/>
          <w:sz w:val="24"/>
          <w:szCs w:val="24"/>
        </w:rPr>
        <w:t>:00 pm.</w:t>
      </w:r>
    </w:p>
    <w:p w14:paraId="0FCFB822" w14:textId="77777777" w:rsidR="00BA6102" w:rsidRDefault="00BA6102"/>
    <w:sectPr w:rsidR="00BA6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235D8"/>
    <w:multiLevelType w:val="hybridMultilevel"/>
    <w:tmpl w:val="9F5069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97683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02"/>
    <w:rsid w:val="000C4A1C"/>
    <w:rsid w:val="004338B9"/>
    <w:rsid w:val="00754747"/>
    <w:rsid w:val="00823AA3"/>
    <w:rsid w:val="009D320E"/>
    <w:rsid w:val="00BA6102"/>
    <w:rsid w:val="00BE0249"/>
    <w:rsid w:val="00D915BA"/>
    <w:rsid w:val="00FE0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B00A"/>
  <w15:chartTrackingRefBased/>
  <w15:docId w15:val="{4225FF61-5268-4405-961D-75A7E002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102"/>
    <w:pPr>
      <w:spacing w:after="0" w:line="240" w:lineRule="auto"/>
    </w:pPr>
    <w:rPr>
      <w:rFonts w:ascii="CG Times" w:eastAsia="Times New Roman" w:hAnsi="CG Times" w:cs="Times New Roman"/>
      <w:kern w:val="0"/>
      <w:sz w:val="22"/>
      <w:szCs w:val="20"/>
      <w14:ligatures w14:val="none"/>
    </w:rPr>
  </w:style>
  <w:style w:type="paragraph" w:styleId="Heading1">
    <w:name w:val="heading 1"/>
    <w:basedOn w:val="Normal"/>
    <w:next w:val="Normal"/>
    <w:link w:val="Heading1Char"/>
    <w:uiPriority w:val="9"/>
    <w:qFormat/>
    <w:rsid w:val="00BA61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1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1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1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1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1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1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1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1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1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1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1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1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1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1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1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1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102"/>
    <w:rPr>
      <w:rFonts w:eastAsiaTheme="majorEastAsia" w:cstheme="majorBidi"/>
      <w:color w:val="272727" w:themeColor="text1" w:themeTint="D8"/>
    </w:rPr>
  </w:style>
  <w:style w:type="paragraph" w:styleId="Title">
    <w:name w:val="Title"/>
    <w:basedOn w:val="Normal"/>
    <w:next w:val="Normal"/>
    <w:link w:val="TitleChar"/>
    <w:uiPriority w:val="10"/>
    <w:qFormat/>
    <w:rsid w:val="00BA61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1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1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1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102"/>
    <w:pPr>
      <w:spacing w:before="160"/>
      <w:jc w:val="center"/>
    </w:pPr>
    <w:rPr>
      <w:i/>
      <w:iCs/>
      <w:color w:val="404040" w:themeColor="text1" w:themeTint="BF"/>
    </w:rPr>
  </w:style>
  <w:style w:type="character" w:customStyle="1" w:styleId="QuoteChar">
    <w:name w:val="Quote Char"/>
    <w:basedOn w:val="DefaultParagraphFont"/>
    <w:link w:val="Quote"/>
    <w:uiPriority w:val="29"/>
    <w:rsid w:val="00BA6102"/>
    <w:rPr>
      <w:i/>
      <w:iCs/>
      <w:color w:val="404040" w:themeColor="text1" w:themeTint="BF"/>
    </w:rPr>
  </w:style>
  <w:style w:type="paragraph" w:styleId="ListParagraph">
    <w:name w:val="List Paragraph"/>
    <w:basedOn w:val="Normal"/>
    <w:uiPriority w:val="34"/>
    <w:qFormat/>
    <w:rsid w:val="00BA6102"/>
    <w:pPr>
      <w:ind w:left="720"/>
      <w:contextualSpacing/>
    </w:pPr>
  </w:style>
  <w:style w:type="character" w:styleId="IntenseEmphasis">
    <w:name w:val="Intense Emphasis"/>
    <w:basedOn w:val="DefaultParagraphFont"/>
    <w:uiPriority w:val="21"/>
    <w:qFormat/>
    <w:rsid w:val="00BA6102"/>
    <w:rPr>
      <w:i/>
      <w:iCs/>
      <w:color w:val="0F4761" w:themeColor="accent1" w:themeShade="BF"/>
    </w:rPr>
  </w:style>
  <w:style w:type="paragraph" w:styleId="IntenseQuote">
    <w:name w:val="Intense Quote"/>
    <w:basedOn w:val="Normal"/>
    <w:next w:val="Normal"/>
    <w:link w:val="IntenseQuoteChar"/>
    <w:uiPriority w:val="30"/>
    <w:qFormat/>
    <w:rsid w:val="00BA61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102"/>
    <w:rPr>
      <w:i/>
      <w:iCs/>
      <w:color w:val="0F4761" w:themeColor="accent1" w:themeShade="BF"/>
    </w:rPr>
  </w:style>
  <w:style w:type="character" w:styleId="IntenseReference">
    <w:name w:val="Intense Reference"/>
    <w:basedOn w:val="DefaultParagraphFont"/>
    <w:uiPriority w:val="32"/>
    <w:qFormat/>
    <w:rsid w:val="00BA6102"/>
    <w:rPr>
      <w:b/>
      <w:bCs/>
      <w:smallCaps/>
      <w:color w:val="0F4761" w:themeColor="accent1" w:themeShade="BF"/>
      <w:spacing w:val="5"/>
    </w:rPr>
  </w:style>
  <w:style w:type="paragraph" w:customStyle="1" w:styleId="ChapterNumber">
    <w:name w:val="ChapterNumber"/>
    <w:rsid w:val="00BA6102"/>
    <w:pPr>
      <w:tabs>
        <w:tab w:val="left" w:pos="-720"/>
      </w:tabs>
      <w:suppressAutoHyphens/>
      <w:spacing w:after="0" w:line="240" w:lineRule="auto"/>
    </w:pPr>
    <w:rPr>
      <w:rFonts w:ascii="CG Times" w:eastAsia="Times New Roman" w:hAnsi="CG Times" w:cs="Times New Roman"/>
      <w:kern w:val="0"/>
      <w:sz w:val="22"/>
      <w:szCs w:val="20"/>
      <w14:ligatures w14:val="none"/>
    </w:rPr>
  </w:style>
  <w:style w:type="paragraph" w:customStyle="1" w:styleId="Heading1a">
    <w:name w:val="Heading 1a"/>
    <w:rsid w:val="00BA6102"/>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paragraph" w:styleId="BodyText">
    <w:name w:val="Body Text"/>
    <w:basedOn w:val="Normal"/>
    <w:link w:val="BodyTextChar"/>
    <w:semiHidden/>
    <w:rsid w:val="00BA6102"/>
    <w:pPr>
      <w:suppressAutoHyphens/>
    </w:pPr>
    <w:rPr>
      <w:spacing w:val="-2"/>
      <w:sz w:val="24"/>
    </w:rPr>
  </w:style>
  <w:style w:type="character" w:customStyle="1" w:styleId="BodyTextChar">
    <w:name w:val="Body Text Char"/>
    <w:basedOn w:val="DefaultParagraphFont"/>
    <w:link w:val="BodyText"/>
    <w:semiHidden/>
    <w:rsid w:val="00BA6102"/>
    <w:rPr>
      <w:rFonts w:ascii="CG Times" w:eastAsia="Times New Roman" w:hAnsi="CG Times" w:cs="Times New Roman"/>
      <w:spacing w:val="-2"/>
      <w:kern w:val="0"/>
      <w:szCs w:val="20"/>
      <w14:ligatures w14:val="none"/>
    </w:rPr>
  </w:style>
  <w:style w:type="character" w:styleId="Hyperlink">
    <w:name w:val="Hyperlink"/>
    <w:basedOn w:val="DefaultParagraphFont"/>
    <w:semiHidden/>
    <w:rsid w:val="00BA6102"/>
    <w:rPr>
      <w:color w:val="0000FF"/>
      <w:u w:val="single"/>
    </w:rPr>
  </w:style>
  <w:style w:type="paragraph" w:customStyle="1" w:styleId="xmsonormal">
    <w:name w:val="x_msonormal"/>
    <w:basedOn w:val="Normal"/>
    <w:rsid w:val="00BA6102"/>
    <w:rPr>
      <w:rFonts w:ascii="Aptos" w:eastAsiaTheme="minorHAnsi" w:hAnsi="Aptos" w:cs="Aptos"/>
      <w:szCs w:val="22"/>
    </w:rPr>
  </w:style>
  <w:style w:type="character" w:styleId="FollowedHyperlink">
    <w:name w:val="FollowedHyperlink"/>
    <w:basedOn w:val="DefaultParagraphFont"/>
    <w:uiPriority w:val="99"/>
    <w:semiHidden/>
    <w:unhideWhenUsed/>
    <w:rsid w:val="00823A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ica.modeste@procurement.gov.g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ndhost.co.uk/gnd/aspx/Home" TargetMode="External"/><Relationship Id="rId5" Type="http://schemas.openxmlformats.org/officeDocument/2006/relationships/hyperlink" Target="https://in-tendhost.co.uk/gnd/aspx/Hom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3665</Characters>
  <Application>Microsoft Office Word</Application>
  <DocSecurity>0</DocSecurity>
  <Lines>62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Donica Modeste</dc:creator>
  <cp:keywords/>
  <dc:description/>
  <cp:lastModifiedBy>Prudence Greenidge</cp:lastModifiedBy>
  <cp:revision>2</cp:revision>
  <dcterms:created xsi:type="dcterms:W3CDTF">2026-09-04T18:08:00Z</dcterms:created>
  <dcterms:modified xsi:type="dcterms:W3CDTF">2026-09-04T18:08:00Z</dcterms:modified>
</cp:coreProperties>
</file>