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DF559" w14:textId="0BB07E4C" w:rsidR="00E136BE" w:rsidRPr="00E5141B" w:rsidRDefault="00AD696B" w:rsidP="00CC573A">
      <w:pPr>
        <w:pStyle w:val="BodyA"/>
        <w:spacing w:before="120"/>
        <w:ind w:left="20" w:right="10" w:hanging="10"/>
        <w:jc w:val="center"/>
        <w:rPr>
          <w:rFonts w:cs="Times New Roman"/>
        </w:rPr>
      </w:pPr>
      <w:r>
        <w:t xml:space="preserve"> </w:t>
      </w:r>
      <w:r w:rsidRPr="304FD2C2">
        <w:rPr>
          <w:rFonts w:cs="Times New Roman"/>
          <w:b/>
          <w:bCs/>
        </w:rPr>
        <w:t>Caribbean Efficient and Green-Energy Buildings Project</w:t>
      </w:r>
      <w:r w:rsidR="00E136BE" w:rsidRPr="304FD2C2">
        <w:rPr>
          <w:rFonts w:cs="Times New Roman"/>
          <w:b/>
          <w:bCs/>
        </w:rPr>
        <w:t xml:space="preserve"> </w:t>
      </w:r>
    </w:p>
    <w:p w14:paraId="697FE8B0" w14:textId="77777777" w:rsidR="006D3521" w:rsidRDefault="7037FA98" w:rsidP="006D3521">
      <w:pPr>
        <w:pStyle w:val="BodyA"/>
        <w:spacing w:before="120"/>
        <w:ind w:left="79"/>
        <w:jc w:val="center"/>
        <w:rPr>
          <w:rFonts w:cs="Times New Roman"/>
          <w:b/>
          <w:bCs/>
        </w:rPr>
      </w:pPr>
      <w:r w:rsidRPr="67522F9A">
        <w:rPr>
          <w:rFonts w:cs="Times New Roman"/>
          <w:b/>
          <w:bCs/>
        </w:rPr>
        <w:t>Grenada Electricity Services Ltd</w:t>
      </w:r>
      <w:r w:rsidR="006D3521" w:rsidRPr="006D3521">
        <w:rPr>
          <w:rFonts w:cs="Times New Roman"/>
          <w:b/>
          <w:bCs/>
        </w:rPr>
        <w:t xml:space="preserve"> </w:t>
      </w:r>
    </w:p>
    <w:p w14:paraId="3C65E5ED" w14:textId="59784496" w:rsidR="7037FA98" w:rsidRPr="00CF06A1" w:rsidRDefault="006D3521" w:rsidP="00CF06A1">
      <w:pPr>
        <w:pStyle w:val="BodyA"/>
        <w:spacing w:before="120"/>
        <w:ind w:left="79"/>
        <w:jc w:val="center"/>
      </w:pPr>
      <w:r w:rsidRPr="304FD2C2">
        <w:rPr>
          <w:rFonts w:cs="Times New Roman"/>
          <w:b/>
          <w:bCs/>
        </w:rPr>
        <w:t xml:space="preserve"> </w:t>
      </w:r>
      <w:r>
        <w:rPr>
          <w:rFonts w:cs="Times New Roman"/>
          <w:b/>
          <w:bCs/>
        </w:rPr>
        <w:t>FINANCIAL MANAGEMENT OFFICER</w:t>
      </w:r>
    </w:p>
    <w:p w14:paraId="4B0554B7" w14:textId="4352F25D" w:rsidR="67522F9A" w:rsidRDefault="67522F9A" w:rsidP="67522F9A">
      <w:pPr>
        <w:pStyle w:val="BodyA"/>
        <w:keepNext/>
        <w:keepLines/>
        <w:spacing w:before="120"/>
        <w:jc w:val="both"/>
        <w:outlineLvl w:val="0"/>
        <w:rPr>
          <w:rFonts w:cs="Times New Roman"/>
          <w:b/>
          <w:bCs/>
        </w:rPr>
      </w:pPr>
    </w:p>
    <w:p w14:paraId="002BE859" w14:textId="3268CF8C" w:rsidR="00CC573A" w:rsidRDefault="007A6F4E" w:rsidP="00CC573A">
      <w:pPr>
        <w:pStyle w:val="BodyA"/>
        <w:keepNext/>
        <w:keepLines/>
        <w:spacing w:before="120"/>
        <w:jc w:val="both"/>
        <w:outlineLvl w:val="0"/>
        <w:rPr>
          <w:rFonts w:cs="Times New Roman"/>
          <w:b/>
          <w:bCs/>
        </w:rPr>
      </w:pPr>
      <w:r w:rsidRPr="67522F9A">
        <w:rPr>
          <w:rFonts w:cs="Times New Roman"/>
          <w:b/>
          <w:bCs/>
        </w:rPr>
        <w:t>BACKGROUND</w:t>
      </w:r>
    </w:p>
    <w:p w14:paraId="6E967CE5" w14:textId="09F4B53E" w:rsidR="004F3E07" w:rsidRDefault="004F3E07" w:rsidP="004F3E07">
      <w:pPr>
        <w:rPr>
          <w:color w:val="000000"/>
          <w:spacing w:val="-1"/>
        </w:rPr>
      </w:pPr>
      <w:r w:rsidRPr="00825B5C">
        <w:rPr>
          <w:spacing w:val="-2"/>
        </w:rPr>
        <w:t xml:space="preserve">The </w:t>
      </w:r>
      <w:r>
        <w:rPr>
          <w:spacing w:val="-2"/>
        </w:rPr>
        <w:t xml:space="preserve">Grenada Electricity Services Ltd, </w:t>
      </w:r>
      <w:r w:rsidRPr="00BD1525">
        <w:rPr>
          <w:spacing w:val="-2"/>
        </w:rPr>
        <w:t>(</w:t>
      </w:r>
      <w:r>
        <w:rPr>
          <w:spacing w:val="-2"/>
        </w:rPr>
        <w:t xml:space="preserve">GRENLEC) </w:t>
      </w:r>
      <w:r w:rsidRPr="00B23E97">
        <w:rPr>
          <w:spacing w:val="-2"/>
        </w:rPr>
        <w:t>through</w:t>
      </w:r>
      <w:r>
        <w:rPr>
          <w:spacing w:val="-2"/>
        </w:rPr>
        <w:t xml:space="preserve"> the Government of Grenada</w:t>
      </w:r>
      <w:r w:rsidRPr="00825B5C">
        <w:rPr>
          <w:spacing w:val="-2"/>
        </w:rPr>
        <w:t xml:space="preserve"> </w:t>
      </w:r>
      <w:r w:rsidRPr="00825B5C">
        <w:rPr>
          <w:i/>
          <w:spacing w:val="-2"/>
        </w:rPr>
        <w:t xml:space="preserve">has </w:t>
      </w:r>
      <w:r>
        <w:rPr>
          <w:i/>
          <w:spacing w:val="-2"/>
        </w:rPr>
        <w:t xml:space="preserve">received </w:t>
      </w:r>
      <w:r w:rsidRPr="00825B5C">
        <w:rPr>
          <w:spacing w:val="-2"/>
        </w:rPr>
        <w:t>financing from the World Bank</w:t>
      </w:r>
      <w:r>
        <w:rPr>
          <w:spacing w:val="-2"/>
        </w:rPr>
        <w:t xml:space="preserve">, the Caribbean Development Bank and the Clean Technology Fund </w:t>
      </w:r>
      <w:r w:rsidRPr="00825B5C">
        <w:rPr>
          <w:spacing w:val="-2"/>
        </w:rPr>
        <w:t xml:space="preserve">toward the cost of </w:t>
      </w:r>
      <w:r w:rsidRPr="001F2E51">
        <w:rPr>
          <w:color w:val="000000"/>
          <w:spacing w:val="-1"/>
        </w:rPr>
        <w:t>the Caribbean Efficient and Green Energy Buildings Project (CEGEB)</w:t>
      </w:r>
      <w:r>
        <w:rPr>
          <w:color w:val="000000"/>
          <w:spacing w:val="-1"/>
        </w:rPr>
        <w:t xml:space="preserve"> and the </w:t>
      </w:r>
      <w:r w:rsidRPr="001519C0">
        <w:rPr>
          <w:color w:val="000000"/>
          <w:spacing w:val="-1"/>
        </w:rPr>
        <w:t>Caribbean Resilient Renewable Energy Infrastructure Investment Facility</w:t>
      </w:r>
      <w:r>
        <w:rPr>
          <w:color w:val="000000"/>
          <w:spacing w:val="-1"/>
        </w:rPr>
        <w:t xml:space="preserve"> (CRREIF).</w:t>
      </w:r>
    </w:p>
    <w:p w14:paraId="1E425A79" w14:textId="77777777" w:rsidR="004F3E07" w:rsidRDefault="004F3E07" w:rsidP="004F3E07">
      <w:pPr>
        <w:pStyle w:val="Default"/>
        <w:ind w:left="0"/>
        <w:rPr>
          <w:rFonts w:ascii="Times New Roman" w:hAnsi="Times New Roman" w:cs="Times New Roman"/>
          <w:color w:val="auto"/>
        </w:rPr>
      </w:pPr>
    </w:p>
    <w:p w14:paraId="7295A267" w14:textId="2940164B" w:rsidR="004F3E07" w:rsidRDefault="004F3E07" w:rsidP="004F3E07">
      <w:pPr>
        <w:pStyle w:val="Default"/>
        <w:ind w:left="0"/>
        <w:rPr>
          <w:rFonts w:ascii="Times New Roman" w:hAnsi="Times New Roman" w:cs="Times New Roman"/>
          <w:color w:val="auto"/>
        </w:rPr>
      </w:pPr>
      <w:r>
        <w:rPr>
          <w:rFonts w:ascii="Times New Roman" w:hAnsi="Times New Roman" w:cs="Times New Roman"/>
          <w:color w:val="auto"/>
        </w:rPr>
        <w:t>GRENLEC</w:t>
      </w:r>
      <w:r w:rsidRPr="00B051E3">
        <w:rPr>
          <w:rFonts w:ascii="Times New Roman" w:hAnsi="Times New Roman" w:cs="Times New Roman"/>
          <w:color w:val="auto"/>
        </w:rPr>
        <w:t xml:space="preserve"> is seeking to hire a</w:t>
      </w:r>
      <w:r>
        <w:rPr>
          <w:rFonts w:ascii="Times New Roman" w:hAnsi="Times New Roman" w:cs="Times New Roman"/>
          <w:color w:val="auto"/>
        </w:rPr>
        <w:t xml:space="preserve"> Financial Management Officer</w:t>
      </w:r>
      <w:r w:rsidRPr="00B051E3">
        <w:rPr>
          <w:rFonts w:ascii="Times New Roman" w:hAnsi="Times New Roman" w:cs="Times New Roman"/>
          <w:color w:val="auto"/>
        </w:rPr>
        <w:t xml:space="preserve"> to support </w:t>
      </w:r>
      <w:r>
        <w:rPr>
          <w:rFonts w:ascii="Times New Roman" w:hAnsi="Times New Roman" w:cs="Times New Roman"/>
          <w:color w:val="auto"/>
        </w:rPr>
        <w:t>the two</w:t>
      </w:r>
      <w:r w:rsidRPr="00B051E3">
        <w:rPr>
          <w:rFonts w:ascii="Times New Roman" w:hAnsi="Times New Roman" w:cs="Times New Roman"/>
          <w:color w:val="auto"/>
        </w:rPr>
        <w:t xml:space="preserve"> projects. The approximate distribution of workload will be as follows: </w:t>
      </w:r>
    </w:p>
    <w:p w14:paraId="71845070" w14:textId="77777777" w:rsidR="004F3E07" w:rsidRDefault="004F3E07" w:rsidP="004F3E07">
      <w:pPr>
        <w:pStyle w:val="Default"/>
        <w:ind w:left="0"/>
        <w:rPr>
          <w:rFonts w:ascii="Times New Roman" w:hAnsi="Times New Roman" w:cs="Times New Roman"/>
          <w:color w:val="auto"/>
        </w:rPr>
      </w:pPr>
      <w:r w:rsidRPr="00B051E3">
        <w:rPr>
          <w:rFonts w:ascii="Times New Roman" w:hAnsi="Times New Roman" w:cs="Times New Roman"/>
          <w:color w:val="auto"/>
        </w:rPr>
        <w:t xml:space="preserve">1. </w:t>
      </w:r>
      <w:r>
        <w:rPr>
          <w:rFonts w:ascii="Times New Roman" w:hAnsi="Times New Roman" w:cs="Times New Roman"/>
          <w:color w:val="auto"/>
        </w:rPr>
        <w:t>CEGEB</w:t>
      </w:r>
      <w:r w:rsidRPr="00B051E3">
        <w:rPr>
          <w:rFonts w:ascii="Times New Roman" w:hAnsi="Times New Roman" w:cs="Times New Roman"/>
          <w:color w:val="auto"/>
        </w:rPr>
        <w:t>:</w:t>
      </w:r>
      <w:r>
        <w:rPr>
          <w:rFonts w:ascii="Times New Roman" w:hAnsi="Times New Roman" w:cs="Times New Roman"/>
          <w:color w:val="auto"/>
        </w:rPr>
        <w:t xml:space="preserve"> 5</w:t>
      </w:r>
      <w:r w:rsidRPr="00B051E3">
        <w:rPr>
          <w:rFonts w:ascii="Times New Roman" w:hAnsi="Times New Roman" w:cs="Times New Roman"/>
          <w:color w:val="auto"/>
        </w:rPr>
        <w:t>0% time</w:t>
      </w:r>
    </w:p>
    <w:p w14:paraId="7C0EBED0" w14:textId="71A90D7A" w:rsidR="004F3E07" w:rsidRPr="004630AE" w:rsidRDefault="004F3E07" w:rsidP="004F3E07">
      <w:pPr>
        <w:pStyle w:val="Default"/>
        <w:ind w:left="0"/>
        <w:rPr>
          <w:rFonts w:ascii="Times New Roman" w:hAnsi="Times New Roman" w:cs="Times New Roman"/>
          <w:color w:val="auto"/>
        </w:rPr>
      </w:pPr>
      <w:r w:rsidRPr="00B051E3">
        <w:rPr>
          <w:rFonts w:ascii="Times New Roman" w:hAnsi="Times New Roman" w:cs="Times New Roman"/>
          <w:color w:val="auto"/>
        </w:rPr>
        <w:t xml:space="preserve">2. </w:t>
      </w:r>
      <w:r>
        <w:rPr>
          <w:rFonts w:ascii="Times New Roman" w:hAnsi="Times New Roman" w:cs="Times New Roman"/>
          <w:color w:val="auto"/>
        </w:rPr>
        <w:t>RRE</w:t>
      </w:r>
      <w:r w:rsidR="002C6593">
        <w:rPr>
          <w:rFonts w:ascii="Times New Roman" w:hAnsi="Times New Roman" w:cs="Times New Roman"/>
          <w:color w:val="auto"/>
        </w:rPr>
        <w:t>I</w:t>
      </w:r>
      <w:r>
        <w:rPr>
          <w:rFonts w:ascii="Times New Roman" w:hAnsi="Times New Roman" w:cs="Times New Roman"/>
          <w:color w:val="auto"/>
        </w:rPr>
        <w:t>IF</w:t>
      </w:r>
      <w:r w:rsidRPr="00B051E3">
        <w:rPr>
          <w:rFonts w:ascii="Times New Roman" w:hAnsi="Times New Roman" w:cs="Times New Roman"/>
          <w:color w:val="auto"/>
        </w:rPr>
        <w:t xml:space="preserve">: </w:t>
      </w:r>
      <w:r>
        <w:rPr>
          <w:rFonts w:ascii="Times New Roman" w:hAnsi="Times New Roman" w:cs="Times New Roman"/>
        </w:rPr>
        <w:t xml:space="preserve">50% </w:t>
      </w:r>
      <w:r w:rsidRPr="00B051E3">
        <w:rPr>
          <w:rFonts w:ascii="Times New Roman" w:hAnsi="Times New Roman" w:cs="Times New Roman"/>
          <w:color w:val="auto"/>
        </w:rPr>
        <w:t>time</w:t>
      </w:r>
    </w:p>
    <w:p w14:paraId="7C79841F" w14:textId="77777777" w:rsidR="003C368E" w:rsidRDefault="003C368E" w:rsidP="007F2BB3">
      <w:pPr>
        <w:rPr>
          <w:color w:val="000000"/>
          <w:spacing w:val="-1"/>
        </w:rPr>
      </w:pPr>
    </w:p>
    <w:p w14:paraId="4261DB41" w14:textId="05ADED69" w:rsidR="004F3E07" w:rsidRPr="007F2BB3" w:rsidRDefault="004F3E07" w:rsidP="007F2BB3">
      <w:pPr>
        <w:rPr>
          <w:color w:val="000000"/>
          <w:spacing w:val="-1"/>
        </w:rPr>
      </w:pPr>
      <w:r>
        <w:rPr>
          <w:color w:val="000000"/>
          <w:spacing w:val="-1"/>
        </w:rPr>
        <w:t xml:space="preserve">Details of each project are included in Annex 1. </w:t>
      </w:r>
    </w:p>
    <w:p w14:paraId="0C446437" w14:textId="73A9928C" w:rsidR="004F3E07" w:rsidRDefault="004F3E07" w:rsidP="004F3E07">
      <w:pPr>
        <w:spacing w:line="240" w:lineRule="atLeast"/>
        <w:rPr>
          <w:color w:val="000000"/>
          <w:spacing w:val="-1"/>
        </w:rPr>
      </w:pPr>
      <w:r w:rsidRPr="001F2E51">
        <w:rPr>
          <w:color w:val="000000"/>
          <w:spacing w:val="-1"/>
        </w:rPr>
        <w:t>The project</w:t>
      </w:r>
      <w:r>
        <w:rPr>
          <w:color w:val="000000"/>
          <w:spacing w:val="-1"/>
        </w:rPr>
        <w:t>s</w:t>
      </w:r>
      <w:r w:rsidRPr="001F2E51">
        <w:rPr>
          <w:color w:val="000000"/>
          <w:spacing w:val="-1"/>
        </w:rPr>
        <w:t xml:space="preserve"> </w:t>
      </w:r>
      <w:r>
        <w:rPr>
          <w:color w:val="000000"/>
          <w:spacing w:val="-1"/>
        </w:rPr>
        <w:t xml:space="preserve">are </w:t>
      </w:r>
      <w:r w:rsidRPr="001F2E51">
        <w:rPr>
          <w:color w:val="000000"/>
          <w:spacing w:val="-1"/>
        </w:rPr>
        <w:t xml:space="preserve">implemented by the Ministry of Climate Resilience, the Environment </w:t>
      </w:r>
      <w:r>
        <w:rPr>
          <w:color w:val="000000"/>
          <w:spacing w:val="-1"/>
        </w:rPr>
        <w:t xml:space="preserve">and Renewable </w:t>
      </w:r>
      <w:r w:rsidRPr="001F2E51">
        <w:rPr>
          <w:color w:val="000000"/>
          <w:spacing w:val="-1"/>
        </w:rPr>
        <w:t>Energy (MCRE</w:t>
      </w:r>
      <w:r>
        <w:rPr>
          <w:color w:val="000000"/>
          <w:spacing w:val="-1"/>
        </w:rPr>
        <w:t>R</w:t>
      </w:r>
      <w:r w:rsidRPr="001F2E51">
        <w:rPr>
          <w:color w:val="000000"/>
          <w:spacing w:val="-1"/>
        </w:rPr>
        <w:t xml:space="preserve">E) </w:t>
      </w:r>
      <w:r>
        <w:rPr>
          <w:color w:val="000000"/>
          <w:spacing w:val="-1"/>
        </w:rPr>
        <w:t xml:space="preserve">in partnership with GRENLEC. The Project Implementation Unit (PIU) would be responsible for the implementation of all activities of the projects. </w:t>
      </w:r>
    </w:p>
    <w:p w14:paraId="6148080F" w14:textId="77777777" w:rsidR="004F3E07" w:rsidRPr="007F2BB3" w:rsidRDefault="004F3E07" w:rsidP="004F3E07">
      <w:pPr>
        <w:spacing w:line="240" w:lineRule="atLeast"/>
        <w:rPr>
          <w:color w:val="000000"/>
          <w:spacing w:val="-1"/>
        </w:rPr>
      </w:pPr>
    </w:p>
    <w:p w14:paraId="36C55B09" w14:textId="7CA826B3" w:rsidR="004F3E07" w:rsidRPr="00303BDB" w:rsidRDefault="004F3E07" w:rsidP="004F3E07">
      <w:pPr>
        <w:rPr>
          <w:color w:val="000000"/>
          <w:spacing w:val="-1"/>
        </w:rPr>
      </w:pPr>
      <w:r>
        <w:rPr>
          <w:color w:val="000000"/>
        </w:rPr>
        <w:t xml:space="preserve">GRENLEC </w:t>
      </w:r>
      <w:r w:rsidRPr="001F2E51">
        <w:rPr>
          <w:color w:val="000000"/>
        </w:rPr>
        <w:t xml:space="preserve">intends to contract </w:t>
      </w:r>
      <w:r>
        <w:rPr>
          <w:color w:val="000000"/>
        </w:rPr>
        <w:t xml:space="preserve">the </w:t>
      </w:r>
      <w:r w:rsidRPr="001F2E51">
        <w:rPr>
          <w:color w:val="000000"/>
        </w:rPr>
        <w:t>services of a</w:t>
      </w:r>
      <w:r>
        <w:rPr>
          <w:color w:val="000000"/>
        </w:rPr>
        <w:t xml:space="preserve"> Financial Management Officer </w:t>
      </w:r>
      <w:r w:rsidRPr="001F2E51">
        <w:rPr>
          <w:color w:val="000000"/>
        </w:rPr>
        <w:t>to support</w:t>
      </w:r>
      <w:r w:rsidRPr="001F2E51">
        <w:t xml:space="preserve"> </w:t>
      </w:r>
      <w:r w:rsidRPr="001F2E51">
        <w:rPr>
          <w:color w:val="000000"/>
          <w:spacing w:val="-2"/>
        </w:rPr>
        <w:t xml:space="preserve">the </w:t>
      </w:r>
      <w:r>
        <w:rPr>
          <w:color w:val="000000"/>
          <w:spacing w:val="-2"/>
        </w:rPr>
        <w:t>PIU</w:t>
      </w:r>
      <w:r w:rsidRPr="001F2E51">
        <w:rPr>
          <w:color w:val="000000"/>
          <w:spacing w:val="-2"/>
        </w:rPr>
        <w:t xml:space="preserve"> for </w:t>
      </w:r>
      <w:r>
        <w:rPr>
          <w:color w:val="000000"/>
          <w:spacing w:val="-2"/>
        </w:rPr>
        <w:t>the implementation</w:t>
      </w:r>
      <w:r w:rsidRPr="001F2E51">
        <w:rPr>
          <w:color w:val="000000"/>
          <w:spacing w:val="-2"/>
        </w:rPr>
        <w:t xml:space="preserve"> of the Caribbean Efficient and Green-Energy Buildings Project</w:t>
      </w:r>
      <w:r>
        <w:rPr>
          <w:color w:val="000000"/>
          <w:spacing w:val="-2"/>
        </w:rPr>
        <w:t xml:space="preserve"> (CEGEB) and the </w:t>
      </w:r>
      <w:r w:rsidRPr="001519C0">
        <w:rPr>
          <w:color w:val="000000"/>
          <w:spacing w:val="-1"/>
        </w:rPr>
        <w:t>Caribbean Resilient Renewable Energy Infrastructure Investment Facility</w:t>
      </w:r>
      <w:r>
        <w:rPr>
          <w:color w:val="000000"/>
          <w:spacing w:val="-1"/>
        </w:rPr>
        <w:t xml:space="preserve"> (RRE</w:t>
      </w:r>
      <w:r w:rsidR="00397A41">
        <w:rPr>
          <w:color w:val="000000"/>
          <w:spacing w:val="-1"/>
        </w:rPr>
        <w:t>I</w:t>
      </w:r>
      <w:r>
        <w:rPr>
          <w:color w:val="000000"/>
          <w:spacing w:val="-1"/>
        </w:rPr>
        <w:t>IF).</w:t>
      </w:r>
    </w:p>
    <w:p w14:paraId="305B2311" w14:textId="77777777" w:rsidR="00C5594D" w:rsidRDefault="00C5594D" w:rsidP="000B5FAC">
      <w:pPr>
        <w:pStyle w:val="BodyA"/>
        <w:keepNext/>
        <w:keepLines/>
        <w:spacing w:before="120"/>
        <w:jc w:val="both"/>
        <w:outlineLvl w:val="0"/>
        <w:rPr>
          <w:rFonts w:cs="Times New Roman"/>
          <w:b/>
          <w:bCs/>
        </w:rPr>
      </w:pPr>
    </w:p>
    <w:p w14:paraId="5C3A74CE" w14:textId="1EF4CCA2" w:rsidR="00CC573A" w:rsidRPr="00E5141B" w:rsidRDefault="00CC573A" w:rsidP="000B5FAC">
      <w:pPr>
        <w:pStyle w:val="BodyA"/>
        <w:keepNext/>
        <w:keepLines/>
        <w:spacing w:before="120"/>
        <w:jc w:val="both"/>
        <w:outlineLvl w:val="0"/>
        <w:rPr>
          <w:rFonts w:cs="Times New Roman"/>
        </w:rPr>
      </w:pPr>
      <w:r w:rsidRPr="00E5141B">
        <w:rPr>
          <w:rFonts w:cs="Times New Roman"/>
          <w:b/>
          <w:bCs/>
        </w:rPr>
        <w:t xml:space="preserve">OBJECTIVE </w:t>
      </w:r>
    </w:p>
    <w:p w14:paraId="499FDDE0" w14:textId="336FA764" w:rsidR="00CC573A" w:rsidRDefault="007A6F4E" w:rsidP="67522F9A">
      <w:pPr>
        <w:pBdr>
          <w:bar w:val="nil"/>
        </w:pBdr>
        <w:spacing w:line="276" w:lineRule="auto"/>
      </w:pPr>
      <w:r>
        <w:t xml:space="preserve">The objective of the appointment is to ensure the coordination and effective management and control of the financial resources </w:t>
      </w:r>
      <w:r w:rsidR="62B6FC7A">
        <w:t xml:space="preserve">dedicated to </w:t>
      </w:r>
      <w:r>
        <w:t xml:space="preserve">the </w:t>
      </w:r>
      <w:r w:rsidR="00397A41">
        <w:t>CEGEB and RREIIF Projects</w:t>
      </w:r>
      <w:r w:rsidR="111629D1">
        <w:t>,</w:t>
      </w:r>
      <w:r>
        <w:t xml:space="preserve"> and for </w:t>
      </w:r>
      <w:proofErr w:type="gramStart"/>
      <w:r>
        <w:t>instituting</w:t>
      </w:r>
      <w:proofErr w:type="gramEnd"/>
      <w:r>
        <w:t xml:space="preserve"> proper systems of financial reporting and internal controls, with particular emphasis on project funding provided by the </w:t>
      </w:r>
      <w:r w:rsidR="0C4FAAD0">
        <w:t>World Bank</w:t>
      </w:r>
      <w:r>
        <w:t>.</w:t>
      </w:r>
    </w:p>
    <w:p w14:paraId="351526E5" w14:textId="77777777" w:rsidR="00CF06A1" w:rsidRPr="006C5E5A" w:rsidRDefault="00CF06A1" w:rsidP="67522F9A">
      <w:pPr>
        <w:pBdr>
          <w:bar w:val="nil"/>
        </w:pBdr>
        <w:spacing w:line="276" w:lineRule="auto"/>
      </w:pPr>
    </w:p>
    <w:p w14:paraId="16FBBB1E" w14:textId="77777777" w:rsidR="00CC573A" w:rsidRPr="00E5141B" w:rsidRDefault="00CC573A" w:rsidP="00CC573A">
      <w:pPr>
        <w:pStyle w:val="BodyA"/>
        <w:keepNext/>
        <w:keepLines/>
        <w:spacing w:before="120"/>
        <w:ind w:left="14" w:hanging="14"/>
        <w:jc w:val="both"/>
        <w:outlineLvl w:val="0"/>
        <w:rPr>
          <w:rFonts w:cs="Times New Roman"/>
        </w:rPr>
      </w:pPr>
      <w:r w:rsidRPr="00E5141B">
        <w:rPr>
          <w:rFonts w:cs="Times New Roman"/>
          <w:b/>
          <w:bCs/>
        </w:rPr>
        <w:t xml:space="preserve">ACTIVITIES </w:t>
      </w:r>
    </w:p>
    <w:p w14:paraId="52463AC6" w14:textId="50C408F6" w:rsidR="00CC573A" w:rsidRPr="00E5141B" w:rsidRDefault="007A6F4E" w:rsidP="304FD2C2">
      <w:pPr>
        <w:pBdr>
          <w:bar w:val="nil"/>
        </w:pBdr>
        <w:rPr>
          <w:sz w:val="22"/>
          <w:szCs w:val="22"/>
        </w:rPr>
      </w:pPr>
      <w:r>
        <w:t>Under the supervision o</w:t>
      </w:r>
      <w:r w:rsidR="00397A41">
        <w:t xml:space="preserve">f the Deputy Project Manager and the </w:t>
      </w:r>
      <w:r w:rsidR="42D1B5B5">
        <w:t>Financial Controller</w:t>
      </w:r>
      <w:r w:rsidR="0C4FAAD0">
        <w:t xml:space="preserve"> </w:t>
      </w:r>
      <w:r w:rsidR="00BE618E">
        <w:t xml:space="preserve">of </w:t>
      </w:r>
      <w:proofErr w:type="gramStart"/>
      <w:r w:rsidR="00BE618E">
        <w:t xml:space="preserve">GRENLEC </w:t>
      </w:r>
      <w:r>
        <w:t xml:space="preserve"> the</w:t>
      </w:r>
      <w:proofErr w:type="gramEnd"/>
      <w:r>
        <w:t xml:space="preserve"> </w:t>
      </w:r>
      <w:r w:rsidR="00AE28B7">
        <w:t xml:space="preserve">FM Officer </w:t>
      </w:r>
      <w:r>
        <w:t>will be responsible for leading and executing the financial function</w:t>
      </w:r>
      <w:r w:rsidR="00397A41">
        <w:t xml:space="preserve">s </w:t>
      </w:r>
      <w:r>
        <w:t xml:space="preserve">according to </w:t>
      </w:r>
      <w:r>
        <w:lastRenderedPageBreak/>
        <w:t xml:space="preserve">the Financial Policies of the </w:t>
      </w:r>
      <w:r w:rsidR="0C4FAAD0">
        <w:t xml:space="preserve">World Bank </w:t>
      </w:r>
      <w:r>
        <w:t xml:space="preserve">and </w:t>
      </w:r>
      <w:r w:rsidR="6BD18B44">
        <w:t>GRENLEC</w:t>
      </w:r>
      <w:r>
        <w:t>. More specifically, the F</w:t>
      </w:r>
      <w:r w:rsidR="550172D7">
        <w:t>inancial</w:t>
      </w:r>
      <w:r>
        <w:t xml:space="preserve"> </w:t>
      </w:r>
      <w:r w:rsidR="569BCCCB">
        <w:t xml:space="preserve">Management </w:t>
      </w:r>
      <w:r>
        <w:t xml:space="preserve">activities include the following: </w:t>
      </w:r>
    </w:p>
    <w:p w14:paraId="6B49A5B4" w14:textId="39201345" w:rsidR="00CC573A" w:rsidRPr="00E5141B" w:rsidRDefault="007A6F4E" w:rsidP="7CE50145">
      <w:pPr>
        <w:pStyle w:val="ListParagraph"/>
        <w:numPr>
          <w:ilvl w:val="0"/>
          <w:numId w:val="1"/>
        </w:numPr>
      </w:pPr>
      <w:r>
        <w:t xml:space="preserve">Prepare </w:t>
      </w:r>
      <w:r w:rsidR="170B3DCF">
        <w:t>and submit accurate and timely</w:t>
      </w:r>
      <w:r>
        <w:t xml:space="preserve"> financial </w:t>
      </w:r>
      <w:r w:rsidR="550172D7">
        <w:t>reports</w:t>
      </w:r>
      <w:r w:rsidR="00A84577">
        <w:t>,</w:t>
      </w:r>
      <w:r w:rsidR="550172D7">
        <w:t xml:space="preserve"> </w:t>
      </w:r>
      <w:r>
        <w:t xml:space="preserve">including the </w:t>
      </w:r>
      <w:r w:rsidR="550172D7">
        <w:t xml:space="preserve">Financial </w:t>
      </w:r>
      <w:r>
        <w:t xml:space="preserve">Statements </w:t>
      </w:r>
      <w:r w:rsidR="170B3DCF">
        <w:t xml:space="preserve">for </w:t>
      </w:r>
      <w:r>
        <w:t>the Project</w:t>
      </w:r>
      <w:r w:rsidR="00A84577">
        <w:t>,</w:t>
      </w:r>
      <w:r>
        <w:t xml:space="preserve"> on a monthly</w:t>
      </w:r>
      <w:r w:rsidR="170B3DCF">
        <w:t xml:space="preserve">, </w:t>
      </w:r>
      <w:r w:rsidR="2A6F11D8">
        <w:t>quarterly and</w:t>
      </w:r>
      <w:r>
        <w:t xml:space="preserve"> annual basis, or at any other time that may be so desired</w:t>
      </w:r>
      <w:r w:rsidR="40067B6B">
        <w:t xml:space="preserve"> in accordance with the financing </w:t>
      </w:r>
      <w:proofErr w:type="gramStart"/>
      <w:r w:rsidR="40067B6B">
        <w:t>agreement</w:t>
      </w:r>
      <w:r>
        <w:t>;</w:t>
      </w:r>
      <w:proofErr w:type="gramEnd"/>
    </w:p>
    <w:p w14:paraId="1BCD1737" w14:textId="48E7FE41" w:rsidR="00CC573A" w:rsidRDefault="007A6F4E" w:rsidP="67522F9A">
      <w:pPr>
        <w:numPr>
          <w:ilvl w:val="0"/>
          <w:numId w:val="1"/>
        </w:numPr>
      </w:pPr>
      <w:r>
        <w:t>Prepare and update cash flow projections</w:t>
      </w:r>
      <w:r w:rsidR="569BCCCB">
        <w:t xml:space="preserve"> for approval by </w:t>
      </w:r>
      <w:r w:rsidR="00AB5288">
        <w:t xml:space="preserve">GRENLEC, </w:t>
      </w:r>
      <w:r w:rsidR="008A015E">
        <w:t xml:space="preserve">the </w:t>
      </w:r>
      <w:r w:rsidR="00AB5288">
        <w:t xml:space="preserve">Accountant General Department </w:t>
      </w:r>
      <w:r w:rsidR="569BCCCB">
        <w:t xml:space="preserve">and </w:t>
      </w:r>
      <w:r w:rsidR="6C8A1EEE">
        <w:t xml:space="preserve">the </w:t>
      </w:r>
      <w:r w:rsidR="569BCCCB">
        <w:t xml:space="preserve">World </w:t>
      </w:r>
      <w:proofErr w:type="gramStart"/>
      <w:r w:rsidR="569BCCCB">
        <w:t>Bank</w:t>
      </w:r>
      <w:r>
        <w:t>;</w:t>
      </w:r>
      <w:proofErr w:type="gramEnd"/>
    </w:p>
    <w:p w14:paraId="1C230415" w14:textId="49291028" w:rsidR="003D0CD0" w:rsidRPr="00E5141B" w:rsidRDefault="569BCCCB" w:rsidP="67522F9A">
      <w:pPr>
        <w:numPr>
          <w:ilvl w:val="0"/>
          <w:numId w:val="1"/>
        </w:numPr>
      </w:pPr>
      <w:r>
        <w:t>Document the Project’s expenditures and submit Withdrawal Applications for Advances using the World Bank Client Connection system.</w:t>
      </w:r>
    </w:p>
    <w:p w14:paraId="2600602A" w14:textId="77527FB8" w:rsidR="00CC573A" w:rsidRPr="00E5141B" w:rsidRDefault="007A6F4E" w:rsidP="67522F9A">
      <w:pPr>
        <w:numPr>
          <w:ilvl w:val="0"/>
          <w:numId w:val="1"/>
        </w:numPr>
        <w:pBdr>
          <w:bar w:val="nil"/>
        </w:pBdr>
      </w:pPr>
      <w:r>
        <w:t xml:space="preserve">Ensure that the statutory financial statement and management accounts are </w:t>
      </w:r>
      <w:r w:rsidR="550172D7">
        <w:t xml:space="preserve">accurate, </w:t>
      </w:r>
      <w:r>
        <w:t xml:space="preserve">prepared on a timely basis and in conformity with </w:t>
      </w:r>
      <w:r w:rsidR="550172D7">
        <w:t xml:space="preserve">the World Bank’s </w:t>
      </w:r>
      <w:r>
        <w:t>requirement</w:t>
      </w:r>
      <w:r w:rsidR="550172D7">
        <w:t>s</w:t>
      </w:r>
      <w:r w:rsidR="063824C0">
        <w:t xml:space="preserve">, </w:t>
      </w:r>
      <w:r w:rsidR="170B3DCF">
        <w:t>G</w:t>
      </w:r>
      <w:r w:rsidR="6FD0CEB3">
        <w:t>RENLEC</w:t>
      </w:r>
      <w:r w:rsidR="170B3DCF">
        <w:t>’s Policy and Procedures</w:t>
      </w:r>
      <w:r w:rsidR="44551C56">
        <w:t xml:space="preserve">, and Grenada Financial </w:t>
      </w:r>
      <w:proofErr w:type="gramStart"/>
      <w:r w:rsidR="44551C56">
        <w:t>regulations</w:t>
      </w:r>
      <w:r>
        <w:t>;</w:t>
      </w:r>
      <w:proofErr w:type="gramEnd"/>
    </w:p>
    <w:p w14:paraId="7775F429" w14:textId="5D0ED9DB" w:rsidR="00CC573A" w:rsidRPr="00E5141B" w:rsidRDefault="007A6F4E" w:rsidP="67522F9A">
      <w:pPr>
        <w:numPr>
          <w:ilvl w:val="0"/>
          <w:numId w:val="1"/>
        </w:numPr>
        <w:pBdr>
          <w:bar w:val="nil"/>
        </w:pBdr>
      </w:pPr>
      <w:r>
        <w:t xml:space="preserve">Ensure that the accounting and financial information systems provide a comprehensive, </w:t>
      </w:r>
      <w:r w:rsidR="2A6F11D8">
        <w:t>consistent,</w:t>
      </w:r>
      <w:r>
        <w:t xml:space="preserve"> and accurate record of the </w:t>
      </w:r>
      <w:r w:rsidR="36C90CB3">
        <w:t>Sub-Component</w:t>
      </w:r>
      <w:r>
        <w:t xml:space="preserve">’s financial </w:t>
      </w:r>
      <w:proofErr w:type="gramStart"/>
      <w:r>
        <w:t>transactions;</w:t>
      </w:r>
      <w:proofErr w:type="gramEnd"/>
    </w:p>
    <w:p w14:paraId="7E0B3669" w14:textId="3961CD91" w:rsidR="00CC573A" w:rsidRPr="00E5141B" w:rsidRDefault="007A6F4E" w:rsidP="67522F9A">
      <w:pPr>
        <w:numPr>
          <w:ilvl w:val="0"/>
          <w:numId w:val="1"/>
        </w:numPr>
        <w:pBdr>
          <w:bar w:val="nil"/>
        </w:pBdr>
      </w:pPr>
      <w:r>
        <w:t xml:space="preserve">Prepare the </w:t>
      </w:r>
      <w:r w:rsidR="40415F82">
        <w:t>Sub-Component</w:t>
      </w:r>
      <w:r>
        <w:t>’s annual budget in accordance with budget policies and guidelines</w:t>
      </w:r>
      <w:r w:rsidR="25351FA1">
        <w:t xml:space="preserve">, and submit it to the Accountant General </w:t>
      </w:r>
      <w:proofErr w:type="gramStart"/>
      <w:r w:rsidR="25351FA1">
        <w:t>Department;</w:t>
      </w:r>
      <w:proofErr w:type="gramEnd"/>
    </w:p>
    <w:p w14:paraId="0324BEFC" w14:textId="55578F8C" w:rsidR="00CC573A" w:rsidRPr="00E5141B" w:rsidRDefault="25351FA1" w:rsidP="7CE50145">
      <w:pPr>
        <w:numPr>
          <w:ilvl w:val="0"/>
          <w:numId w:val="1"/>
        </w:numPr>
        <w:pBdr>
          <w:bar w:val="nil"/>
        </w:pBdr>
      </w:pPr>
      <w:r>
        <w:t>M</w:t>
      </w:r>
      <w:r w:rsidR="170B3DCF">
        <w:t>onitor budget against actuals</w:t>
      </w:r>
      <w:r w:rsidR="78CE5189">
        <w:t xml:space="preserve">, </w:t>
      </w:r>
      <w:r w:rsidR="20F0567A">
        <w:t>highlighting</w:t>
      </w:r>
      <w:r w:rsidR="78CE5189">
        <w:t xml:space="preserve"> </w:t>
      </w:r>
      <w:r w:rsidR="34145874">
        <w:t xml:space="preserve">any </w:t>
      </w:r>
      <w:r w:rsidR="78CE5189">
        <w:t xml:space="preserve">large variances </w:t>
      </w:r>
      <w:r w:rsidR="5ACFCB68">
        <w:t>for</w:t>
      </w:r>
      <w:r w:rsidR="78CE5189">
        <w:t xml:space="preserve"> the attention of GRENL</w:t>
      </w:r>
      <w:r w:rsidR="41738CE7">
        <w:t xml:space="preserve">EC and </w:t>
      </w:r>
      <w:r w:rsidR="004059BD">
        <w:t xml:space="preserve">the </w:t>
      </w:r>
      <w:r w:rsidR="41738CE7">
        <w:t xml:space="preserve">Accountant General </w:t>
      </w:r>
      <w:proofErr w:type="gramStart"/>
      <w:r w:rsidR="41738CE7">
        <w:t>Department</w:t>
      </w:r>
      <w:r w:rsidR="007A6F4E">
        <w:t>;</w:t>
      </w:r>
      <w:proofErr w:type="gramEnd"/>
    </w:p>
    <w:p w14:paraId="33BF8737" w14:textId="69C88D38" w:rsidR="00CC573A" w:rsidRPr="00E5141B" w:rsidRDefault="007A6F4E" w:rsidP="67522F9A">
      <w:pPr>
        <w:numPr>
          <w:ilvl w:val="0"/>
          <w:numId w:val="1"/>
        </w:numPr>
        <w:pBdr>
          <w:bar w:val="nil"/>
        </w:pBdr>
      </w:pPr>
      <w:r>
        <w:t xml:space="preserve">Develop, </w:t>
      </w:r>
      <w:r w:rsidR="2A6F11D8">
        <w:t>implement,</w:t>
      </w:r>
      <w:r>
        <w:t xml:space="preserve"> and monitor an </w:t>
      </w:r>
      <w:r w:rsidR="006A5AE3">
        <w:t>effective</w:t>
      </w:r>
      <w:r>
        <w:t xml:space="preserve"> internal control system that provides reasonable assurance of </w:t>
      </w:r>
      <w:proofErr w:type="gramStart"/>
      <w:r>
        <w:t>an effective</w:t>
      </w:r>
      <w:proofErr w:type="gramEnd"/>
      <w:r>
        <w:t xml:space="preserve"> and efficient operation of </w:t>
      </w:r>
      <w:r w:rsidR="170B3DCF">
        <w:t xml:space="preserve">the </w:t>
      </w:r>
      <w:r w:rsidR="235B2DBA">
        <w:t xml:space="preserve">Sub-Components </w:t>
      </w:r>
      <w:r>
        <w:t xml:space="preserve">and compliance with laws and </w:t>
      </w:r>
      <w:proofErr w:type="gramStart"/>
      <w:r>
        <w:t>regulations;</w:t>
      </w:r>
      <w:proofErr w:type="gramEnd"/>
    </w:p>
    <w:p w14:paraId="55B30F44" w14:textId="3F6C3B0B" w:rsidR="00CC573A" w:rsidRPr="00E5141B" w:rsidRDefault="007A6F4E" w:rsidP="67522F9A">
      <w:pPr>
        <w:numPr>
          <w:ilvl w:val="0"/>
          <w:numId w:val="1"/>
        </w:numPr>
      </w:pPr>
      <w:r>
        <w:t xml:space="preserve">Maintain the Chart of Accounts for the SAGE </w:t>
      </w:r>
      <w:r w:rsidR="550172D7">
        <w:t>Accounting Software</w:t>
      </w:r>
      <w:r>
        <w:t xml:space="preserve">. This includes maintaining specific items such as the additions, amendments and de-activation of account codes and amendment of project description, </w:t>
      </w:r>
      <w:r w:rsidR="2A6F11D8">
        <w:t>status,</w:t>
      </w:r>
      <w:r>
        <w:t xml:space="preserve"> and project end date </w:t>
      </w:r>
      <w:proofErr w:type="gramStart"/>
      <w:r>
        <w:t>details;</w:t>
      </w:r>
      <w:proofErr w:type="gramEnd"/>
    </w:p>
    <w:p w14:paraId="515D7CB8" w14:textId="1DD51525" w:rsidR="00CC573A" w:rsidRPr="00E5141B" w:rsidRDefault="007A6F4E" w:rsidP="67522F9A">
      <w:pPr>
        <w:numPr>
          <w:ilvl w:val="0"/>
          <w:numId w:val="1"/>
        </w:numPr>
      </w:pPr>
      <w:r>
        <w:t xml:space="preserve">Perform regular </w:t>
      </w:r>
      <w:r w:rsidR="550172D7">
        <w:t>general ledger</w:t>
      </w:r>
      <w:r>
        <w:t xml:space="preserve"> </w:t>
      </w:r>
      <w:r w:rsidR="569BCCCB">
        <w:t xml:space="preserve">and bank accounts </w:t>
      </w:r>
      <w:r>
        <w:t xml:space="preserve">reconciliations to ensure </w:t>
      </w:r>
      <w:r w:rsidR="00167591">
        <w:t xml:space="preserve">the </w:t>
      </w:r>
      <w:r>
        <w:t xml:space="preserve">integrity of </w:t>
      </w:r>
      <w:r w:rsidR="550172D7">
        <w:t xml:space="preserve">financial </w:t>
      </w:r>
      <w:proofErr w:type="gramStart"/>
      <w:r w:rsidR="550172D7">
        <w:t>information</w:t>
      </w:r>
      <w:r>
        <w:t>;</w:t>
      </w:r>
      <w:proofErr w:type="gramEnd"/>
    </w:p>
    <w:p w14:paraId="0A867098" w14:textId="4742D527" w:rsidR="00CC573A" w:rsidRPr="00E5141B" w:rsidRDefault="007A6F4E" w:rsidP="67522F9A">
      <w:pPr>
        <w:numPr>
          <w:ilvl w:val="0"/>
          <w:numId w:val="1"/>
        </w:numPr>
      </w:pPr>
      <w:r>
        <w:t xml:space="preserve">Processing of all payments for goods and services for the </w:t>
      </w:r>
      <w:r w:rsidR="2C107949">
        <w:t xml:space="preserve">Sub-Components </w:t>
      </w:r>
      <w:r>
        <w:t xml:space="preserve">and ensuring that these are done in a timely </w:t>
      </w:r>
      <w:proofErr w:type="gramStart"/>
      <w:r>
        <w:t>manner;</w:t>
      </w:r>
      <w:proofErr w:type="gramEnd"/>
    </w:p>
    <w:p w14:paraId="18874010" w14:textId="4CEDBDCB" w:rsidR="00516162" w:rsidRDefault="5924EAD3" w:rsidP="67522F9A">
      <w:pPr>
        <w:numPr>
          <w:ilvl w:val="0"/>
          <w:numId w:val="1"/>
        </w:numPr>
      </w:pPr>
      <w:r>
        <w:t xml:space="preserve">Processing of all receipts and deposits of monies received for the </w:t>
      </w:r>
      <w:r w:rsidR="55CF68A6">
        <w:t xml:space="preserve">Sub-Components </w:t>
      </w:r>
      <w:r>
        <w:t xml:space="preserve">and ensuring that these are accounted for in a timely </w:t>
      </w:r>
      <w:proofErr w:type="gramStart"/>
      <w:r>
        <w:t>manner;</w:t>
      </w:r>
      <w:proofErr w:type="gramEnd"/>
    </w:p>
    <w:p w14:paraId="1B9AE7EA" w14:textId="1F996D0A" w:rsidR="00516162" w:rsidRDefault="5924EAD3" w:rsidP="67522F9A">
      <w:pPr>
        <w:numPr>
          <w:ilvl w:val="0"/>
          <w:numId w:val="1"/>
        </w:numPr>
      </w:pPr>
      <w:r>
        <w:t xml:space="preserve">Prepare and process all journal entries for the </w:t>
      </w:r>
      <w:r w:rsidR="5A54E60F">
        <w:t xml:space="preserve">Sub-Components </w:t>
      </w:r>
      <w:r>
        <w:t xml:space="preserve">and </w:t>
      </w:r>
      <w:r w:rsidR="00167591">
        <w:t xml:space="preserve">ensure </w:t>
      </w:r>
      <w:r>
        <w:t>that these are process</w:t>
      </w:r>
      <w:r w:rsidR="14FA0071">
        <w:t>ed</w:t>
      </w:r>
      <w:r>
        <w:t xml:space="preserve"> in </w:t>
      </w:r>
      <w:r w:rsidR="2EFFCF99">
        <w:t xml:space="preserve">GRENLEC’s </w:t>
      </w:r>
      <w:r>
        <w:t xml:space="preserve">SAGE Accounting System in a timely </w:t>
      </w:r>
      <w:proofErr w:type="gramStart"/>
      <w:r>
        <w:t>manner;</w:t>
      </w:r>
      <w:proofErr w:type="gramEnd"/>
    </w:p>
    <w:p w14:paraId="629A3136" w14:textId="728DE5DF" w:rsidR="00CC573A" w:rsidRPr="00E5141B" w:rsidRDefault="007A6F4E" w:rsidP="67522F9A">
      <w:pPr>
        <w:numPr>
          <w:ilvl w:val="0"/>
          <w:numId w:val="1"/>
        </w:numPr>
      </w:pPr>
      <w:r>
        <w:t xml:space="preserve">Ensuring that all entries are made </w:t>
      </w:r>
      <w:r w:rsidR="00167591">
        <w:t>on time</w:t>
      </w:r>
      <w:r>
        <w:t xml:space="preserve"> in </w:t>
      </w:r>
      <w:r w:rsidR="6B1E3120">
        <w:t xml:space="preserve">GRENLEC’s </w:t>
      </w:r>
      <w:r>
        <w:t>SAGE Accounting System (Accounts Payable, General Ledger, Procurement &amp; Inventory Modules</w:t>
      </w:r>
      <w:proofErr w:type="gramStart"/>
      <w:r>
        <w:t>);</w:t>
      </w:r>
      <w:proofErr w:type="gramEnd"/>
    </w:p>
    <w:p w14:paraId="6121791E" w14:textId="2A0224B6" w:rsidR="00CC573A" w:rsidRPr="00E5141B" w:rsidRDefault="007A6F4E" w:rsidP="67522F9A">
      <w:pPr>
        <w:numPr>
          <w:ilvl w:val="0"/>
          <w:numId w:val="1"/>
        </w:numPr>
        <w:pBdr>
          <w:bar w:val="nil"/>
        </w:pBdr>
      </w:pPr>
      <w:r>
        <w:lastRenderedPageBreak/>
        <w:t xml:space="preserve">Processing </w:t>
      </w:r>
      <w:r w:rsidRPr="00426D42">
        <w:t>staff advances</w:t>
      </w:r>
      <w:r>
        <w:t xml:space="preserve"> and ensuring timely clearance of same accompanied by adequate supporting </w:t>
      </w:r>
      <w:proofErr w:type="gramStart"/>
      <w:r>
        <w:t>documentation;</w:t>
      </w:r>
      <w:proofErr w:type="gramEnd"/>
    </w:p>
    <w:p w14:paraId="5C3062B7" w14:textId="66CC2D8E" w:rsidR="00CC573A" w:rsidRPr="00E5141B" w:rsidRDefault="007A6F4E" w:rsidP="67522F9A">
      <w:pPr>
        <w:numPr>
          <w:ilvl w:val="0"/>
          <w:numId w:val="1"/>
        </w:numPr>
        <w:pBdr>
          <w:bar w:val="nil"/>
        </w:pBdr>
      </w:pPr>
      <w:r>
        <w:t xml:space="preserve">Ensure that all assets procured </w:t>
      </w:r>
      <w:r w:rsidR="00167591">
        <w:t xml:space="preserve">are </w:t>
      </w:r>
      <w:r>
        <w:t xml:space="preserve">properly marked and correctly </w:t>
      </w:r>
      <w:r w:rsidRPr="67522F9A">
        <w:rPr>
          <w:lang w:val="en-GB"/>
        </w:rPr>
        <w:t>categorised</w:t>
      </w:r>
      <w:r>
        <w:t xml:space="preserve"> and recorded in the fixed asset </w:t>
      </w:r>
      <w:proofErr w:type="gramStart"/>
      <w:r>
        <w:t>register;</w:t>
      </w:r>
      <w:proofErr w:type="gramEnd"/>
    </w:p>
    <w:p w14:paraId="4747F91F" w14:textId="04DFD220" w:rsidR="00CC573A" w:rsidRPr="00E5141B" w:rsidRDefault="007A6F4E" w:rsidP="7CE50145">
      <w:pPr>
        <w:numPr>
          <w:ilvl w:val="0"/>
          <w:numId w:val="1"/>
        </w:numPr>
        <w:pBdr>
          <w:bar w:val="nil"/>
        </w:pBdr>
      </w:pPr>
      <w:r>
        <w:t>Maintain adequate filing systems for all payments,</w:t>
      </w:r>
      <w:r w:rsidR="282C523A">
        <w:t xml:space="preserve"> supporting documents,</w:t>
      </w:r>
      <w:r>
        <w:t xml:space="preserve"> financial reports, advance requests, justification of expenses and </w:t>
      </w:r>
      <w:proofErr w:type="gramStart"/>
      <w:r>
        <w:t>correspondences</w:t>
      </w:r>
      <w:proofErr w:type="gramEnd"/>
      <w:r>
        <w:t xml:space="preserve"> </w:t>
      </w:r>
      <w:r w:rsidR="75537A0B">
        <w:t xml:space="preserve">relating to the financial transactions of </w:t>
      </w:r>
      <w:r>
        <w:t xml:space="preserve">the </w:t>
      </w:r>
      <w:proofErr w:type="gramStart"/>
      <w:r>
        <w:t>project;</w:t>
      </w:r>
      <w:proofErr w:type="gramEnd"/>
    </w:p>
    <w:p w14:paraId="2F2CF0A8" w14:textId="495C387F" w:rsidR="00CC573A" w:rsidRPr="00E5141B" w:rsidRDefault="007A6F4E" w:rsidP="7CE50145">
      <w:pPr>
        <w:numPr>
          <w:ilvl w:val="0"/>
          <w:numId w:val="1"/>
        </w:numPr>
        <w:pBdr>
          <w:bar w:val="nil"/>
        </w:pBdr>
      </w:pPr>
      <w:r>
        <w:t xml:space="preserve">Assist with the preparation of contractual reports to the </w:t>
      </w:r>
      <w:r w:rsidR="4C203FBD">
        <w:t>World Bank</w:t>
      </w:r>
      <w:r w:rsidR="2901537C">
        <w:t>,</w:t>
      </w:r>
      <w:r>
        <w:t xml:space="preserve"> </w:t>
      </w:r>
      <w:r w:rsidR="469A7DF0">
        <w:t xml:space="preserve">GRENLEC </w:t>
      </w:r>
      <w:r w:rsidR="4C203FBD">
        <w:t xml:space="preserve">and </w:t>
      </w:r>
      <w:r w:rsidR="4E906593">
        <w:t>Grenada's Accountant General Department.</w:t>
      </w:r>
    </w:p>
    <w:p w14:paraId="516C6845" w14:textId="3A537DF7" w:rsidR="00446E04" w:rsidRDefault="569BCCCB" w:rsidP="4D9A1307">
      <w:pPr>
        <w:numPr>
          <w:ilvl w:val="0"/>
          <w:numId w:val="1"/>
        </w:numPr>
        <w:pBdr>
          <w:bar w:val="nil"/>
        </w:pBdr>
      </w:pPr>
      <w:r>
        <w:t xml:space="preserve">Submit the </w:t>
      </w:r>
      <w:r w:rsidR="39C8F58E">
        <w:t xml:space="preserve">Sub-Component's </w:t>
      </w:r>
      <w:r>
        <w:t xml:space="preserve">annual financial statements to </w:t>
      </w:r>
      <w:r w:rsidR="00446E04">
        <w:t>the</w:t>
      </w:r>
      <w:r w:rsidR="150A8344">
        <w:t xml:space="preserve"> Accountant General Department </w:t>
      </w:r>
      <w:r w:rsidR="407ED555">
        <w:t xml:space="preserve">for </w:t>
      </w:r>
      <w:r w:rsidR="00446E04">
        <w:t xml:space="preserve">subsequent </w:t>
      </w:r>
      <w:r w:rsidR="407ED555">
        <w:t xml:space="preserve">submission to </w:t>
      </w:r>
      <w:r w:rsidR="00446E04">
        <w:t>t</w:t>
      </w:r>
      <w:r w:rsidR="150A8344">
        <w:t xml:space="preserve">he </w:t>
      </w:r>
      <w:r>
        <w:t xml:space="preserve">external </w:t>
      </w:r>
      <w:proofErr w:type="gramStart"/>
      <w:r>
        <w:t>auditors</w:t>
      </w:r>
      <w:r w:rsidR="00446E04">
        <w:t>;</w:t>
      </w:r>
      <w:proofErr w:type="gramEnd"/>
    </w:p>
    <w:p w14:paraId="6A192110" w14:textId="4458D8CB" w:rsidR="00CC573A" w:rsidRPr="00E5141B" w:rsidRDefault="00446E04" w:rsidP="4D9A1307">
      <w:pPr>
        <w:numPr>
          <w:ilvl w:val="0"/>
          <w:numId w:val="1"/>
        </w:numPr>
        <w:pBdr>
          <w:bar w:val="nil"/>
        </w:pBdr>
      </w:pPr>
      <w:r>
        <w:t>F</w:t>
      </w:r>
      <w:r w:rsidR="569BCCCB">
        <w:t xml:space="preserve">acilitate the annual audits, including </w:t>
      </w:r>
      <w:r w:rsidR="00167591">
        <w:t>addressing</w:t>
      </w:r>
      <w:r w:rsidR="007A6F4E">
        <w:t xml:space="preserve"> all/any queries by Auditors and </w:t>
      </w:r>
      <w:r w:rsidR="00167591">
        <w:t xml:space="preserve">ensuring </w:t>
      </w:r>
      <w:r w:rsidR="007A6F4E">
        <w:t>that a</w:t>
      </w:r>
      <w:r w:rsidR="7CD40C8F">
        <w:t>udit</w:t>
      </w:r>
      <w:r w:rsidR="007A6F4E">
        <w:t xml:space="preserve"> recommendations are </w:t>
      </w:r>
      <w:proofErr w:type="gramStart"/>
      <w:r w:rsidR="007A6F4E">
        <w:t>implemented;</w:t>
      </w:r>
      <w:proofErr w:type="gramEnd"/>
      <w:r w:rsidR="007A6F4E">
        <w:t xml:space="preserve"> </w:t>
      </w:r>
    </w:p>
    <w:p w14:paraId="16E03CB8" w14:textId="2D07E23E" w:rsidR="00AD696B" w:rsidRPr="00E5141B" w:rsidRDefault="007A6F4E" w:rsidP="67522F9A">
      <w:pPr>
        <w:numPr>
          <w:ilvl w:val="0"/>
          <w:numId w:val="1"/>
        </w:numPr>
        <w:pBdr>
          <w:bar w:val="nil"/>
        </w:pBdr>
      </w:pPr>
      <w:r>
        <w:t xml:space="preserve">Perform any other </w:t>
      </w:r>
      <w:r w:rsidR="00F36420">
        <w:t>project-related</w:t>
      </w:r>
      <w:r>
        <w:t xml:space="preserve"> duties that may be assigned by the </w:t>
      </w:r>
      <w:r w:rsidR="00397A41">
        <w:t xml:space="preserve">Deputy Manager for BESS and Transmission Lines activities or the </w:t>
      </w:r>
      <w:r w:rsidR="2B7B0430">
        <w:t>Financial Controller</w:t>
      </w:r>
      <w:r w:rsidR="008C6A0F">
        <w:t xml:space="preserve"> </w:t>
      </w:r>
    </w:p>
    <w:p w14:paraId="6CCEDE67" w14:textId="37534B9C" w:rsidR="67522F9A" w:rsidRDefault="67522F9A" w:rsidP="67522F9A">
      <w:pPr>
        <w:pStyle w:val="BodyA"/>
        <w:spacing w:before="200" w:after="0"/>
        <w:ind w:left="720"/>
      </w:pPr>
    </w:p>
    <w:p w14:paraId="660F2D37" w14:textId="77777777" w:rsidR="5C2C6941" w:rsidRDefault="5C2C6941" w:rsidP="67522F9A">
      <w:pPr>
        <w:pStyle w:val="BodyA"/>
        <w:keepNext/>
        <w:keepLines/>
        <w:spacing w:before="120"/>
        <w:ind w:left="86" w:hanging="86"/>
        <w:jc w:val="both"/>
        <w:outlineLvl w:val="0"/>
        <w:rPr>
          <w:rFonts w:cs="Times New Roman"/>
        </w:rPr>
      </w:pPr>
      <w:r w:rsidRPr="67522F9A">
        <w:rPr>
          <w:rFonts w:cs="Times New Roman"/>
          <w:b/>
          <w:bCs/>
        </w:rPr>
        <w:t>MINIMUM REQUIREMENTS</w:t>
      </w:r>
    </w:p>
    <w:p w14:paraId="01391B8B" w14:textId="7AA11242" w:rsidR="5C2C6941" w:rsidRDefault="5C2C6941" w:rsidP="304FD2C2">
      <w:pPr>
        <w:pBdr>
          <w:bar w:val="nil"/>
        </w:pBdr>
        <w:spacing w:line="276" w:lineRule="auto"/>
        <w:ind w:left="86"/>
      </w:pPr>
      <w:r>
        <w:t xml:space="preserve">The </w:t>
      </w:r>
      <w:r w:rsidR="007C07B1">
        <w:t xml:space="preserve">FM Officer </w:t>
      </w:r>
      <w:r>
        <w:t>should, at a minimum, have:</w:t>
      </w:r>
    </w:p>
    <w:p w14:paraId="75E9A824" w14:textId="2E905430" w:rsidR="5C2C6941" w:rsidRDefault="5C2C6941" w:rsidP="67522F9A">
      <w:pPr>
        <w:pStyle w:val="ListParagraph"/>
        <w:numPr>
          <w:ilvl w:val="0"/>
          <w:numId w:val="2"/>
        </w:numPr>
        <w:spacing w:line="276" w:lineRule="auto"/>
      </w:pPr>
      <w:r>
        <w:t xml:space="preserve">A </w:t>
      </w:r>
      <w:proofErr w:type="gramStart"/>
      <w:r>
        <w:t>Bachelor’s Degree in Accounting/Finance or Business Management</w:t>
      </w:r>
      <w:proofErr w:type="gramEnd"/>
      <w:r>
        <w:t xml:space="preserve"> or Association of Chartered Certified Accountants (ACCA) Level II </w:t>
      </w:r>
      <w:r w:rsidR="00736531">
        <w:t xml:space="preserve">/ Chartered Institute of Management Accountants (CIMA) </w:t>
      </w:r>
      <w:r>
        <w:t xml:space="preserve">or any other related field </w:t>
      </w:r>
    </w:p>
    <w:p w14:paraId="08B9736F" w14:textId="1D3C8B75" w:rsidR="5C2C6941" w:rsidRDefault="5C2C6941" w:rsidP="67522F9A">
      <w:pPr>
        <w:pStyle w:val="ListParagraph"/>
        <w:numPr>
          <w:ilvl w:val="0"/>
          <w:numId w:val="2"/>
        </w:numPr>
        <w:spacing w:line="276" w:lineRule="auto"/>
      </w:pPr>
      <w:r>
        <w:t xml:space="preserve">At least </w:t>
      </w:r>
      <w:r w:rsidR="4E006C96">
        <w:t>3</w:t>
      </w:r>
      <w:r>
        <w:t xml:space="preserve"> Years’ experience working in Accounting/Finance </w:t>
      </w:r>
    </w:p>
    <w:p w14:paraId="37D96062" w14:textId="236D82DE" w:rsidR="5C2C6941" w:rsidRDefault="5C2C6941" w:rsidP="67522F9A">
      <w:pPr>
        <w:pStyle w:val="ListParagraph"/>
        <w:numPr>
          <w:ilvl w:val="0"/>
          <w:numId w:val="2"/>
        </w:numPr>
        <w:spacing w:line="276" w:lineRule="auto"/>
      </w:pPr>
      <w:bookmarkStart w:id="0" w:name="_Hlk213163918"/>
      <w:r>
        <w:t>Knowledge of financial management, financial analysis, and financial accounting, to develop implement and maintain systems of internal control and reporting.</w:t>
      </w:r>
    </w:p>
    <w:bookmarkEnd w:id="0"/>
    <w:p w14:paraId="4B7DF9E8" w14:textId="3B423F16" w:rsidR="5C2C6941" w:rsidRDefault="5C2C6941" w:rsidP="67522F9A">
      <w:pPr>
        <w:pStyle w:val="ListParagraph"/>
        <w:numPr>
          <w:ilvl w:val="0"/>
          <w:numId w:val="2"/>
        </w:numPr>
        <w:spacing w:line="276" w:lineRule="auto"/>
      </w:pPr>
      <w:r>
        <w:t xml:space="preserve">Demonstrated competence in working with program budget, project management and project implementation. </w:t>
      </w:r>
    </w:p>
    <w:p w14:paraId="11D0D1D2" w14:textId="07A2A317" w:rsidR="5C2C6941" w:rsidRDefault="5C2C6941" w:rsidP="67522F9A">
      <w:pPr>
        <w:pStyle w:val="ListParagraph"/>
        <w:numPr>
          <w:ilvl w:val="0"/>
          <w:numId w:val="2"/>
        </w:numPr>
        <w:spacing w:line="276" w:lineRule="auto"/>
      </w:pPr>
      <w:r>
        <w:t>Experience working with accounting software</w:t>
      </w:r>
      <w:r w:rsidR="008C6A0F">
        <w:t>, such as Sage or QuickBooks</w:t>
      </w:r>
      <w:r>
        <w:t xml:space="preserve">. </w:t>
      </w:r>
    </w:p>
    <w:p w14:paraId="39ADF966" w14:textId="7B1E4058" w:rsidR="5C2C6941" w:rsidRDefault="5C2C6941" w:rsidP="67522F9A">
      <w:pPr>
        <w:pStyle w:val="ListParagraph"/>
        <w:numPr>
          <w:ilvl w:val="0"/>
          <w:numId w:val="2"/>
        </w:numPr>
        <w:spacing w:line="276" w:lineRule="auto"/>
      </w:pPr>
      <w:r>
        <w:t xml:space="preserve">Must be </w:t>
      </w:r>
      <w:r w:rsidR="008C6A0F">
        <w:t>task-focused and results-based, with a management-oriented approach</w:t>
      </w:r>
      <w:r>
        <w:t xml:space="preserve">. </w:t>
      </w:r>
    </w:p>
    <w:p w14:paraId="390DF356" w14:textId="43819AF5" w:rsidR="5C2C6941" w:rsidRDefault="5C2C6941" w:rsidP="67522F9A">
      <w:pPr>
        <w:pStyle w:val="ListParagraph"/>
        <w:numPr>
          <w:ilvl w:val="0"/>
          <w:numId w:val="2"/>
        </w:numPr>
        <w:spacing w:line="276" w:lineRule="auto"/>
      </w:pPr>
      <w:r>
        <w:t xml:space="preserve">Strong analytic skills. </w:t>
      </w:r>
    </w:p>
    <w:p w14:paraId="4EA5E3A5" w14:textId="77777777" w:rsidR="5C2C6941" w:rsidRDefault="5C2C6941" w:rsidP="67522F9A">
      <w:pPr>
        <w:pStyle w:val="ListParagraph"/>
        <w:numPr>
          <w:ilvl w:val="0"/>
          <w:numId w:val="2"/>
        </w:numPr>
        <w:spacing w:line="276" w:lineRule="auto"/>
      </w:pPr>
      <w:proofErr w:type="gramStart"/>
      <w:r>
        <w:t>Competent</w:t>
      </w:r>
      <w:proofErr w:type="gramEnd"/>
      <w:r>
        <w:t xml:space="preserve"> in MS Office </w:t>
      </w:r>
    </w:p>
    <w:p w14:paraId="55D566C3" w14:textId="77777777" w:rsidR="5C2C6941" w:rsidRDefault="5C2C6941" w:rsidP="67522F9A">
      <w:pPr>
        <w:pStyle w:val="ListParagraph"/>
        <w:numPr>
          <w:ilvl w:val="0"/>
          <w:numId w:val="2"/>
        </w:numPr>
        <w:spacing w:line="276" w:lineRule="auto"/>
      </w:pPr>
      <w:r>
        <w:t xml:space="preserve">Excellent communication and interpersonal skills </w:t>
      </w:r>
    </w:p>
    <w:p w14:paraId="08EAE119" w14:textId="226C02A5" w:rsidR="5C2C6941" w:rsidRDefault="5C2C6941" w:rsidP="67522F9A">
      <w:pPr>
        <w:pStyle w:val="ListParagraph"/>
        <w:numPr>
          <w:ilvl w:val="0"/>
          <w:numId w:val="2"/>
        </w:numPr>
        <w:spacing w:line="276" w:lineRule="auto"/>
      </w:pPr>
      <w:r>
        <w:t xml:space="preserve">Experience working with </w:t>
      </w:r>
      <w:r w:rsidR="008C6A0F">
        <w:t>foreign-funded</w:t>
      </w:r>
      <w:r>
        <w:t xml:space="preserve"> Projects, World Bank Projects would be an asset.</w:t>
      </w:r>
    </w:p>
    <w:p w14:paraId="2001FC2B" w14:textId="77777777" w:rsidR="00CF06A1" w:rsidRDefault="00CF06A1" w:rsidP="00CC573A">
      <w:pPr>
        <w:pStyle w:val="BodyA"/>
        <w:spacing w:before="120"/>
        <w:jc w:val="both"/>
        <w:rPr>
          <w:rFonts w:cs="Times New Roman"/>
          <w:b/>
          <w:bCs/>
        </w:rPr>
      </w:pPr>
    </w:p>
    <w:p w14:paraId="09975AF4" w14:textId="0781F789" w:rsidR="00CC573A" w:rsidRPr="00E5141B" w:rsidRDefault="00CC573A" w:rsidP="00CC573A">
      <w:pPr>
        <w:pStyle w:val="BodyA"/>
        <w:spacing w:before="120"/>
        <w:jc w:val="both"/>
        <w:rPr>
          <w:rFonts w:cs="Times New Roman"/>
        </w:rPr>
      </w:pPr>
      <w:r w:rsidRPr="00E5141B">
        <w:rPr>
          <w:rFonts w:cs="Times New Roman"/>
          <w:b/>
          <w:bCs/>
        </w:rPr>
        <w:t xml:space="preserve">PAYMENTS </w:t>
      </w:r>
    </w:p>
    <w:p w14:paraId="21796B38" w14:textId="57CCB8D8" w:rsidR="00C3725E" w:rsidRDefault="007A6F4E" w:rsidP="00C3725E">
      <w:pPr>
        <w:pBdr>
          <w:bar w:val="nil"/>
        </w:pBdr>
      </w:pPr>
      <w:r>
        <w:lastRenderedPageBreak/>
        <w:t xml:space="preserve">The </w:t>
      </w:r>
      <w:r w:rsidR="007C07B1">
        <w:t>FM Officer</w:t>
      </w:r>
      <w:r>
        <w:t xml:space="preserve"> will be paid a monthly salary at a rate to be negotiated during contracting. </w:t>
      </w:r>
      <w:r w:rsidR="008C6A0F">
        <w:t>The salary will be commensurate with qualifications</w:t>
      </w:r>
      <w:r w:rsidR="2A6F11D8">
        <w:t xml:space="preserve"> and </w:t>
      </w:r>
      <w:r>
        <w:t xml:space="preserve">experience. </w:t>
      </w:r>
    </w:p>
    <w:p w14:paraId="0CDD7334" w14:textId="77777777" w:rsidR="00ED582E" w:rsidRPr="00ED582E" w:rsidRDefault="00ED582E" w:rsidP="00C3725E">
      <w:pPr>
        <w:pBdr>
          <w:bar w:val="nil"/>
        </w:pBdr>
      </w:pPr>
    </w:p>
    <w:p w14:paraId="52232713" w14:textId="0733B658" w:rsidR="00CC573A" w:rsidRPr="00E5141B" w:rsidRDefault="00CC573A" w:rsidP="00CC573A">
      <w:pPr>
        <w:pStyle w:val="BodyA"/>
        <w:spacing w:before="120"/>
        <w:jc w:val="both"/>
        <w:rPr>
          <w:rFonts w:cs="Times New Roman"/>
        </w:rPr>
      </w:pPr>
      <w:r w:rsidRPr="00E5141B">
        <w:rPr>
          <w:rFonts w:cs="Times New Roman"/>
          <w:b/>
          <w:bCs/>
        </w:rPr>
        <w:t xml:space="preserve">COORDINATION </w:t>
      </w:r>
    </w:p>
    <w:p w14:paraId="67042748" w14:textId="2563D717" w:rsidR="00CF06A1" w:rsidRPr="00CF06A1" w:rsidRDefault="007A6F4E" w:rsidP="00CF06A1">
      <w:pPr>
        <w:pBdr>
          <w:bar w:val="nil"/>
        </w:pBdr>
      </w:pPr>
      <w:r>
        <w:t xml:space="preserve">The </w:t>
      </w:r>
      <w:r w:rsidR="007C07B1">
        <w:t>FM Officer</w:t>
      </w:r>
      <w:r>
        <w:t xml:space="preserve"> will report to the </w:t>
      </w:r>
      <w:r w:rsidR="48458328">
        <w:t>Financial Controller</w:t>
      </w:r>
      <w:r>
        <w:t xml:space="preserve"> and shall work in close coordination with</w:t>
      </w:r>
      <w:r w:rsidR="7A633E85">
        <w:t xml:space="preserve"> GRENLEC staff, as well as</w:t>
      </w:r>
      <w:r>
        <w:t xml:space="preserve"> </w:t>
      </w:r>
      <w:r w:rsidR="7DE2E62E">
        <w:t>Grenada’s Accountant General Department</w:t>
      </w:r>
      <w:r>
        <w:t>.</w:t>
      </w:r>
    </w:p>
    <w:p w14:paraId="382CF886" w14:textId="6B3283EC" w:rsidR="00CF06A1" w:rsidRDefault="78E5B0AD" w:rsidP="67522F9A">
      <w:pPr>
        <w:pBdr>
          <w:bar w:val="nil"/>
        </w:pBdr>
        <w:spacing w:after="0" w:line="276" w:lineRule="auto"/>
        <w:rPr>
          <w:color w:val="000000"/>
        </w:rPr>
      </w:pPr>
      <w:r w:rsidRPr="67522F9A">
        <w:rPr>
          <w:b/>
          <w:bCs/>
        </w:rPr>
        <w:t>Expected Starting date and duration</w:t>
      </w:r>
      <w:r w:rsidRPr="67522F9A">
        <w:t xml:space="preserve">: </w:t>
      </w:r>
      <w:r w:rsidR="00401BA1">
        <w:rPr>
          <w:rFonts w:eastAsia="Arial Unicode MS"/>
          <w:color w:val="000000" w:themeColor="text1"/>
        </w:rPr>
        <w:t>March</w:t>
      </w:r>
      <w:r w:rsidR="009F1256">
        <w:rPr>
          <w:rFonts w:eastAsia="Arial Unicode MS"/>
          <w:color w:val="000000" w:themeColor="text1"/>
        </w:rPr>
        <w:t xml:space="preserve"> 202</w:t>
      </w:r>
      <w:r w:rsidR="00401BA1">
        <w:rPr>
          <w:rFonts w:eastAsia="Arial Unicode MS"/>
          <w:color w:val="000000" w:themeColor="text1"/>
        </w:rPr>
        <w:t>6</w:t>
      </w:r>
      <w:r w:rsidRPr="67522F9A">
        <w:rPr>
          <w:rFonts w:eastAsia="Arial Unicode MS"/>
          <w:color w:val="000000" w:themeColor="text1"/>
        </w:rPr>
        <w:t xml:space="preserve"> to </w:t>
      </w:r>
      <w:r w:rsidR="006635F0">
        <w:rPr>
          <w:rFonts w:eastAsia="Arial Unicode MS"/>
          <w:color w:val="000000" w:themeColor="text1"/>
        </w:rPr>
        <w:t>February</w:t>
      </w:r>
      <w:r w:rsidR="00891E0A">
        <w:rPr>
          <w:rFonts w:eastAsia="Arial Unicode MS"/>
          <w:color w:val="000000" w:themeColor="text1"/>
        </w:rPr>
        <w:t xml:space="preserve"> 2028</w:t>
      </w:r>
      <w:r w:rsidR="00CF06A1">
        <w:rPr>
          <w:rFonts w:eastAsia="Arial Unicode MS"/>
          <w:color w:val="000000" w:themeColor="text1"/>
        </w:rPr>
        <w:t xml:space="preserve">. The successful </w:t>
      </w:r>
      <w:r w:rsidR="00CF06A1">
        <w:rPr>
          <w:color w:val="000000"/>
        </w:rPr>
        <w:t>candidate</w:t>
      </w:r>
      <w:r w:rsidR="00CF06A1" w:rsidRPr="006753FA">
        <w:rPr>
          <w:color w:val="000000"/>
        </w:rPr>
        <w:t xml:space="preserve"> is expected to work full-time based in Grenada for </w:t>
      </w:r>
      <w:r w:rsidR="007243BF">
        <w:rPr>
          <w:color w:val="000000"/>
        </w:rPr>
        <w:t xml:space="preserve">two </w:t>
      </w:r>
      <w:r w:rsidR="00CF06A1" w:rsidRPr="006753FA">
        <w:rPr>
          <w:color w:val="000000"/>
        </w:rPr>
        <w:t>years</w:t>
      </w:r>
      <w:r w:rsidR="0046330E">
        <w:rPr>
          <w:color w:val="000000"/>
        </w:rPr>
        <w:t>,</w:t>
      </w:r>
      <w:r w:rsidR="00CF06A1" w:rsidRPr="006753FA">
        <w:rPr>
          <w:color w:val="000000"/>
        </w:rPr>
        <w:t xml:space="preserve"> which can be extended subject to satisfactory performance</w:t>
      </w:r>
      <w:r w:rsidR="00515900">
        <w:rPr>
          <w:color w:val="000000"/>
        </w:rPr>
        <w:t xml:space="preserve"> </w:t>
      </w:r>
      <w:r w:rsidR="005D596A">
        <w:rPr>
          <w:color w:val="000000"/>
        </w:rPr>
        <w:t>for up to six years</w:t>
      </w:r>
      <w:r w:rsidR="00CF06A1" w:rsidRPr="006753FA">
        <w:rPr>
          <w:color w:val="000000"/>
          <w:spacing w:val="16"/>
        </w:rPr>
        <w:t xml:space="preserve">. </w:t>
      </w:r>
      <w:r w:rsidR="00CF06A1" w:rsidRPr="006753FA">
        <w:rPr>
          <w:color w:val="000000"/>
        </w:rPr>
        <w:t>Performance will initially be reviewed at six months, and thereafter</w:t>
      </w:r>
      <w:r w:rsidR="00CF06A1">
        <w:rPr>
          <w:color w:val="000000"/>
        </w:rPr>
        <w:t xml:space="preserve"> at </w:t>
      </w:r>
      <w:r w:rsidR="00CF06A1" w:rsidRPr="006753FA">
        <w:rPr>
          <w:color w:val="000000"/>
        </w:rPr>
        <w:t>annual review</w:t>
      </w:r>
      <w:r w:rsidR="00CF06A1">
        <w:rPr>
          <w:color w:val="000000"/>
        </w:rPr>
        <w:t xml:space="preserve">. </w:t>
      </w:r>
    </w:p>
    <w:p w14:paraId="3DBE9428" w14:textId="1C6A618C" w:rsidR="78E5B0AD" w:rsidRDefault="78E5B0AD" w:rsidP="67522F9A">
      <w:pPr>
        <w:pBdr>
          <w:bar w:val="nil"/>
        </w:pBdr>
        <w:spacing w:after="0" w:line="276" w:lineRule="auto"/>
      </w:pPr>
      <w:r w:rsidRPr="67522F9A">
        <w:rPr>
          <w:b/>
          <w:bCs/>
        </w:rPr>
        <w:t>Place of work:</w:t>
      </w:r>
      <w:r w:rsidRPr="67522F9A">
        <w:t xml:space="preserve"> GRENLEC, Dusty Highway, St George, Grenada. Site visits are expected to take place throughout the country during the life of the Project.</w:t>
      </w:r>
    </w:p>
    <w:p w14:paraId="0CAB879C" w14:textId="77777777" w:rsidR="004F3E07" w:rsidRDefault="004F3E07" w:rsidP="67522F9A">
      <w:pPr>
        <w:pBdr>
          <w:bar w:val="nil"/>
        </w:pBdr>
        <w:spacing w:after="0" w:line="276" w:lineRule="auto"/>
      </w:pPr>
    </w:p>
    <w:p w14:paraId="0B3FE29A" w14:textId="77777777" w:rsidR="004F3E07" w:rsidRDefault="004F3E07" w:rsidP="67522F9A">
      <w:pPr>
        <w:pBdr>
          <w:bar w:val="nil"/>
        </w:pBdr>
        <w:spacing w:after="0" w:line="276" w:lineRule="auto"/>
      </w:pPr>
    </w:p>
    <w:p w14:paraId="7E75958A" w14:textId="77777777" w:rsidR="004F3E07" w:rsidRDefault="004F3E07" w:rsidP="67522F9A">
      <w:pPr>
        <w:pBdr>
          <w:bar w:val="nil"/>
        </w:pBdr>
        <w:spacing w:after="0" w:line="276" w:lineRule="auto"/>
      </w:pPr>
    </w:p>
    <w:p w14:paraId="0E2B8312" w14:textId="77777777" w:rsidR="004F3E07" w:rsidRDefault="004F3E07" w:rsidP="67522F9A">
      <w:pPr>
        <w:pBdr>
          <w:bar w:val="nil"/>
        </w:pBdr>
        <w:spacing w:after="0" w:line="276" w:lineRule="auto"/>
      </w:pPr>
    </w:p>
    <w:p w14:paraId="5F8C1E5E" w14:textId="77777777" w:rsidR="004F3E07" w:rsidRDefault="004F3E07" w:rsidP="67522F9A">
      <w:pPr>
        <w:pBdr>
          <w:bar w:val="nil"/>
        </w:pBdr>
        <w:spacing w:after="0" w:line="276" w:lineRule="auto"/>
      </w:pPr>
    </w:p>
    <w:p w14:paraId="6D56DA35" w14:textId="77777777" w:rsidR="004F3E07" w:rsidRDefault="004F3E07" w:rsidP="67522F9A">
      <w:pPr>
        <w:pBdr>
          <w:bar w:val="nil"/>
        </w:pBdr>
        <w:spacing w:after="0" w:line="276" w:lineRule="auto"/>
      </w:pPr>
    </w:p>
    <w:p w14:paraId="65DBB886" w14:textId="77777777" w:rsidR="004F3E07" w:rsidRDefault="004F3E07" w:rsidP="67522F9A">
      <w:pPr>
        <w:pBdr>
          <w:bar w:val="nil"/>
        </w:pBdr>
        <w:spacing w:after="0" w:line="276" w:lineRule="auto"/>
      </w:pPr>
    </w:p>
    <w:p w14:paraId="4F7D2E58" w14:textId="77777777" w:rsidR="004F3E07" w:rsidRDefault="004F3E07" w:rsidP="67522F9A">
      <w:pPr>
        <w:pBdr>
          <w:bar w:val="nil"/>
        </w:pBdr>
        <w:spacing w:after="0" w:line="276" w:lineRule="auto"/>
      </w:pPr>
    </w:p>
    <w:p w14:paraId="54DAEF3F" w14:textId="77777777" w:rsidR="004F3E07" w:rsidRDefault="004F3E07" w:rsidP="67522F9A">
      <w:pPr>
        <w:pBdr>
          <w:bar w:val="nil"/>
        </w:pBdr>
        <w:spacing w:after="0" w:line="276" w:lineRule="auto"/>
      </w:pPr>
    </w:p>
    <w:p w14:paraId="7AE90B78" w14:textId="77777777" w:rsidR="004F3E07" w:rsidRDefault="004F3E07" w:rsidP="67522F9A">
      <w:pPr>
        <w:pBdr>
          <w:bar w:val="nil"/>
        </w:pBdr>
        <w:spacing w:after="0" w:line="276" w:lineRule="auto"/>
      </w:pPr>
    </w:p>
    <w:p w14:paraId="36CE0AC4" w14:textId="77777777" w:rsidR="004F3E07" w:rsidRDefault="004F3E07" w:rsidP="67522F9A">
      <w:pPr>
        <w:pBdr>
          <w:bar w:val="nil"/>
        </w:pBdr>
        <w:spacing w:after="0" w:line="276" w:lineRule="auto"/>
      </w:pPr>
    </w:p>
    <w:p w14:paraId="1274B4E6" w14:textId="77777777" w:rsidR="004F3E07" w:rsidRDefault="004F3E07" w:rsidP="67522F9A">
      <w:pPr>
        <w:pBdr>
          <w:bar w:val="nil"/>
        </w:pBdr>
        <w:spacing w:after="0" w:line="276" w:lineRule="auto"/>
      </w:pPr>
    </w:p>
    <w:p w14:paraId="6717F019" w14:textId="77777777" w:rsidR="004F3E07" w:rsidRDefault="004F3E07" w:rsidP="67522F9A">
      <w:pPr>
        <w:pBdr>
          <w:bar w:val="nil"/>
        </w:pBdr>
        <w:spacing w:after="0" w:line="276" w:lineRule="auto"/>
      </w:pPr>
    </w:p>
    <w:p w14:paraId="3E8F7682" w14:textId="77777777" w:rsidR="004F3E07" w:rsidRDefault="004F3E07" w:rsidP="67522F9A">
      <w:pPr>
        <w:pBdr>
          <w:bar w:val="nil"/>
        </w:pBdr>
        <w:spacing w:after="0" w:line="276" w:lineRule="auto"/>
      </w:pPr>
    </w:p>
    <w:p w14:paraId="67BE72BB" w14:textId="77777777" w:rsidR="004F3E07" w:rsidRDefault="004F3E07" w:rsidP="67522F9A">
      <w:pPr>
        <w:pBdr>
          <w:bar w:val="nil"/>
        </w:pBdr>
        <w:spacing w:after="0" w:line="276" w:lineRule="auto"/>
      </w:pPr>
    </w:p>
    <w:p w14:paraId="2AB0CA29" w14:textId="77777777" w:rsidR="004F3E07" w:rsidRDefault="004F3E07" w:rsidP="67522F9A">
      <w:pPr>
        <w:pBdr>
          <w:bar w:val="nil"/>
        </w:pBdr>
        <w:spacing w:after="0" w:line="276" w:lineRule="auto"/>
      </w:pPr>
    </w:p>
    <w:p w14:paraId="4E1A0FD1" w14:textId="77777777" w:rsidR="004F3E07" w:rsidRDefault="004F3E07" w:rsidP="67522F9A">
      <w:pPr>
        <w:pBdr>
          <w:bar w:val="nil"/>
        </w:pBdr>
        <w:spacing w:after="0" w:line="276" w:lineRule="auto"/>
      </w:pPr>
    </w:p>
    <w:p w14:paraId="6922DF95" w14:textId="77777777" w:rsidR="004F3E07" w:rsidRDefault="004F3E07" w:rsidP="67522F9A">
      <w:pPr>
        <w:pBdr>
          <w:bar w:val="nil"/>
        </w:pBdr>
        <w:spacing w:after="0" w:line="276" w:lineRule="auto"/>
      </w:pPr>
    </w:p>
    <w:p w14:paraId="0D3F8F94" w14:textId="77777777" w:rsidR="004F3E07" w:rsidRDefault="004F3E07" w:rsidP="67522F9A">
      <w:pPr>
        <w:pBdr>
          <w:bar w:val="nil"/>
        </w:pBdr>
        <w:spacing w:after="0" w:line="276" w:lineRule="auto"/>
      </w:pPr>
    </w:p>
    <w:p w14:paraId="6CDBB4F8" w14:textId="77777777" w:rsidR="004F3E07" w:rsidRDefault="004F3E07" w:rsidP="004F3E07">
      <w:pPr>
        <w:spacing w:line="240" w:lineRule="atLeast"/>
        <w:jc w:val="center"/>
      </w:pPr>
      <w:r>
        <w:lastRenderedPageBreak/>
        <w:t>Annex 1</w:t>
      </w:r>
    </w:p>
    <w:p w14:paraId="43BA72A6" w14:textId="77777777" w:rsidR="004F3E07" w:rsidRDefault="004F3E07" w:rsidP="004F3E07">
      <w:pPr>
        <w:spacing w:line="240" w:lineRule="atLeast"/>
        <w:jc w:val="center"/>
      </w:pPr>
    </w:p>
    <w:p w14:paraId="62CD1B27" w14:textId="77777777" w:rsidR="004F3E07" w:rsidRPr="00B56A21" w:rsidRDefault="004F3E07" w:rsidP="004F3E07">
      <w:pPr>
        <w:spacing w:line="240" w:lineRule="atLeast"/>
        <w:rPr>
          <w:b/>
          <w:bCs/>
        </w:rPr>
      </w:pPr>
      <w:r w:rsidRPr="00B56A21">
        <w:rPr>
          <w:b/>
          <w:bCs/>
        </w:rPr>
        <w:t xml:space="preserve">Project Description – </w:t>
      </w:r>
      <w:r w:rsidRPr="00B56A21">
        <w:rPr>
          <w:b/>
          <w:bCs/>
          <w:color w:val="000000"/>
          <w:spacing w:val="-1"/>
        </w:rPr>
        <w:t xml:space="preserve">Caribbean Efficient and Green Energy Buildings Project (CEGEB) </w:t>
      </w:r>
    </w:p>
    <w:p w14:paraId="719780A1" w14:textId="77777777" w:rsidR="004F3E07" w:rsidRDefault="004F3E07" w:rsidP="004F3E07">
      <w:pPr>
        <w:spacing w:line="240" w:lineRule="atLeast"/>
      </w:pPr>
    </w:p>
    <w:p w14:paraId="5C2E9C0B" w14:textId="77777777" w:rsidR="004F3E07" w:rsidRPr="009D2E3E" w:rsidRDefault="004F3E07" w:rsidP="004F3E07">
      <w:pPr>
        <w:rPr>
          <w:rFonts w:eastAsia="Times New Roman"/>
          <w:color w:val="000000" w:themeColor="text1"/>
        </w:rPr>
      </w:pPr>
      <w:r w:rsidRPr="001F2E51">
        <w:rPr>
          <w:color w:val="000000"/>
          <w:spacing w:val="-2"/>
        </w:rPr>
        <w:t>CEGEB is a regional project aiming at scaling up energy efficiency use and renewable energy</w:t>
      </w:r>
      <w:r w:rsidRPr="001F2E51">
        <w:t xml:space="preserve"> </w:t>
      </w:r>
      <w:r w:rsidRPr="001F2E51">
        <w:rPr>
          <w:color w:val="000000"/>
        </w:rPr>
        <w:t xml:space="preserve">in public buildings in Saint Lucia, Grenada, and Guyana </w:t>
      </w:r>
      <w:r w:rsidRPr="001F2E51">
        <w:rPr>
          <w:color w:val="000000"/>
          <w:spacing w:val="-1"/>
        </w:rPr>
        <w:t xml:space="preserve">with the developmental objectives to save </w:t>
      </w:r>
      <w:r w:rsidRPr="001F2E51">
        <w:rPr>
          <w:rFonts w:eastAsia="Calibri"/>
          <w:noProof/>
        </w:rPr>
        <w:t xml:space="preserve">energy, increase the use of renewable energy in public buildings and facilities, and enhance the regulatory framework for investments in energy efficiency and renewable energy. </w:t>
      </w:r>
      <w:r w:rsidRPr="724BCABE">
        <w:rPr>
          <w:rFonts w:eastAsia="Times New Roman"/>
          <w:color w:val="000000" w:themeColor="text1"/>
        </w:rPr>
        <w:t xml:space="preserve">The participating countries </w:t>
      </w:r>
      <w:r>
        <w:rPr>
          <w:rFonts w:eastAsia="Times New Roman"/>
          <w:color w:val="000000" w:themeColor="text1"/>
        </w:rPr>
        <w:t xml:space="preserve">are </w:t>
      </w:r>
      <w:r w:rsidRPr="724BCABE">
        <w:rPr>
          <w:rFonts w:eastAsia="Times New Roman"/>
          <w:color w:val="000000" w:themeColor="text1"/>
        </w:rPr>
        <w:t>accompanied at regional level by the Organisation of the Eastern Caribbean States (OECS) and the CARICOM Centre for Renewable Energy and Energy Efficiency (CCREEE). In Grenada, the Project Implementing Entities are the Ministry of Climate Resilience, the Environment, and Renewable Energies (MCRERE) and Grenada Electricity Services Ltd (GRENLEC).</w:t>
      </w:r>
      <w:r>
        <w:rPr>
          <w:rFonts w:eastAsia="Times New Roman"/>
          <w:color w:val="000000" w:themeColor="text1"/>
        </w:rPr>
        <w:t xml:space="preserve"> </w:t>
      </w:r>
      <w:r w:rsidRPr="001F2E51">
        <w:rPr>
          <w:color w:val="000000"/>
        </w:rPr>
        <w:t xml:space="preserve">The project has three components:  </w:t>
      </w:r>
    </w:p>
    <w:p w14:paraId="03254012" w14:textId="77777777" w:rsidR="004F3E07" w:rsidRPr="001F2E51" w:rsidRDefault="004F3E07" w:rsidP="004F3E07">
      <w:pPr>
        <w:spacing w:line="240" w:lineRule="atLeast"/>
        <w:rPr>
          <w:color w:val="010302"/>
        </w:rPr>
      </w:pPr>
    </w:p>
    <w:p w14:paraId="47179F7F" w14:textId="77777777" w:rsidR="004F3E07" w:rsidRDefault="004F3E07" w:rsidP="004F3E07">
      <w:pPr>
        <w:spacing w:line="240" w:lineRule="atLeast"/>
      </w:pPr>
      <w:r w:rsidRPr="001F2E51">
        <w:rPr>
          <w:b/>
          <w:bCs/>
          <w:color w:val="000000"/>
        </w:rPr>
        <w:t>Component</w:t>
      </w:r>
      <w:r w:rsidRPr="001F2E51">
        <w:rPr>
          <w:b/>
          <w:bCs/>
          <w:color w:val="000000"/>
          <w:spacing w:val="16"/>
        </w:rPr>
        <w:t xml:space="preserve">  </w:t>
      </w:r>
      <w:r w:rsidRPr="001F2E51">
        <w:rPr>
          <w:b/>
          <w:bCs/>
          <w:color w:val="000000"/>
        </w:rPr>
        <w:t>1:</w:t>
      </w:r>
      <w:r w:rsidRPr="001F2E51">
        <w:rPr>
          <w:b/>
          <w:bCs/>
          <w:color w:val="000000"/>
          <w:spacing w:val="16"/>
        </w:rPr>
        <w:t xml:space="preserve">  </w:t>
      </w:r>
      <w:r w:rsidRPr="001F2E51">
        <w:rPr>
          <w:b/>
          <w:bCs/>
          <w:color w:val="000000"/>
        </w:rPr>
        <w:t>Investment in EE measures and distributed RE systems in the public sector:</w:t>
      </w:r>
      <w:r w:rsidRPr="001F2E51">
        <w:rPr>
          <w:b/>
          <w:bCs/>
          <w:color w:val="000000"/>
          <w:spacing w:val="16"/>
        </w:rPr>
        <w:t xml:space="preserve">  </w:t>
      </w:r>
      <w:r w:rsidRPr="001F2E51">
        <w:rPr>
          <w:color w:val="000000"/>
        </w:rPr>
        <w:t>This</w:t>
      </w:r>
      <w:r w:rsidRPr="001F2E51">
        <w:rPr>
          <w:color w:val="000000"/>
          <w:spacing w:val="16"/>
        </w:rPr>
        <w:t xml:space="preserve">  </w:t>
      </w:r>
      <w:r w:rsidRPr="001F2E51">
        <w:rPr>
          <w:color w:val="000000"/>
        </w:rPr>
        <w:t>Component</w:t>
      </w:r>
      <w:r w:rsidRPr="001F2E51">
        <w:rPr>
          <w:color w:val="000000"/>
          <w:spacing w:val="16"/>
        </w:rPr>
        <w:t xml:space="preserve"> </w:t>
      </w:r>
      <w:r w:rsidRPr="001F2E51">
        <w:rPr>
          <w:color w:val="000000"/>
        </w:rPr>
        <w:t>has</w:t>
      </w:r>
      <w:r w:rsidRPr="001F2E51">
        <w:rPr>
          <w:color w:val="000000"/>
          <w:spacing w:val="16"/>
        </w:rPr>
        <w:t xml:space="preserve"> </w:t>
      </w:r>
      <w:r w:rsidRPr="001F2E51">
        <w:rPr>
          <w:color w:val="000000"/>
        </w:rPr>
        <w:t>two</w:t>
      </w:r>
      <w:r w:rsidRPr="001F2E51">
        <w:rPr>
          <w:color w:val="000000"/>
          <w:spacing w:val="16"/>
        </w:rPr>
        <w:t xml:space="preserve"> </w:t>
      </w:r>
      <w:r w:rsidRPr="001F2E51">
        <w:rPr>
          <w:color w:val="000000"/>
          <w:spacing w:val="-6"/>
        </w:rPr>
        <w:t>sub-</w:t>
      </w:r>
      <w:r w:rsidRPr="001F2E51">
        <w:t xml:space="preserve"> </w:t>
      </w:r>
      <w:r w:rsidRPr="001F2E51">
        <w:rPr>
          <w:color w:val="000000"/>
        </w:rPr>
        <w:t>components: (</w:t>
      </w:r>
      <w:proofErr w:type="spellStart"/>
      <w:r w:rsidRPr="001F2E51">
        <w:rPr>
          <w:color w:val="000000"/>
        </w:rPr>
        <w:t>i</w:t>
      </w:r>
      <w:proofErr w:type="spellEnd"/>
      <w:r w:rsidRPr="001F2E51">
        <w:rPr>
          <w:color w:val="000000"/>
        </w:rPr>
        <w:t xml:space="preserve">) </w:t>
      </w:r>
      <w:r w:rsidRPr="001F2E51">
        <w:rPr>
          <w:i/>
          <w:iCs/>
          <w:color w:val="000000"/>
        </w:rPr>
        <w:t>Sub-component 1.2a</w:t>
      </w:r>
      <w:r w:rsidRPr="001F2E51">
        <w:rPr>
          <w:color w:val="000000"/>
        </w:rPr>
        <w:t xml:space="preserve">: </w:t>
      </w:r>
      <w:r w:rsidRPr="001F2E51">
        <w:rPr>
          <w:lang w:bidi="en-US"/>
        </w:rPr>
        <w:t>to improve EE performance and increase use of RE in selected public buildings and facilities in Grenada</w:t>
      </w:r>
      <w:r w:rsidRPr="001F2E51">
        <w:rPr>
          <w:color w:val="000000"/>
        </w:rPr>
        <w:t xml:space="preserve">; and ii) </w:t>
      </w:r>
      <w:r w:rsidRPr="001F2E51">
        <w:rPr>
          <w:i/>
          <w:iCs/>
          <w:color w:val="000000"/>
        </w:rPr>
        <w:t>Sub-component 1.2b</w:t>
      </w:r>
      <w:r w:rsidRPr="001F2E51">
        <w:rPr>
          <w:color w:val="000000"/>
        </w:rPr>
        <w:t xml:space="preserve"> </w:t>
      </w:r>
      <w:r w:rsidRPr="001F2E51">
        <w:t>Carrying out technical support and investment for: (</w:t>
      </w:r>
      <w:proofErr w:type="spellStart"/>
      <w:r w:rsidRPr="001F2E51">
        <w:t>i</w:t>
      </w:r>
      <w:proofErr w:type="spellEnd"/>
      <w:r w:rsidRPr="001F2E51">
        <w:t>) installation of utility-scale battery energy storage system (BESS) at the MBIA and (ii) associated transmission system upgrade for connecting the BESS to the national grid.</w:t>
      </w:r>
      <w:r>
        <w:t xml:space="preserve"> Sub-Component 1.2b will be managed by GRENLEC.</w:t>
      </w:r>
    </w:p>
    <w:p w14:paraId="704EA460" w14:textId="77777777" w:rsidR="004F3E07" w:rsidRPr="001F2E51" w:rsidRDefault="004F3E07" w:rsidP="004F3E07">
      <w:pPr>
        <w:spacing w:line="240" w:lineRule="atLeast"/>
        <w:rPr>
          <w:color w:val="010302"/>
        </w:rPr>
      </w:pPr>
    </w:p>
    <w:p w14:paraId="1404F488" w14:textId="77777777" w:rsidR="004F3E07" w:rsidRDefault="004F3E07" w:rsidP="004F3E07">
      <w:pPr>
        <w:spacing w:line="240" w:lineRule="atLeast"/>
      </w:pPr>
      <w:r w:rsidRPr="001F2E51">
        <w:rPr>
          <w:b/>
          <w:bCs/>
          <w:color w:val="000000"/>
        </w:rPr>
        <w:t>Component 2: Regulatory Framewor</w:t>
      </w:r>
      <w:r>
        <w:rPr>
          <w:b/>
          <w:bCs/>
          <w:color w:val="000000"/>
        </w:rPr>
        <w:t>k:</w:t>
      </w:r>
      <w:r w:rsidRPr="001F2E51">
        <w:rPr>
          <w:b/>
          <w:bCs/>
          <w:color w:val="000000"/>
        </w:rPr>
        <w:t xml:space="preserve"> </w:t>
      </w:r>
      <w:r w:rsidRPr="001F2E51">
        <w:rPr>
          <w:color w:val="000000"/>
          <w:spacing w:val="-7"/>
        </w:rPr>
        <w:t>The</w:t>
      </w:r>
      <w:r w:rsidRPr="001F2E51">
        <w:t xml:space="preserve"> </w:t>
      </w:r>
      <w:r w:rsidRPr="001F2E51">
        <w:rPr>
          <w:color w:val="000000"/>
        </w:rPr>
        <w:t xml:space="preserve">component </w:t>
      </w:r>
      <w:r w:rsidRPr="001F2E51">
        <w:rPr>
          <w:rFonts w:eastAsia="Times New Roman"/>
          <w:lang w:bidi="en-US"/>
        </w:rPr>
        <w:t>will support c</w:t>
      </w:r>
      <w:r w:rsidRPr="001F2E51">
        <w:t xml:space="preserve">arrying out national policy and regulatory development activities for scaling up investments in EE and RE and promoting </w:t>
      </w:r>
      <w:proofErr w:type="spellStart"/>
      <w:r>
        <w:t>harmonisation</w:t>
      </w:r>
      <w:proofErr w:type="spellEnd"/>
      <w:r>
        <w:t xml:space="preserve"> </w:t>
      </w:r>
      <w:r w:rsidRPr="001F2E51">
        <w:t>with relevant regional regulations and rules.</w:t>
      </w:r>
    </w:p>
    <w:p w14:paraId="1D25D069" w14:textId="77777777" w:rsidR="004F3E07" w:rsidRPr="001F2E51" w:rsidRDefault="004F3E07" w:rsidP="004F3E07">
      <w:pPr>
        <w:spacing w:line="240" w:lineRule="atLeast"/>
      </w:pPr>
    </w:p>
    <w:p w14:paraId="4EB91F2A" w14:textId="77777777" w:rsidR="004F3E07" w:rsidRDefault="004F3E07" w:rsidP="004F3E07">
      <w:pPr>
        <w:spacing w:line="240" w:lineRule="atLeast"/>
        <w:rPr>
          <w:rFonts w:eastAsia="Times New Roman"/>
          <w:lang w:bidi="en-US"/>
        </w:rPr>
      </w:pPr>
      <w:r w:rsidRPr="001F2E51">
        <w:rPr>
          <w:rFonts w:eastAsia="Times New Roman"/>
          <w:b/>
          <w:bCs/>
          <w:lang w:bidi="en-US"/>
        </w:rPr>
        <w:t>Component 3: Support to Pooled Procurement and Project Implementation, Capacity-Building and Gender Program</w:t>
      </w:r>
      <w:r>
        <w:rPr>
          <w:b/>
          <w:bCs/>
          <w:color w:val="000000"/>
        </w:rPr>
        <w:t>:</w:t>
      </w:r>
      <w:r w:rsidRPr="001F2E51">
        <w:rPr>
          <w:b/>
          <w:bCs/>
          <w:color w:val="000000"/>
        </w:rPr>
        <w:t xml:space="preserve"> </w:t>
      </w:r>
      <w:r w:rsidRPr="001F2E51">
        <w:rPr>
          <w:color w:val="000000"/>
        </w:rPr>
        <w:t>This component</w:t>
      </w:r>
      <w:r w:rsidRPr="001F2E51">
        <w:rPr>
          <w:b/>
          <w:bCs/>
          <w:color w:val="000000"/>
        </w:rPr>
        <w:t xml:space="preserve"> </w:t>
      </w:r>
      <w:r w:rsidRPr="001F2E51">
        <w:rPr>
          <w:rFonts w:eastAsia="Times New Roman"/>
          <w:lang w:bidi="en-US"/>
        </w:rPr>
        <w:t>will support strengthening the capabilities of the national project implementation unit, stakeholder engagement and capacity building in planning, execution and operation investment and providing technical and operational assistance for coordination, financial management, procurement, environmental and social risk and impact management, monitoring and evaluation, and audit of the Project to support investment in (a) EE measures and distributed RE systems in public buildings.</w:t>
      </w:r>
    </w:p>
    <w:p w14:paraId="2EED71FD" w14:textId="77777777" w:rsidR="004F3E07" w:rsidRDefault="004F3E07" w:rsidP="004F3E07">
      <w:pPr>
        <w:spacing w:line="240" w:lineRule="atLeast"/>
        <w:jc w:val="center"/>
      </w:pPr>
    </w:p>
    <w:p w14:paraId="663AC7AE" w14:textId="77777777" w:rsidR="004F3E07" w:rsidRDefault="004F3E07" w:rsidP="004F3E07">
      <w:pPr>
        <w:spacing w:line="240" w:lineRule="atLeast"/>
        <w:jc w:val="center"/>
      </w:pPr>
    </w:p>
    <w:p w14:paraId="780B5711" w14:textId="77777777" w:rsidR="004F3E07" w:rsidRPr="00B56A21" w:rsidRDefault="004F3E07" w:rsidP="004F3E07">
      <w:pPr>
        <w:spacing w:line="240" w:lineRule="atLeast"/>
        <w:rPr>
          <w:b/>
          <w:bCs/>
          <w:color w:val="000000"/>
          <w:spacing w:val="-1"/>
        </w:rPr>
      </w:pPr>
      <w:r w:rsidRPr="00B56A21">
        <w:rPr>
          <w:b/>
          <w:bCs/>
        </w:rPr>
        <w:t xml:space="preserve">Project Description - </w:t>
      </w:r>
      <w:r w:rsidRPr="00B56A21">
        <w:rPr>
          <w:b/>
          <w:bCs/>
          <w:color w:val="000000"/>
          <w:spacing w:val="-1"/>
        </w:rPr>
        <w:t>Caribbean Resilient Renewable Energy Infrastructure Investment Facility (RREIIF).</w:t>
      </w:r>
    </w:p>
    <w:p w14:paraId="661826DA" w14:textId="77777777" w:rsidR="004F3E07" w:rsidRDefault="004F3E07" w:rsidP="004F3E07">
      <w:pPr>
        <w:spacing w:line="240" w:lineRule="atLeast"/>
        <w:rPr>
          <w:color w:val="000000"/>
          <w:spacing w:val="-1"/>
        </w:rPr>
      </w:pPr>
    </w:p>
    <w:p w14:paraId="479766D1" w14:textId="77777777" w:rsidR="004F3E07" w:rsidRPr="00153D10" w:rsidRDefault="004F3E07" w:rsidP="004F3E07">
      <w:r w:rsidRPr="00153D10">
        <w:lastRenderedPageBreak/>
        <w:t xml:space="preserve">The RREIIF project aims to address regional market, administrative, and technical barriers to the expansion of resilient, utility-scale RE by private developers in the Eastern Caribbean. The project will establish a Regional Coordination Unit to aggregate small RE projects, create a clear regulatory framework for private power generation, and implement risk-mitigation mechanisms to </w:t>
      </w:r>
      <w:proofErr w:type="spellStart"/>
      <w:r>
        <w:t>incentivise</w:t>
      </w:r>
      <w:proofErr w:type="spellEnd"/>
      <w:r w:rsidRPr="00153D10">
        <w:t xml:space="preserve"> </w:t>
      </w:r>
      <w:r>
        <w:t>favourable</w:t>
      </w:r>
      <w:r w:rsidRPr="00153D10">
        <w:t xml:space="preserve"> lending terms by private banks. Additionally, the project will provide technical assistance and training for project preparation and negotiation, as well as financing for the </w:t>
      </w:r>
      <w:r>
        <w:t>modernisation</w:t>
      </w:r>
      <w:r w:rsidRPr="00153D10">
        <w:t xml:space="preserve"> and upgrading of power grids for RE integration, including battery energy storage systems (BESS).</w:t>
      </w:r>
    </w:p>
    <w:p w14:paraId="16502FCD" w14:textId="77777777" w:rsidR="004F3E07" w:rsidRPr="00153D10" w:rsidRDefault="004F3E07" w:rsidP="004F3E07">
      <w:r w:rsidRPr="00153D10">
        <w:t>The long-term goal of the project is to increase energy security at lower costs, enhance economic competitiveness, and create resilient energy infrastructure. The initial phase involves three countries, Grenada, Saint Lucia, and Saint Vincent and the Grenadines, and is designed to be expandable with more countries joining and additional investments being added to the project pipeline. The successful implementation of the first phase is expected to encourage more countries to participate, leading to more projects and advancing towards the long-term outcome.</w:t>
      </w:r>
    </w:p>
    <w:p w14:paraId="1D469714" w14:textId="77777777" w:rsidR="004F3E07" w:rsidRPr="00153D10" w:rsidRDefault="004F3E07" w:rsidP="004F3E07">
      <w:pPr>
        <w:spacing w:line="240" w:lineRule="atLeast"/>
        <w:rPr>
          <w:color w:val="000000"/>
          <w:spacing w:val="-1"/>
        </w:rPr>
      </w:pPr>
      <w:r w:rsidRPr="00153D10">
        <w:t>The proposed project components include:</w:t>
      </w:r>
    </w:p>
    <w:p w14:paraId="381E984F" w14:textId="77777777" w:rsidR="004F3E07" w:rsidRPr="00153D10" w:rsidRDefault="004F3E07" w:rsidP="004F3E07">
      <w:pPr>
        <w:pStyle w:val="Default"/>
        <w:autoSpaceDE w:val="0"/>
        <w:autoSpaceDN w:val="0"/>
        <w:adjustRightInd w:val="0"/>
        <w:spacing w:before="160" w:after="160" w:line="240" w:lineRule="auto"/>
        <w:ind w:left="0"/>
        <w:rPr>
          <w:rFonts w:ascii="Times New Roman" w:hAnsi="Times New Roman" w:cs="Times New Roman"/>
        </w:rPr>
      </w:pPr>
      <w:r w:rsidRPr="00153D10">
        <w:rPr>
          <w:rFonts w:ascii="Times New Roman" w:hAnsi="Times New Roman" w:cs="Times New Roman"/>
          <w:b/>
          <w:bCs/>
        </w:rPr>
        <w:t>Component 1: Regional RE Coordination Unit (RCU), Institutional Strengthening, and Implementation Support</w:t>
      </w:r>
      <w:r w:rsidRPr="00153D10">
        <w:rPr>
          <w:rFonts w:ascii="Times New Roman" w:hAnsi="Times New Roman" w:cs="Times New Roman"/>
        </w:rPr>
        <w:t>: This component focuses on establishing a regional entity to coordinate renewable energy (RE) projects, provide technical support, and strengthen institutions.</w:t>
      </w:r>
    </w:p>
    <w:p w14:paraId="08C5D177" w14:textId="77777777" w:rsidR="004F3E07" w:rsidRPr="00153D10" w:rsidRDefault="004F3E07" w:rsidP="004F3E07">
      <w:pPr>
        <w:pStyle w:val="Default"/>
        <w:autoSpaceDE w:val="0"/>
        <w:autoSpaceDN w:val="0"/>
        <w:adjustRightInd w:val="0"/>
        <w:spacing w:before="160" w:after="160" w:line="240" w:lineRule="auto"/>
        <w:ind w:left="0"/>
        <w:rPr>
          <w:rFonts w:ascii="Times New Roman" w:hAnsi="Times New Roman" w:cs="Times New Roman"/>
        </w:rPr>
      </w:pPr>
      <w:r w:rsidRPr="00153D10">
        <w:rPr>
          <w:rFonts w:ascii="Times New Roman" w:hAnsi="Times New Roman" w:cs="Times New Roman"/>
          <w:b/>
          <w:bCs/>
        </w:rPr>
        <w:t>Component 2: Risk Mitigation Mechanism</w:t>
      </w:r>
      <w:r w:rsidRPr="00153D10">
        <w:rPr>
          <w:rFonts w:ascii="Times New Roman" w:hAnsi="Times New Roman" w:cs="Times New Roman"/>
        </w:rPr>
        <w:t>: This component involves creating a Risk Mitigation Fund to provide partial credit guarantees for RE investments, addressing financial risks and enabling access to debt financing for RE projects.</w:t>
      </w:r>
    </w:p>
    <w:p w14:paraId="28016FA4" w14:textId="77777777" w:rsidR="004F3E07" w:rsidRPr="00153D10" w:rsidRDefault="004F3E07" w:rsidP="004F3E07">
      <w:pPr>
        <w:pStyle w:val="Default"/>
        <w:autoSpaceDE w:val="0"/>
        <w:autoSpaceDN w:val="0"/>
        <w:adjustRightInd w:val="0"/>
        <w:spacing w:before="160" w:after="160" w:line="240" w:lineRule="auto"/>
        <w:ind w:left="0"/>
        <w:rPr>
          <w:rFonts w:ascii="Times New Roman" w:hAnsi="Times New Roman" w:cs="Times New Roman"/>
        </w:rPr>
      </w:pPr>
      <w:r w:rsidRPr="00153D10">
        <w:rPr>
          <w:rFonts w:ascii="Times New Roman" w:hAnsi="Times New Roman" w:cs="Times New Roman"/>
          <w:b/>
          <w:bCs/>
        </w:rPr>
        <w:t xml:space="preserve">Component 3: Renewable Energy Integration and Infrastructure </w:t>
      </w:r>
      <w:r>
        <w:rPr>
          <w:rFonts w:ascii="Times New Roman" w:hAnsi="Times New Roman" w:cs="Times New Roman"/>
          <w:b/>
          <w:bCs/>
        </w:rPr>
        <w:t>Modernisation</w:t>
      </w:r>
      <w:r w:rsidRPr="00153D10">
        <w:rPr>
          <w:rFonts w:ascii="Times New Roman" w:hAnsi="Times New Roman" w:cs="Times New Roman"/>
        </w:rPr>
        <w:t xml:space="preserve">: This component aims to </w:t>
      </w:r>
      <w:proofErr w:type="spellStart"/>
      <w:r>
        <w:rPr>
          <w:rFonts w:ascii="Times New Roman" w:hAnsi="Times New Roman" w:cs="Times New Roman"/>
        </w:rPr>
        <w:t>modernise</w:t>
      </w:r>
      <w:proofErr w:type="spellEnd"/>
      <w:r w:rsidRPr="00153D10">
        <w:rPr>
          <w:rFonts w:ascii="Times New Roman" w:hAnsi="Times New Roman" w:cs="Times New Roman"/>
        </w:rPr>
        <w:t xml:space="preserve"> electricity grids to support RE integration, enhance infrastructure resilience, and improve grid reliability.</w:t>
      </w:r>
    </w:p>
    <w:p w14:paraId="5A249CE6" w14:textId="77777777" w:rsidR="004F3E07" w:rsidRPr="00153D10" w:rsidRDefault="004F3E07" w:rsidP="004F3E07">
      <w:pPr>
        <w:pStyle w:val="Default"/>
        <w:autoSpaceDE w:val="0"/>
        <w:autoSpaceDN w:val="0"/>
        <w:adjustRightInd w:val="0"/>
        <w:spacing w:before="120" w:after="120" w:line="240" w:lineRule="auto"/>
        <w:ind w:left="0"/>
        <w:rPr>
          <w:rFonts w:ascii="Times New Roman" w:hAnsi="Times New Roman" w:cs="Times New Roman"/>
        </w:rPr>
      </w:pPr>
      <w:r w:rsidRPr="00153D10">
        <w:rPr>
          <w:rFonts w:ascii="Times New Roman" w:hAnsi="Times New Roman" w:cs="Times New Roman"/>
          <w:b/>
          <w:bCs/>
        </w:rPr>
        <w:t>Component 4: Contingent Emergency Response Component (CERC)</w:t>
      </w:r>
      <w:r w:rsidRPr="00153D10">
        <w:rPr>
          <w:rFonts w:ascii="Times New Roman" w:hAnsi="Times New Roman" w:cs="Times New Roman"/>
        </w:rPr>
        <w:t>: This component is designed to provide emergency response funding in case of a crisis, allowing for the redeployment of project resources to address urgent needs.</w:t>
      </w:r>
    </w:p>
    <w:p w14:paraId="5979CAAD" w14:textId="77777777" w:rsidR="004F3E07" w:rsidRDefault="004F3E07" w:rsidP="67522F9A">
      <w:pPr>
        <w:pBdr>
          <w:bar w:val="nil"/>
        </w:pBdr>
        <w:spacing w:after="0" w:line="276" w:lineRule="auto"/>
      </w:pPr>
    </w:p>
    <w:p w14:paraId="62ED5A90" w14:textId="2091B2D4" w:rsidR="67522F9A" w:rsidRDefault="67522F9A"/>
    <w:sectPr w:rsidR="67522F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106A" w14:textId="77777777" w:rsidR="00F12BBC" w:rsidRDefault="00F12BBC">
      <w:pPr>
        <w:spacing w:before="0" w:after="0" w:line="240" w:lineRule="auto"/>
      </w:pPr>
      <w:r>
        <w:separator/>
      </w:r>
    </w:p>
  </w:endnote>
  <w:endnote w:type="continuationSeparator" w:id="0">
    <w:p w14:paraId="423E38D3" w14:textId="77777777" w:rsidR="00F12BBC" w:rsidRDefault="00F12B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7522F9A" w14:paraId="237EAC06" w14:textId="77777777" w:rsidTr="67522F9A">
      <w:trPr>
        <w:trHeight w:val="300"/>
      </w:trPr>
      <w:tc>
        <w:tcPr>
          <w:tcW w:w="3120" w:type="dxa"/>
        </w:tcPr>
        <w:p w14:paraId="3B463754" w14:textId="5F1A4A8E" w:rsidR="67522F9A" w:rsidRDefault="67522F9A" w:rsidP="67522F9A">
          <w:pPr>
            <w:pStyle w:val="Header"/>
            <w:ind w:left="-115"/>
            <w:jc w:val="left"/>
          </w:pPr>
        </w:p>
      </w:tc>
      <w:tc>
        <w:tcPr>
          <w:tcW w:w="3120" w:type="dxa"/>
        </w:tcPr>
        <w:p w14:paraId="116CEAD0" w14:textId="608D25B0" w:rsidR="67522F9A" w:rsidRDefault="67522F9A" w:rsidP="67522F9A">
          <w:pPr>
            <w:pStyle w:val="Header"/>
            <w:jc w:val="center"/>
          </w:pPr>
        </w:p>
      </w:tc>
      <w:tc>
        <w:tcPr>
          <w:tcW w:w="3120" w:type="dxa"/>
        </w:tcPr>
        <w:p w14:paraId="6AD3CC20" w14:textId="32AAFE84" w:rsidR="67522F9A" w:rsidRDefault="67522F9A" w:rsidP="67522F9A">
          <w:pPr>
            <w:pStyle w:val="Header"/>
            <w:ind w:right="-115"/>
            <w:jc w:val="right"/>
          </w:pPr>
        </w:p>
      </w:tc>
    </w:tr>
  </w:tbl>
  <w:p w14:paraId="435EC60A" w14:textId="1B8FBA58" w:rsidR="67522F9A" w:rsidRDefault="67522F9A" w:rsidP="67522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3C47" w14:textId="77777777" w:rsidR="00F12BBC" w:rsidRDefault="00F12BBC">
      <w:pPr>
        <w:spacing w:before="0" w:after="0" w:line="240" w:lineRule="auto"/>
      </w:pPr>
      <w:r>
        <w:separator/>
      </w:r>
    </w:p>
  </w:footnote>
  <w:footnote w:type="continuationSeparator" w:id="0">
    <w:p w14:paraId="768D3196" w14:textId="77777777" w:rsidR="00F12BBC" w:rsidRDefault="00F12BB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7522F9A" w14:paraId="661A171A" w14:textId="77777777" w:rsidTr="67522F9A">
      <w:trPr>
        <w:trHeight w:val="300"/>
      </w:trPr>
      <w:tc>
        <w:tcPr>
          <w:tcW w:w="3120" w:type="dxa"/>
        </w:tcPr>
        <w:p w14:paraId="2D909C77" w14:textId="3DBF5749" w:rsidR="67522F9A" w:rsidRPr="008E13CC" w:rsidRDefault="00A92114" w:rsidP="008E13CC">
          <w:pPr>
            <w:pStyle w:val="Header"/>
            <w:ind w:left="-115"/>
            <w:jc w:val="left"/>
            <w:rPr>
              <w:sz w:val="18"/>
              <w:szCs w:val="18"/>
            </w:rPr>
          </w:pPr>
          <w:r w:rsidRPr="008E13CC">
            <w:rPr>
              <w:sz w:val="18"/>
              <w:szCs w:val="18"/>
            </w:rPr>
            <w:t xml:space="preserve">Revised </w:t>
          </w:r>
          <w:r w:rsidR="008E13CC" w:rsidRPr="008E13CC">
            <w:rPr>
              <w:sz w:val="18"/>
              <w:szCs w:val="18"/>
            </w:rPr>
            <w:t>November 5, 2025</w:t>
          </w:r>
        </w:p>
      </w:tc>
      <w:tc>
        <w:tcPr>
          <w:tcW w:w="3120" w:type="dxa"/>
        </w:tcPr>
        <w:p w14:paraId="624C06FC" w14:textId="12636A3A" w:rsidR="67522F9A" w:rsidRDefault="67522F9A" w:rsidP="67522F9A">
          <w:pPr>
            <w:pStyle w:val="Header"/>
            <w:jc w:val="center"/>
          </w:pPr>
        </w:p>
      </w:tc>
      <w:tc>
        <w:tcPr>
          <w:tcW w:w="3120" w:type="dxa"/>
        </w:tcPr>
        <w:p w14:paraId="3BC4DDB6" w14:textId="4D85D60A" w:rsidR="67522F9A" w:rsidRDefault="67522F9A" w:rsidP="67522F9A">
          <w:pPr>
            <w:pStyle w:val="Header"/>
            <w:ind w:right="-115"/>
            <w:jc w:val="right"/>
          </w:pPr>
        </w:p>
      </w:tc>
    </w:tr>
  </w:tbl>
  <w:p w14:paraId="5A5FE471" w14:textId="13CE44CE" w:rsidR="67522F9A" w:rsidRDefault="67522F9A" w:rsidP="67522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044"/>
    <w:multiLevelType w:val="multilevel"/>
    <w:tmpl w:val="62F8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B5683"/>
    <w:multiLevelType w:val="hybridMultilevel"/>
    <w:tmpl w:val="7192823A"/>
    <w:numStyleLink w:val="ImportedStyle2"/>
  </w:abstractNum>
  <w:abstractNum w:abstractNumId="2" w15:restartNumberingAfterBreak="0">
    <w:nsid w:val="128C3FCF"/>
    <w:multiLevelType w:val="hybridMultilevel"/>
    <w:tmpl w:val="7192823A"/>
    <w:styleLink w:val="ImportedStyle2"/>
    <w:lvl w:ilvl="0" w:tplc="62CCC02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8CE66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B6E050">
      <w:start w:val="1"/>
      <w:numFmt w:val="lowerRoman"/>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4E4F4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A65E4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724">
      <w:start w:val="1"/>
      <w:numFmt w:val="lowerRoman"/>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E646D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6E4EF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90F66C">
      <w:start w:val="1"/>
      <w:numFmt w:val="lowerRoman"/>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376FE15"/>
    <w:multiLevelType w:val="hybridMultilevel"/>
    <w:tmpl w:val="A83CA984"/>
    <w:lvl w:ilvl="0" w:tplc="A1F4910A">
      <w:start w:val="1"/>
      <w:numFmt w:val="bullet"/>
      <w:lvlText w:val=""/>
      <w:lvlJc w:val="left"/>
      <w:pPr>
        <w:ind w:left="720" w:hanging="360"/>
      </w:pPr>
      <w:rPr>
        <w:rFonts w:ascii="Symbol" w:hAnsi="Symbol" w:hint="default"/>
      </w:rPr>
    </w:lvl>
    <w:lvl w:ilvl="1" w:tplc="9D16EF02">
      <w:start w:val="1"/>
      <w:numFmt w:val="bullet"/>
      <w:lvlText w:val="o"/>
      <w:lvlJc w:val="left"/>
      <w:pPr>
        <w:ind w:left="1440" w:hanging="360"/>
      </w:pPr>
      <w:rPr>
        <w:rFonts w:ascii="Courier New" w:hAnsi="Courier New" w:hint="default"/>
      </w:rPr>
    </w:lvl>
    <w:lvl w:ilvl="2" w:tplc="CB4A561E">
      <w:start w:val="1"/>
      <w:numFmt w:val="bullet"/>
      <w:lvlText w:val=""/>
      <w:lvlJc w:val="left"/>
      <w:pPr>
        <w:ind w:left="2160" w:hanging="360"/>
      </w:pPr>
      <w:rPr>
        <w:rFonts w:ascii="Wingdings" w:hAnsi="Wingdings" w:hint="default"/>
      </w:rPr>
    </w:lvl>
    <w:lvl w:ilvl="3" w:tplc="3E3A8FC4">
      <w:start w:val="1"/>
      <w:numFmt w:val="bullet"/>
      <w:lvlText w:val=""/>
      <w:lvlJc w:val="left"/>
      <w:pPr>
        <w:ind w:left="2880" w:hanging="360"/>
      </w:pPr>
      <w:rPr>
        <w:rFonts w:ascii="Symbol" w:hAnsi="Symbol" w:hint="default"/>
      </w:rPr>
    </w:lvl>
    <w:lvl w:ilvl="4" w:tplc="EFEAA618">
      <w:start w:val="1"/>
      <w:numFmt w:val="bullet"/>
      <w:lvlText w:val="o"/>
      <w:lvlJc w:val="left"/>
      <w:pPr>
        <w:ind w:left="3600" w:hanging="360"/>
      </w:pPr>
      <w:rPr>
        <w:rFonts w:ascii="Courier New" w:hAnsi="Courier New" w:hint="default"/>
      </w:rPr>
    </w:lvl>
    <w:lvl w:ilvl="5" w:tplc="78060E9A">
      <w:start w:val="1"/>
      <w:numFmt w:val="bullet"/>
      <w:lvlText w:val=""/>
      <w:lvlJc w:val="left"/>
      <w:pPr>
        <w:ind w:left="4320" w:hanging="360"/>
      </w:pPr>
      <w:rPr>
        <w:rFonts w:ascii="Wingdings" w:hAnsi="Wingdings" w:hint="default"/>
      </w:rPr>
    </w:lvl>
    <w:lvl w:ilvl="6" w:tplc="9E50EDF2">
      <w:start w:val="1"/>
      <w:numFmt w:val="bullet"/>
      <w:lvlText w:val=""/>
      <w:lvlJc w:val="left"/>
      <w:pPr>
        <w:ind w:left="5040" w:hanging="360"/>
      </w:pPr>
      <w:rPr>
        <w:rFonts w:ascii="Symbol" w:hAnsi="Symbol" w:hint="default"/>
      </w:rPr>
    </w:lvl>
    <w:lvl w:ilvl="7" w:tplc="1B063266">
      <w:start w:val="1"/>
      <w:numFmt w:val="bullet"/>
      <w:lvlText w:val="o"/>
      <w:lvlJc w:val="left"/>
      <w:pPr>
        <w:ind w:left="5760" w:hanging="360"/>
      </w:pPr>
      <w:rPr>
        <w:rFonts w:ascii="Courier New" w:hAnsi="Courier New" w:hint="default"/>
      </w:rPr>
    </w:lvl>
    <w:lvl w:ilvl="8" w:tplc="0236246C">
      <w:start w:val="1"/>
      <w:numFmt w:val="bullet"/>
      <w:lvlText w:val=""/>
      <w:lvlJc w:val="left"/>
      <w:pPr>
        <w:ind w:left="6480" w:hanging="360"/>
      </w:pPr>
      <w:rPr>
        <w:rFonts w:ascii="Wingdings" w:hAnsi="Wingdings" w:hint="default"/>
      </w:rPr>
    </w:lvl>
  </w:abstractNum>
  <w:abstractNum w:abstractNumId="4" w15:restartNumberingAfterBreak="0">
    <w:nsid w:val="145A68D1"/>
    <w:multiLevelType w:val="multilevel"/>
    <w:tmpl w:val="E368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38059A"/>
    <w:multiLevelType w:val="hybridMultilevel"/>
    <w:tmpl w:val="2730BA34"/>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BD74B1"/>
    <w:multiLevelType w:val="multilevel"/>
    <w:tmpl w:val="4A1EBBAE"/>
    <w:styleLink w:val="ImportedStyle1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36A9972"/>
    <w:multiLevelType w:val="hybridMultilevel"/>
    <w:tmpl w:val="F072C6C4"/>
    <w:lvl w:ilvl="0" w:tplc="E98A1B14">
      <w:start w:val="1"/>
      <w:numFmt w:val="bullet"/>
      <w:lvlText w:val="·"/>
      <w:lvlJc w:val="left"/>
      <w:pPr>
        <w:ind w:left="450" w:hanging="360"/>
      </w:pPr>
      <w:rPr>
        <w:rFonts w:ascii="Symbol" w:hAnsi="Symbol" w:hint="default"/>
      </w:rPr>
    </w:lvl>
    <w:lvl w:ilvl="1" w:tplc="2772C880">
      <w:start w:val="1"/>
      <w:numFmt w:val="bullet"/>
      <w:lvlText w:val="o"/>
      <w:lvlJc w:val="left"/>
      <w:pPr>
        <w:ind w:left="1170" w:hanging="360"/>
      </w:pPr>
      <w:rPr>
        <w:rFonts w:ascii="Courier New" w:hAnsi="Courier New" w:hint="default"/>
      </w:rPr>
    </w:lvl>
    <w:lvl w:ilvl="2" w:tplc="5D1EBDCE">
      <w:start w:val="1"/>
      <w:numFmt w:val="bullet"/>
      <w:lvlText w:val=""/>
      <w:lvlJc w:val="left"/>
      <w:pPr>
        <w:ind w:left="1890" w:hanging="360"/>
      </w:pPr>
      <w:rPr>
        <w:rFonts w:ascii="Wingdings" w:hAnsi="Wingdings" w:hint="default"/>
      </w:rPr>
    </w:lvl>
    <w:lvl w:ilvl="3" w:tplc="FCD2A372">
      <w:start w:val="1"/>
      <w:numFmt w:val="bullet"/>
      <w:lvlText w:val=""/>
      <w:lvlJc w:val="left"/>
      <w:pPr>
        <w:ind w:left="2610" w:hanging="360"/>
      </w:pPr>
      <w:rPr>
        <w:rFonts w:ascii="Symbol" w:hAnsi="Symbol" w:hint="default"/>
      </w:rPr>
    </w:lvl>
    <w:lvl w:ilvl="4" w:tplc="DF960E8E">
      <w:start w:val="1"/>
      <w:numFmt w:val="bullet"/>
      <w:lvlText w:val="o"/>
      <w:lvlJc w:val="left"/>
      <w:pPr>
        <w:ind w:left="3330" w:hanging="360"/>
      </w:pPr>
      <w:rPr>
        <w:rFonts w:ascii="Courier New" w:hAnsi="Courier New" w:hint="default"/>
      </w:rPr>
    </w:lvl>
    <w:lvl w:ilvl="5" w:tplc="CFDCB70A">
      <w:start w:val="1"/>
      <w:numFmt w:val="bullet"/>
      <w:lvlText w:val=""/>
      <w:lvlJc w:val="left"/>
      <w:pPr>
        <w:ind w:left="4050" w:hanging="360"/>
      </w:pPr>
      <w:rPr>
        <w:rFonts w:ascii="Wingdings" w:hAnsi="Wingdings" w:hint="default"/>
      </w:rPr>
    </w:lvl>
    <w:lvl w:ilvl="6" w:tplc="A88EC5AA">
      <w:start w:val="1"/>
      <w:numFmt w:val="bullet"/>
      <w:lvlText w:val=""/>
      <w:lvlJc w:val="left"/>
      <w:pPr>
        <w:ind w:left="4770" w:hanging="360"/>
      </w:pPr>
      <w:rPr>
        <w:rFonts w:ascii="Symbol" w:hAnsi="Symbol" w:hint="default"/>
      </w:rPr>
    </w:lvl>
    <w:lvl w:ilvl="7" w:tplc="80CC8B40">
      <w:start w:val="1"/>
      <w:numFmt w:val="bullet"/>
      <w:lvlText w:val="o"/>
      <w:lvlJc w:val="left"/>
      <w:pPr>
        <w:ind w:left="5490" w:hanging="360"/>
      </w:pPr>
      <w:rPr>
        <w:rFonts w:ascii="Courier New" w:hAnsi="Courier New" w:hint="default"/>
      </w:rPr>
    </w:lvl>
    <w:lvl w:ilvl="8" w:tplc="773EE286">
      <w:start w:val="1"/>
      <w:numFmt w:val="bullet"/>
      <w:lvlText w:val=""/>
      <w:lvlJc w:val="left"/>
      <w:pPr>
        <w:ind w:left="6210" w:hanging="360"/>
      </w:pPr>
      <w:rPr>
        <w:rFonts w:ascii="Wingdings" w:hAnsi="Wingdings" w:hint="default"/>
      </w:rPr>
    </w:lvl>
  </w:abstractNum>
  <w:abstractNum w:abstractNumId="8" w15:restartNumberingAfterBreak="0">
    <w:nsid w:val="26CD49C6"/>
    <w:multiLevelType w:val="hybridMultilevel"/>
    <w:tmpl w:val="C6F2D36C"/>
    <w:styleLink w:val="ImportedStyle5"/>
    <w:lvl w:ilvl="0" w:tplc="674E915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A866B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A223E8">
      <w:start w:val="1"/>
      <w:numFmt w:val="lowerRoman"/>
      <w:lvlText w:val="%3."/>
      <w:lvlJc w:val="left"/>
      <w:pPr>
        <w:ind w:left="216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E4FF2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762B1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5A8248">
      <w:start w:val="1"/>
      <w:numFmt w:val="lowerRoman"/>
      <w:lvlText w:val="%6."/>
      <w:lvlJc w:val="left"/>
      <w:pPr>
        <w:ind w:left="43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84DAD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F4AD2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980930">
      <w:start w:val="1"/>
      <w:numFmt w:val="lowerRoman"/>
      <w:lvlText w:val="%9."/>
      <w:lvlJc w:val="left"/>
      <w:pPr>
        <w:ind w:left="64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D765141"/>
    <w:multiLevelType w:val="multilevel"/>
    <w:tmpl w:val="0580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6E50C1"/>
    <w:multiLevelType w:val="multilevel"/>
    <w:tmpl w:val="24AC594A"/>
    <w:numStyleLink w:val="ImportedStyle1"/>
  </w:abstractNum>
  <w:abstractNum w:abstractNumId="11" w15:restartNumberingAfterBreak="0">
    <w:nsid w:val="30C23FB1"/>
    <w:multiLevelType w:val="multilevel"/>
    <w:tmpl w:val="7644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923B5C"/>
    <w:multiLevelType w:val="multilevel"/>
    <w:tmpl w:val="24AC594A"/>
    <w:styleLink w:val="ImportedStyle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6C156FA"/>
    <w:multiLevelType w:val="multilevel"/>
    <w:tmpl w:val="1C7C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4B7B63"/>
    <w:multiLevelType w:val="hybridMultilevel"/>
    <w:tmpl w:val="C6F2D36C"/>
    <w:numStyleLink w:val="ImportedStyle5"/>
  </w:abstractNum>
  <w:abstractNum w:abstractNumId="15" w15:restartNumberingAfterBreak="0">
    <w:nsid w:val="3F1591D1"/>
    <w:multiLevelType w:val="hybridMultilevel"/>
    <w:tmpl w:val="1D940A5E"/>
    <w:lvl w:ilvl="0" w:tplc="06F893D4">
      <w:start w:val="1"/>
      <w:numFmt w:val="bullet"/>
      <w:lvlText w:val=""/>
      <w:lvlJc w:val="left"/>
      <w:pPr>
        <w:ind w:left="720" w:hanging="360"/>
      </w:pPr>
      <w:rPr>
        <w:rFonts w:ascii="Symbol" w:hAnsi="Symbol" w:hint="default"/>
      </w:rPr>
    </w:lvl>
    <w:lvl w:ilvl="1" w:tplc="A9FEDF68">
      <w:start w:val="1"/>
      <w:numFmt w:val="bullet"/>
      <w:lvlText w:val="o"/>
      <w:lvlJc w:val="left"/>
      <w:pPr>
        <w:ind w:left="1440" w:hanging="360"/>
      </w:pPr>
      <w:rPr>
        <w:rFonts w:ascii="Courier New" w:hAnsi="Courier New" w:hint="default"/>
      </w:rPr>
    </w:lvl>
    <w:lvl w:ilvl="2" w:tplc="44ACE6FE">
      <w:start w:val="1"/>
      <w:numFmt w:val="bullet"/>
      <w:lvlText w:val=""/>
      <w:lvlJc w:val="left"/>
      <w:pPr>
        <w:ind w:left="2160" w:hanging="360"/>
      </w:pPr>
      <w:rPr>
        <w:rFonts w:ascii="Wingdings" w:hAnsi="Wingdings" w:hint="default"/>
      </w:rPr>
    </w:lvl>
    <w:lvl w:ilvl="3" w:tplc="4BE280B2">
      <w:start w:val="1"/>
      <w:numFmt w:val="bullet"/>
      <w:lvlText w:val=""/>
      <w:lvlJc w:val="left"/>
      <w:pPr>
        <w:ind w:left="2880" w:hanging="360"/>
      </w:pPr>
      <w:rPr>
        <w:rFonts w:ascii="Symbol" w:hAnsi="Symbol" w:hint="default"/>
      </w:rPr>
    </w:lvl>
    <w:lvl w:ilvl="4" w:tplc="BC1C0B22">
      <w:start w:val="1"/>
      <w:numFmt w:val="bullet"/>
      <w:lvlText w:val="o"/>
      <w:lvlJc w:val="left"/>
      <w:pPr>
        <w:ind w:left="3600" w:hanging="360"/>
      </w:pPr>
      <w:rPr>
        <w:rFonts w:ascii="Courier New" w:hAnsi="Courier New" w:hint="default"/>
      </w:rPr>
    </w:lvl>
    <w:lvl w:ilvl="5" w:tplc="8AEE6B32">
      <w:start w:val="1"/>
      <w:numFmt w:val="bullet"/>
      <w:lvlText w:val=""/>
      <w:lvlJc w:val="left"/>
      <w:pPr>
        <w:ind w:left="4320" w:hanging="360"/>
      </w:pPr>
      <w:rPr>
        <w:rFonts w:ascii="Wingdings" w:hAnsi="Wingdings" w:hint="default"/>
      </w:rPr>
    </w:lvl>
    <w:lvl w:ilvl="6" w:tplc="CEDC7864">
      <w:start w:val="1"/>
      <w:numFmt w:val="bullet"/>
      <w:lvlText w:val=""/>
      <w:lvlJc w:val="left"/>
      <w:pPr>
        <w:ind w:left="5040" w:hanging="360"/>
      </w:pPr>
      <w:rPr>
        <w:rFonts w:ascii="Symbol" w:hAnsi="Symbol" w:hint="default"/>
      </w:rPr>
    </w:lvl>
    <w:lvl w:ilvl="7" w:tplc="289EBB92">
      <w:start w:val="1"/>
      <w:numFmt w:val="bullet"/>
      <w:lvlText w:val="o"/>
      <w:lvlJc w:val="left"/>
      <w:pPr>
        <w:ind w:left="5760" w:hanging="360"/>
      </w:pPr>
      <w:rPr>
        <w:rFonts w:ascii="Courier New" w:hAnsi="Courier New" w:hint="default"/>
      </w:rPr>
    </w:lvl>
    <w:lvl w:ilvl="8" w:tplc="59883A0E">
      <w:start w:val="1"/>
      <w:numFmt w:val="bullet"/>
      <w:lvlText w:val=""/>
      <w:lvlJc w:val="left"/>
      <w:pPr>
        <w:ind w:left="6480" w:hanging="360"/>
      </w:pPr>
      <w:rPr>
        <w:rFonts w:ascii="Wingdings" w:hAnsi="Wingdings" w:hint="default"/>
      </w:rPr>
    </w:lvl>
  </w:abstractNum>
  <w:abstractNum w:abstractNumId="16" w15:restartNumberingAfterBreak="0">
    <w:nsid w:val="47C45D07"/>
    <w:multiLevelType w:val="multilevel"/>
    <w:tmpl w:val="5A6C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A03D57"/>
    <w:multiLevelType w:val="hybridMultilevel"/>
    <w:tmpl w:val="C674C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D8CE9"/>
    <w:multiLevelType w:val="hybridMultilevel"/>
    <w:tmpl w:val="CEFC5040"/>
    <w:lvl w:ilvl="0" w:tplc="3D2E681E">
      <w:start w:val="1"/>
      <w:numFmt w:val="bullet"/>
      <w:lvlText w:val=""/>
      <w:lvlJc w:val="left"/>
      <w:pPr>
        <w:ind w:left="720" w:hanging="360"/>
      </w:pPr>
      <w:rPr>
        <w:rFonts w:ascii="Symbol" w:hAnsi="Symbol" w:hint="default"/>
      </w:rPr>
    </w:lvl>
    <w:lvl w:ilvl="1" w:tplc="A266C81A">
      <w:start w:val="1"/>
      <w:numFmt w:val="bullet"/>
      <w:lvlText w:val="o"/>
      <w:lvlJc w:val="left"/>
      <w:pPr>
        <w:ind w:left="1440" w:hanging="360"/>
      </w:pPr>
      <w:rPr>
        <w:rFonts w:ascii="Courier New" w:hAnsi="Courier New" w:hint="default"/>
      </w:rPr>
    </w:lvl>
    <w:lvl w:ilvl="2" w:tplc="258CD5A4">
      <w:start w:val="1"/>
      <w:numFmt w:val="bullet"/>
      <w:lvlText w:val=""/>
      <w:lvlJc w:val="left"/>
      <w:pPr>
        <w:ind w:left="2160" w:hanging="360"/>
      </w:pPr>
      <w:rPr>
        <w:rFonts w:ascii="Wingdings" w:hAnsi="Wingdings" w:hint="default"/>
      </w:rPr>
    </w:lvl>
    <w:lvl w:ilvl="3" w:tplc="B5EA4CE6">
      <w:start w:val="1"/>
      <w:numFmt w:val="bullet"/>
      <w:lvlText w:val=""/>
      <w:lvlJc w:val="left"/>
      <w:pPr>
        <w:ind w:left="2880" w:hanging="360"/>
      </w:pPr>
      <w:rPr>
        <w:rFonts w:ascii="Symbol" w:hAnsi="Symbol" w:hint="default"/>
      </w:rPr>
    </w:lvl>
    <w:lvl w:ilvl="4" w:tplc="669610EE">
      <w:start w:val="1"/>
      <w:numFmt w:val="bullet"/>
      <w:lvlText w:val="o"/>
      <w:lvlJc w:val="left"/>
      <w:pPr>
        <w:ind w:left="3600" w:hanging="360"/>
      </w:pPr>
      <w:rPr>
        <w:rFonts w:ascii="Courier New" w:hAnsi="Courier New" w:hint="default"/>
      </w:rPr>
    </w:lvl>
    <w:lvl w:ilvl="5" w:tplc="D8D4F4F0">
      <w:start w:val="1"/>
      <w:numFmt w:val="bullet"/>
      <w:lvlText w:val=""/>
      <w:lvlJc w:val="left"/>
      <w:pPr>
        <w:ind w:left="4320" w:hanging="360"/>
      </w:pPr>
      <w:rPr>
        <w:rFonts w:ascii="Wingdings" w:hAnsi="Wingdings" w:hint="default"/>
      </w:rPr>
    </w:lvl>
    <w:lvl w:ilvl="6" w:tplc="5A6C4A48">
      <w:start w:val="1"/>
      <w:numFmt w:val="bullet"/>
      <w:lvlText w:val=""/>
      <w:lvlJc w:val="left"/>
      <w:pPr>
        <w:ind w:left="5040" w:hanging="360"/>
      </w:pPr>
      <w:rPr>
        <w:rFonts w:ascii="Symbol" w:hAnsi="Symbol" w:hint="default"/>
      </w:rPr>
    </w:lvl>
    <w:lvl w:ilvl="7" w:tplc="0E16B7A6">
      <w:start w:val="1"/>
      <w:numFmt w:val="bullet"/>
      <w:lvlText w:val="o"/>
      <w:lvlJc w:val="left"/>
      <w:pPr>
        <w:ind w:left="5760" w:hanging="360"/>
      </w:pPr>
      <w:rPr>
        <w:rFonts w:ascii="Courier New" w:hAnsi="Courier New" w:hint="default"/>
      </w:rPr>
    </w:lvl>
    <w:lvl w:ilvl="8" w:tplc="1362D7BC">
      <w:start w:val="1"/>
      <w:numFmt w:val="bullet"/>
      <w:lvlText w:val=""/>
      <w:lvlJc w:val="left"/>
      <w:pPr>
        <w:ind w:left="6480" w:hanging="360"/>
      </w:pPr>
      <w:rPr>
        <w:rFonts w:ascii="Wingdings" w:hAnsi="Wingdings" w:hint="default"/>
      </w:rPr>
    </w:lvl>
  </w:abstractNum>
  <w:abstractNum w:abstractNumId="19" w15:restartNumberingAfterBreak="0">
    <w:nsid w:val="4CD71639"/>
    <w:multiLevelType w:val="multilevel"/>
    <w:tmpl w:val="6B5C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6C4A24"/>
    <w:multiLevelType w:val="multilevel"/>
    <w:tmpl w:val="3CD8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D1749B"/>
    <w:multiLevelType w:val="hybridMultilevel"/>
    <w:tmpl w:val="3F12F9F4"/>
    <w:lvl w:ilvl="0" w:tplc="B1DA8E9E">
      <w:start w:val="1"/>
      <w:numFmt w:val="bullet"/>
      <w:lvlText w:val=""/>
      <w:lvlJc w:val="left"/>
      <w:pPr>
        <w:ind w:left="720" w:hanging="360"/>
      </w:pPr>
      <w:rPr>
        <w:rFonts w:ascii="Symbol" w:hAnsi="Symbol" w:hint="default"/>
      </w:rPr>
    </w:lvl>
    <w:lvl w:ilvl="1" w:tplc="EA9AD400">
      <w:start w:val="1"/>
      <w:numFmt w:val="bullet"/>
      <w:lvlText w:val="o"/>
      <w:lvlJc w:val="left"/>
      <w:pPr>
        <w:ind w:left="1440" w:hanging="360"/>
      </w:pPr>
      <w:rPr>
        <w:rFonts w:ascii="Courier New" w:hAnsi="Courier New" w:hint="default"/>
      </w:rPr>
    </w:lvl>
    <w:lvl w:ilvl="2" w:tplc="A8F8E2D4">
      <w:start w:val="1"/>
      <w:numFmt w:val="bullet"/>
      <w:lvlText w:val=""/>
      <w:lvlJc w:val="left"/>
      <w:pPr>
        <w:ind w:left="2160" w:hanging="360"/>
      </w:pPr>
      <w:rPr>
        <w:rFonts w:ascii="Wingdings" w:hAnsi="Wingdings" w:hint="default"/>
      </w:rPr>
    </w:lvl>
    <w:lvl w:ilvl="3" w:tplc="622E18FC">
      <w:start w:val="1"/>
      <w:numFmt w:val="bullet"/>
      <w:lvlText w:val=""/>
      <w:lvlJc w:val="left"/>
      <w:pPr>
        <w:ind w:left="2880" w:hanging="360"/>
      </w:pPr>
      <w:rPr>
        <w:rFonts w:ascii="Symbol" w:hAnsi="Symbol" w:hint="default"/>
      </w:rPr>
    </w:lvl>
    <w:lvl w:ilvl="4" w:tplc="E2E2B7C6">
      <w:start w:val="1"/>
      <w:numFmt w:val="bullet"/>
      <w:lvlText w:val="o"/>
      <w:lvlJc w:val="left"/>
      <w:pPr>
        <w:ind w:left="3600" w:hanging="360"/>
      </w:pPr>
      <w:rPr>
        <w:rFonts w:ascii="Courier New" w:hAnsi="Courier New" w:hint="default"/>
      </w:rPr>
    </w:lvl>
    <w:lvl w:ilvl="5" w:tplc="A3A8D194">
      <w:start w:val="1"/>
      <w:numFmt w:val="bullet"/>
      <w:lvlText w:val=""/>
      <w:lvlJc w:val="left"/>
      <w:pPr>
        <w:ind w:left="4320" w:hanging="360"/>
      </w:pPr>
      <w:rPr>
        <w:rFonts w:ascii="Wingdings" w:hAnsi="Wingdings" w:hint="default"/>
      </w:rPr>
    </w:lvl>
    <w:lvl w:ilvl="6" w:tplc="CCFA2D34">
      <w:start w:val="1"/>
      <w:numFmt w:val="bullet"/>
      <w:lvlText w:val=""/>
      <w:lvlJc w:val="left"/>
      <w:pPr>
        <w:ind w:left="5040" w:hanging="360"/>
      </w:pPr>
      <w:rPr>
        <w:rFonts w:ascii="Symbol" w:hAnsi="Symbol" w:hint="default"/>
      </w:rPr>
    </w:lvl>
    <w:lvl w:ilvl="7" w:tplc="68FAC38A">
      <w:start w:val="1"/>
      <w:numFmt w:val="bullet"/>
      <w:lvlText w:val="o"/>
      <w:lvlJc w:val="left"/>
      <w:pPr>
        <w:ind w:left="5760" w:hanging="360"/>
      </w:pPr>
      <w:rPr>
        <w:rFonts w:ascii="Courier New" w:hAnsi="Courier New" w:hint="default"/>
      </w:rPr>
    </w:lvl>
    <w:lvl w:ilvl="8" w:tplc="12547086">
      <w:start w:val="1"/>
      <w:numFmt w:val="bullet"/>
      <w:lvlText w:val=""/>
      <w:lvlJc w:val="left"/>
      <w:pPr>
        <w:ind w:left="6480" w:hanging="360"/>
      </w:pPr>
      <w:rPr>
        <w:rFonts w:ascii="Wingdings" w:hAnsi="Wingdings" w:hint="default"/>
      </w:rPr>
    </w:lvl>
  </w:abstractNum>
  <w:abstractNum w:abstractNumId="22" w15:restartNumberingAfterBreak="0">
    <w:nsid w:val="53AB1F18"/>
    <w:multiLevelType w:val="multilevel"/>
    <w:tmpl w:val="4BAA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094FEE"/>
    <w:multiLevelType w:val="multilevel"/>
    <w:tmpl w:val="6D44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8351C5"/>
    <w:multiLevelType w:val="multilevel"/>
    <w:tmpl w:val="845C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E221AA"/>
    <w:multiLevelType w:val="multilevel"/>
    <w:tmpl w:val="4A1EBBAE"/>
    <w:numStyleLink w:val="ImportedStyle11"/>
  </w:abstractNum>
  <w:abstractNum w:abstractNumId="26" w15:restartNumberingAfterBreak="0">
    <w:nsid w:val="6E0E626F"/>
    <w:multiLevelType w:val="hybridMultilevel"/>
    <w:tmpl w:val="FDD8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E413A1"/>
    <w:multiLevelType w:val="hybridMultilevel"/>
    <w:tmpl w:val="096E24D2"/>
    <w:lvl w:ilvl="0" w:tplc="0DF6103A">
      <w:start w:val="1"/>
      <w:numFmt w:val="lowerLetter"/>
      <w:lvlText w:val="%1)"/>
      <w:lvlJc w:val="left"/>
      <w:pPr>
        <w:ind w:left="720" w:hanging="360"/>
      </w:pPr>
    </w:lvl>
    <w:lvl w:ilvl="1" w:tplc="F3745804">
      <w:start w:val="1"/>
      <w:numFmt w:val="lowerLetter"/>
      <w:lvlText w:val="%2."/>
      <w:lvlJc w:val="left"/>
      <w:pPr>
        <w:ind w:left="1440" w:hanging="360"/>
      </w:pPr>
    </w:lvl>
    <w:lvl w:ilvl="2" w:tplc="1D2EAF5E">
      <w:start w:val="1"/>
      <w:numFmt w:val="lowerRoman"/>
      <w:lvlText w:val="%3."/>
      <w:lvlJc w:val="right"/>
      <w:pPr>
        <w:ind w:left="2160" w:hanging="180"/>
      </w:pPr>
    </w:lvl>
    <w:lvl w:ilvl="3" w:tplc="27B0DCBE">
      <w:start w:val="1"/>
      <w:numFmt w:val="decimal"/>
      <w:lvlText w:val="%4."/>
      <w:lvlJc w:val="left"/>
      <w:pPr>
        <w:ind w:left="2880" w:hanging="360"/>
      </w:pPr>
    </w:lvl>
    <w:lvl w:ilvl="4" w:tplc="260E689C">
      <w:start w:val="1"/>
      <w:numFmt w:val="lowerLetter"/>
      <w:lvlText w:val="%5."/>
      <w:lvlJc w:val="left"/>
      <w:pPr>
        <w:ind w:left="3600" w:hanging="360"/>
      </w:pPr>
    </w:lvl>
    <w:lvl w:ilvl="5" w:tplc="8854A17E">
      <w:start w:val="1"/>
      <w:numFmt w:val="lowerRoman"/>
      <w:lvlText w:val="%6."/>
      <w:lvlJc w:val="right"/>
      <w:pPr>
        <w:ind w:left="4320" w:hanging="180"/>
      </w:pPr>
    </w:lvl>
    <w:lvl w:ilvl="6" w:tplc="CC125CE4">
      <w:start w:val="1"/>
      <w:numFmt w:val="decimal"/>
      <w:lvlText w:val="%7."/>
      <w:lvlJc w:val="left"/>
      <w:pPr>
        <w:ind w:left="5040" w:hanging="360"/>
      </w:pPr>
    </w:lvl>
    <w:lvl w:ilvl="7" w:tplc="342A87AE">
      <w:start w:val="1"/>
      <w:numFmt w:val="lowerLetter"/>
      <w:lvlText w:val="%8."/>
      <w:lvlJc w:val="left"/>
      <w:pPr>
        <w:ind w:left="5760" w:hanging="360"/>
      </w:pPr>
    </w:lvl>
    <w:lvl w:ilvl="8" w:tplc="AD948DFA">
      <w:start w:val="1"/>
      <w:numFmt w:val="lowerRoman"/>
      <w:lvlText w:val="%9."/>
      <w:lvlJc w:val="right"/>
      <w:pPr>
        <w:ind w:left="6480" w:hanging="180"/>
      </w:pPr>
    </w:lvl>
  </w:abstractNum>
  <w:abstractNum w:abstractNumId="28" w15:restartNumberingAfterBreak="0">
    <w:nsid w:val="781283E5"/>
    <w:multiLevelType w:val="hybridMultilevel"/>
    <w:tmpl w:val="9238F8CA"/>
    <w:lvl w:ilvl="0" w:tplc="E4E47CBE">
      <w:start w:val="1"/>
      <w:numFmt w:val="bullet"/>
      <w:lvlText w:val=""/>
      <w:lvlJc w:val="left"/>
      <w:pPr>
        <w:ind w:left="1080" w:hanging="360"/>
      </w:pPr>
      <w:rPr>
        <w:rFonts w:ascii="Symbol" w:hAnsi="Symbol" w:hint="default"/>
      </w:rPr>
    </w:lvl>
    <w:lvl w:ilvl="1" w:tplc="F4CA9004">
      <w:start w:val="1"/>
      <w:numFmt w:val="bullet"/>
      <w:lvlText w:val="o"/>
      <w:lvlJc w:val="left"/>
      <w:pPr>
        <w:ind w:left="1800" w:hanging="360"/>
      </w:pPr>
      <w:rPr>
        <w:rFonts w:ascii="Courier New" w:hAnsi="Courier New" w:hint="default"/>
      </w:rPr>
    </w:lvl>
    <w:lvl w:ilvl="2" w:tplc="9362B7D0">
      <w:start w:val="1"/>
      <w:numFmt w:val="bullet"/>
      <w:lvlText w:val=""/>
      <w:lvlJc w:val="left"/>
      <w:pPr>
        <w:ind w:left="2520" w:hanging="360"/>
      </w:pPr>
      <w:rPr>
        <w:rFonts w:ascii="Wingdings" w:hAnsi="Wingdings" w:hint="default"/>
      </w:rPr>
    </w:lvl>
    <w:lvl w:ilvl="3" w:tplc="30CEA766">
      <w:start w:val="1"/>
      <w:numFmt w:val="bullet"/>
      <w:lvlText w:val=""/>
      <w:lvlJc w:val="left"/>
      <w:pPr>
        <w:ind w:left="3240" w:hanging="360"/>
      </w:pPr>
      <w:rPr>
        <w:rFonts w:ascii="Symbol" w:hAnsi="Symbol" w:hint="default"/>
      </w:rPr>
    </w:lvl>
    <w:lvl w:ilvl="4" w:tplc="7FEC125E">
      <w:start w:val="1"/>
      <w:numFmt w:val="bullet"/>
      <w:lvlText w:val="o"/>
      <w:lvlJc w:val="left"/>
      <w:pPr>
        <w:ind w:left="3960" w:hanging="360"/>
      </w:pPr>
      <w:rPr>
        <w:rFonts w:ascii="Courier New" w:hAnsi="Courier New" w:hint="default"/>
      </w:rPr>
    </w:lvl>
    <w:lvl w:ilvl="5" w:tplc="02887660">
      <w:start w:val="1"/>
      <w:numFmt w:val="bullet"/>
      <w:lvlText w:val=""/>
      <w:lvlJc w:val="left"/>
      <w:pPr>
        <w:ind w:left="4680" w:hanging="360"/>
      </w:pPr>
      <w:rPr>
        <w:rFonts w:ascii="Wingdings" w:hAnsi="Wingdings" w:hint="default"/>
      </w:rPr>
    </w:lvl>
    <w:lvl w:ilvl="6" w:tplc="A46412B6">
      <w:start w:val="1"/>
      <w:numFmt w:val="bullet"/>
      <w:lvlText w:val=""/>
      <w:lvlJc w:val="left"/>
      <w:pPr>
        <w:ind w:left="5400" w:hanging="360"/>
      </w:pPr>
      <w:rPr>
        <w:rFonts w:ascii="Symbol" w:hAnsi="Symbol" w:hint="default"/>
      </w:rPr>
    </w:lvl>
    <w:lvl w:ilvl="7" w:tplc="17EE694A">
      <w:start w:val="1"/>
      <w:numFmt w:val="bullet"/>
      <w:lvlText w:val="o"/>
      <w:lvlJc w:val="left"/>
      <w:pPr>
        <w:ind w:left="6120" w:hanging="360"/>
      </w:pPr>
      <w:rPr>
        <w:rFonts w:ascii="Courier New" w:hAnsi="Courier New" w:hint="default"/>
      </w:rPr>
    </w:lvl>
    <w:lvl w:ilvl="8" w:tplc="DBAC10AA">
      <w:start w:val="1"/>
      <w:numFmt w:val="bullet"/>
      <w:lvlText w:val=""/>
      <w:lvlJc w:val="left"/>
      <w:pPr>
        <w:ind w:left="6840" w:hanging="360"/>
      </w:pPr>
      <w:rPr>
        <w:rFonts w:ascii="Wingdings" w:hAnsi="Wingdings" w:hint="default"/>
      </w:rPr>
    </w:lvl>
  </w:abstractNum>
  <w:abstractNum w:abstractNumId="29" w15:restartNumberingAfterBreak="0">
    <w:nsid w:val="7A6679E1"/>
    <w:multiLevelType w:val="hybridMultilevel"/>
    <w:tmpl w:val="8FC646FA"/>
    <w:lvl w:ilvl="0" w:tplc="43FEFC54">
      <w:start w:val="1"/>
      <w:numFmt w:val="bullet"/>
      <w:lvlText w:val=""/>
      <w:lvlJc w:val="left"/>
      <w:pPr>
        <w:ind w:left="360" w:hanging="360"/>
      </w:pPr>
      <w:rPr>
        <w:rFonts w:ascii="Symbol" w:hAnsi="Symbol" w:hint="default"/>
      </w:rPr>
    </w:lvl>
    <w:lvl w:ilvl="1" w:tplc="E154D96C" w:tentative="1">
      <w:start w:val="1"/>
      <w:numFmt w:val="bullet"/>
      <w:lvlText w:val="o"/>
      <w:lvlJc w:val="left"/>
      <w:pPr>
        <w:ind w:left="1080" w:hanging="360"/>
      </w:pPr>
      <w:rPr>
        <w:rFonts w:ascii="Courier New" w:hAnsi="Courier New" w:hint="default"/>
      </w:rPr>
    </w:lvl>
    <w:lvl w:ilvl="2" w:tplc="AD726FD0" w:tentative="1">
      <w:start w:val="1"/>
      <w:numFmt w:val="bullet"/>
      <w:lvlText w:val=""/>
      <w:lvlJc w:val="left"/>
      <w:pPr>
        <w:ind w:left="1800" w:hanging="360"/>
      </w:pPr>
      <w:rPr>
        <w:rFonts w:ascii="Wingdings" w:hAnsi="Wingdings" w:hint="default"/>
      </w:rPr>
    </w:lvl>
    <w:lvl w:ilvl="3" w:tplc="E304B40A" w:tentative="1">
      <w:start w:val="1"/>
      <w:numFmt w:val="bullet"/>
      <w:lvlText w:val=""/>
      <w:lvlJc w:val="left"/>
      <w:pPr>
        <w:ind w:left="2520" w:hanging="360"/>
      </w:pPr>
      <w:rPr>
        <w:rFonts w:ascii="Symbol" w:hAnsi="Symbol" w:hint="default"/>
      </w:rPr>
    </w:lvl>
    <w:lvl w:ilvl="4" w:tplc="88906D9C" w:tentative="1">
      <w:start w:val="1"/>
      <w:numFmt w:val="bullet"/>
      <w:lvlText w:val="o"/>
      <w:lvlJc w:val="left"/>
      <w:pPr>
        <w:ind w:left="3240" w:hanging="360"/>
      </w:pPr>
      <w:rPr>
        <w:rFonts w:ascii="Courier New" w:hAnsi="Courier New" w:hint="default"/>
      </w:rPr>
    </w:lvl>
    <w:lvl w:ilvl="5" w:tplc="5ADC120C" w:tentative="1">
      <w:start w:val="1"/>
      <w:numFmt w:val="bullet"/>
      <w:lvlText w:val=""/>
      <w:lvlJc w:val="left"/>
      <w:pPr>
        <w:ind w:left="3960" w:hanging="360"/>
      </w:pPr>
      <w:rPr>
        <w:rFonts w:ascii="Wingdings" w:hAnsi="Wingdings" w:hint="default"/>
      </w:rPr>
    </w:lvl>
    <w:lvl w:ilvl="6" w:tplc="BC467B5E" w:tentative="1">
      <w:start w:val="1"/>
      <w:numFmt w:val="bullet"/>
      <w:lvlText w:val=""/>
      <w:lvlJc w:val="left"/>
      <w:pPr>
        <w:ind w:left="4680" w:hanging="360"/>
      </w:pPr>
      <w:rPr>
        <w:rFonts w:ascii="Symbol" w:hAnsi="Symbol" w:hint="default"/>
      </w:rPr>
    </w:lvl>
    <w:lvl w:ilvl="7" w:tplc="2084BC90" w:tentative="1">
      <w:start w:val="1"/>
      <w:numFmt w:val="bullet"/>
      <w:lvlText w:val="o"/>
      <w:lvlJc w:val="left"/>
      <w:pPr>
        <w:ind w:left="5400" w:hanging="360"/>
      </w:pPr>
      <w:rPr>
        <w:rFonts w:ascii="Courier New" w:hAnsi="Courier New" w:hint="default"/>
      </w:rPr>
    </w:lvl>
    <w:lvl w:ilvl="8" w:tplc="840670F8" w:tentative="1">
      <w:start w:val="1"/>
      <w:numFmt w:val="bullet"/>
      <w:lvlText w:val=""/>
      <w:lvlJc w:val="left"/>
      <w:pPr>
        <w:ind w:left="6120" w:hanging="360"/>
      </w:pPr>
      <w:rPr>
        <w:rFonts w:ascii="Wingdings" w:hAnsi="Wingdings" w:hint="default"/>
      </w:rPr>
    </w:lvl>
  </w:abstractNum>
  <w:num w:numId="1" w16cid:durableId="924534779">
    <w:abstractNumId w:val="28"/>
  </w:num>
  <w:num w:numId="2" w16cid:durableId="948973457">
    <w:abstractNumId w:val="15"/>
  </w:num>
  <w:num w:numId="3" w16cid:durableId="252713725">
    <w:abstractNumId w:val="3"/>
  </w:num>
  <w:num w:numId="4" w16cid:durableId="1504707460">
    <w:abstractNumId w:val="21"/>
  </w:num>
  <w:num w:numId="5" w16cid:durableId="1122722987">
    <w:abstractNumId w:val="18"/>
  </w:num>
  <w:num w:numId="6" w16cid:durableId="439496268">
    <w:abstractNumId w:val="27"/>
  </w:num>
  <w:num w:numId="7" w16cid:durableId="662781249">
    <w:abstractNumId w:val="12"/>
  </w:num>
  <w:num w:numId="8" w16cid:durableId="1274824336">
    <w:abstractNumId w:val="2"/>
  </w:num>
  <w:num w:numId="9" w16cid:durableId="1529833791">
    <w:abstractNumId w:val="8"/>
  </w:num>
  <w:num w:numId="10" w16cid:durableId="1127434701">
    <w:abstractNumId w:val="10"/>
    <w:lvlOverride w:ilvl="0">
      <w:lvl w:ilvl="0">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1" w16cid:durableId="286199874">
    <w:abstractNumId w:val="1"/>
  </w:num>
  <w:num w:numId="12" w16cid:durableId="1511793654">
    <w:abstractNumId w:val="1"/>
    <w:lvlOverride w:ilvl="0">
      <w:lvl w:ilvl="0" w:tplc="5420D036">
        <w:start w:val="1"/>
        <w:numFmt w:val="lowerLetter"/>
        <w:lvlText w:val="%1)"/>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8067A86">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B5CB590">
        <w:start w:val="1"/>
        <w:numFmt w:val="lowerRoman"/>
        <w:lvlText w:val="%3."/>
        <w:lvlJc w:val="left"/>
        <w:pPr>
          <w:tabs>
            <w:tab w:val="left" w:pos="720"/>
            <w:tab w:val="num" w:pos="1800"/>
          </w:tabs>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5B2C118">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186B15C">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66C1A66">
        <w:start w:val="1"/>
        <w:numFmt w:val="lowerRoman"/>
        <w:lvlText w:val="%6."/>
        <w:lvlJc w:val="left"/>
        <w:pPr>
          <w:tabs>
            <w:tab w:val="left" w:pos="720"/>
            <w:tab w:val="num" w:pos="3960"/>
          </w:tabs>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F2C82DC">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058E174">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6ECC224">
        <w:start w:val="1"/>
        <w:numFmt w:val="lowerRoman"/>
        <w:lvlText w:val="%9."/>
        <w:lvlJc w:val="left"/>
        <w:pPr>
          <w:tabs>
            <w:tab w:val="left" w:pos="720"/>
            <w:tab w:val="num" w:pos="6120"/>
          </w:tabs>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16cid:durableId="826943527">
    <w:abstractNumId w:val="10"/>
    <w:lvlOverride w:ilvl="0">
      <w:startOverride w:val="8"/>
    </w:lvlOverride>
  </w:num>
  <w:num w:numId="14" w16cid:durableId="1123957694">
    <w:abstractNumId w:val="10"/>
    <w:lvlOverride w:ilvl="0">
      <w:startOverride w:val="9"/>
    </w:lvlOverride>
  </w:num>
  <w:num w:numId="15" w16cid:durableId="727388115">
    <w:abstractNumId w:val="14"/>
  </w:num>
  <w:num w:numId="16" w16cid:durableId="1582568932">
    <w:abstractNumId w:val="14"/>
    <w:lvlOverride w:ilvl="0">
      <w:lvl w:ilvl="0" w:tplc="4D96081E">
        <w:start w:val="1"/>
        <w:numFmt w:val="lowerLetter"/>
        <w:lvlText w:val="%1)"/>
        <w:lvlJc w:val="left"/>
        <w:pPr>
          <w:tabs>
            <w:tab w:val="left" w:pos="81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7C62F7C">
        <w:start w:val="1"/>
        <w:numFmt w:val="lowerLetter"/>
        <w:lvlText w:val="%2."/>
        <w:lvlJc w:val="left"/>
        <w:pPr>
          <w:tabs>
            <w:tab w:val="left" w:pos="81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164CA16">
        <w:start w:val="1"/>
        <w:numFmt w:val="lowerRoman"/>
        <w:lvlText w:val="%3."/>
        <w:lvlJc w:val="left"/>
        <w:pPr>
          <w:tabs>
            <w:tab w:val="left" w:pos="810"/>
          </w:tabs>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D2E2FD8">
        <w:start w:val="1"/>
        <w:numFmt w:val="decimal"/>
        <w:lvlText w:val="%4."/>
        <w:lvlJc w:val="left"/>
        <w:pPr>
          <w:tabs>
            <w:tab w:val="left" w:pos="81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0C8FD2C">
        <w:start w:val="1"/>
        <w:numFmt w:val="lowerLetter"/>
        <w:lvlText w:val="%5."/>
        <w:lvlJc w:val="left"/>
        <w:pPr>
          <w:tabs>
            <w:tab w:val="left" w:pos="81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06E07AC">
        <w:start w:val="1"/>
        <w:numFmt w:val="lowerRoman"/>
        <w:lvlText w:val="%6."/>
        <w:lvlJc w:val="left"/>
        <w:pPr>
          <w:tabs>
            <w:tab w:val="left" w:pos="810"/>
          </w:tabs>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B0AD40A">
        <w:start w:val="1"/>
        <w:numFmt w:val="decimal"/>
        <w:lvlText w:val="%7."/>
        <w:lvlJc w:val="left"/>
        <w:pPr>
          <w:tabs>
            <w:tab w:val="left" w:pos="81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E2614B2">
        <w:start w:val="1"/>
        <w:numFmt w:val="lowerLetter"/>
        <w:lvlText w:val="%8."/>
        <w:lvlJc w:val="left"/>
        <w:pPr>
          <w:tabs>
            <w:tab w:val="left" w:pos="81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4A399A">
        <w:start w:val="1"/>
        <w:numFmt w:val="lowerRoman"/>
        <w:lvlText w:val="%9."/>
        <w:lvlJc w:val="left"/>
        <w:pPr>
          <w:tabs>
            <w:tab w:val="left" w:pos="810"/>
          </w:tabs>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013528110">
    <w:abstractNumId w:val="10"/>
    <w:lvlOverride w:ilvl="0">
      <w:lvl w:ilvl="0">
        <w:start w:val="1"/>
        <w:numFmt w:val="decimal"/>
        <w:lvlText w:val="%1."/>
        <w:lvlJc w:val="left"/>
        <w:pPr>
          <w:ind w:left="360" w:hanging="360"/>
        </w:pPr>
        <w:rPr>
          <w:rFonts w:ascii="Times New Roman" w:hAnsi="Times New Roman" w:cs="Times New Roman"/>
          <w:b w:val="0"/>
          <w:bCs w:val="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16cid:durableId="49622227">
    <w:abstractNumId w:val="6"/>
  </w:num>
  <w:num w:numId="19" w16cid:durableId="781876606">
    <w:abstractNumId w:val="25"/>
  </w:num>
  <w:num w:numId="20" w16cid:durableId="1887793462">
    <w:abstractNumId w:val="29"/>
  </w:num>
  <w:num w:numId="21" w16cid:durableId="1255937869">
    <w:abstractNumId w:val="5"/>
  </w:num>
  <w:num w:numId="22" w16cid:durableId="528833481">
    <w:abstractNumId w:val="20"/>
  </w:num>
  <w:num w:numId="23" w16cid:durableId="1361319807">
    <w:abstractNumId w:val="19"/>
  </w:num>
  <w:num w:numId="24" w16cid:durableId="1213347963">
    <w:abstractNumId w:val="22"/>
  </w:num>
  <w:num w:numId="25" w16cid:durableId="1354041457">
    <w:abstractNumId w:val="23"/>
  </w:num>
  <w:num w:numId="26" w16cid:durableId="817648358">
    <w:abstractNumId w:val="0"/>
  </w:num>
  <w:num w:numId="27" w16cid:durableId="947858813">
    <w:abstractNumId w:val="11"/>
  </w:num>
  <w:num w:numId="28" w16cid:durableId="494884209">
    <w:abstractNumId w:val="4"/>
  </w:num>
  <w:num w:numId="29" w16cid:durableId="1711150703">
    <w:abstractNumId w:val="24"/>
  </w:num>
  <w:num w:numId="30" w16cid:durableId="2079013187">
    <w:abstractNumId w:val="13"/>
  </w:num>
  <w:num w:numId="31" w16cid:durableId="1482039301">
    <w:abstractNumId w:val="9"/>
  </w:num>
  <w:num w:numId="32" w16cid:durableId="2054696649">
    <w:abstractNumId w:val="16"/>
  </w:num>
  <w:num w:numId="33" w16cid:durableId="700977704">
    <w:abstractNumId w:val="17"/>
  </w:num>
  <w:num w:numId="34" w16cid:durableId="318923007">
    <w:abstractNumId w:val="7"/>
  </w:num>
  <w:num w:numId="35" w16cid:durableId="7628413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3A"/>
    <w:rsid w:val="00046B34"/>
    <w:rsid w:val="000A5826"/>
    <w:rsid w:val="000B5CDC"/>
    <w:rsid w:val="000B5FAC"/>
    <w:rsid w:val="000F0CC1"/>
    <w:rsid w:val="00150A8B"/>
    <w:rsid w:val="00163774"/>
    <w:rsid w:val="00167591"/>
    <w:rsid w:val="00172D82"/>
    <w:rsid w:val="00175C55"/>
    <w:rsid w:val="001B447C"/>
    <w:rsid w:val="00225878"/>
    <w:rsid w:val="00230D09"/>
    <w:rsid w:val="002C6593"/>
    <w:rsid w:val="002C681D"/>
    <w:rsid w:val="002E0670"/>
    <w:rsid w:val="002E7EE6"/>
    <w:rsid w:val="00352E60"/>
    <w:rsid w:val="003544DE"/>
    <w:rsid w:val="00397A41"/>
    <w:rsid w:val="003C368E"/>
    <w:rsid w:val="003D0CD0"/>
    <w:rsid w:val="003F185B"/>
    <w:rsid w:val="003F19F2"/>
    <w:rsid w:val="00401BA1"/>
    <w:rsid w:val="004059BD"/>
    <w:rsid w:val="00426D42"/>
    <w:rsid w:val="00436846"/>
    <w:rsid w:val="00436878"/>
    <w:rsid w:val="00437A55"/>
    <w:rsid w:val="00446E04"/>
    <w:rsid w:val="00462873"/>
    <w:rsid w:val="0046330E"/>
    <w:rsid w:val="00487816"/>
    <w:rsid w:val="004E6639"/>
    <w:rsid w:val="004F3E07"/>
    <w:rsid w:val="004F40DA"/>
    <w:rsid w:val="00515900"/>
    <w:rsid w:val="00516162"/>
    <w:rsid w:val="0054335B"/>
    <w:rsid w:val="005764FE"/>
    <w:rsid w:val="0058380F"/>
    <w:rsid w:val="005A4F50"/>
    <w:rsid w:val="005A68AB"/>
    <w:rsid w:val="005D596A"/>
    <w:rsid w:val="00617EA2"/>
    <w:rsid w:val="00635131"/>
    <w:rsid w:val="006635F0"/>
    <w:rsid w:val="00671B99"/>
    <w:rsid w:val="006A5AE3"/>
    <w:rsid w:val="006C5E5A"/>
    <w:rsid w:val="006D3521"/>
    <w:rsid w:val="006D4565"/>
    <w:rsid w:val="0072148D"/>
    <w:rsid w:val="007243BF"/>
    <w:rsid w:val="007255C0"/>
    <w:rsid w:val="00736531"/>
    <w:rsid w:val="00776FC8"/>
    <w:rsid w:val="007A0309"/>
    <w:rsid w:val="007A084F"/>
    <w:rsid w:val="007A6F4E"/>
    <w:rsid w:val="007C07B1"/>
    <w:rsid w:val="007E1CF0"/>
    <w:rsid w:val="007F2BB3"/>
    <w:rsid w:val="007F2E27"/>
    <w:rsid w:val="0083171A"/>
    <w:rsid w:val="00891E0A"/>
    <w:rsid w:val="00892610"/>
    <w:rsid w:val="008A015E"/>
    <w:rsid w:val="008C699F"/>
    <w:rsid w:val="008C6A0F"/>
    <w:rsid w:val="008E13CC"/>
    <w:rsid w:val="00915EBE"/>
    <w:rsid w:val="009F1256"/>
    <w:rsid w:val="00A32950"/>
    <w:rsid w:val="00A3373F"/>
    <w:rsid w:val="00A60360"/>
    <w:rsid w:val="00A84577"/>
    <w:rsid w:val="00A85373"/>
    <w:rsid w:val="00A92114"/>
    <w:rsid w:val="00AA1FF1"/>
    <w:rsid w:val="00AA34FA"/>
    <w:rsid w:val="00AB5288"/>
    <w:rsid w:val="00AD696B"/>
    <w:rsid w:val="00AE28B7"/>
    <w:rsid w:val="00B14D94"/>
    <w:rsid w:val="00B53EA6"/>
    <w:rsid w:val="00B71F83"/>
    <w:rsid w:val="00B76EE4"/>
    <w:rsid w:val="00BA7B7C"/>
    <w:rsid w:val="00BE4A8B"/>
    <w:rsid w:val="00BE618E"/>
    <w:rsid w:val="00C265AE"/>
    <w:rsid w:val="00C3725E"/>
    <w:rsid w:val="00C5594D"/>
    <w:rsid w:val="00C73936"/>
    <w:rsid w:val="00C820C3"/>
    <w:rsid w:val="00CC573A"/>
    <w:rsid w:val="00CE58B1"/>
    <w:rsid w:val="00CF06A1"/>
    <w:rsid w:val="00D272F6"/>
    <w:rsid w:val="00DA56AF"/>
    <w:rsid w:val="00DE10BA"/>
    <w:rsid w:val="00DE3097"/>
    <w:rsid w:val="00E064EB"/>
    <w:rsid w:val="00E136BE"/>
    <w:rsid w:val="00E30C25"/>
    <w:rsid w:val="00E46D2F"/>
    <w:rsid w:val="00E91065"/>
    <w:rsid w:val="00E94F0F"/>
    <w:rsid w:val="00EB1048"/>
    <w:rsid w:val="00EB1B87"/>
    <w:rsid w:val="00EC243B"/>
    <w:rsid w:val="00ED582E"/>
    <w:rsid w:val="00F12BBC"/>
    <w:rsid w:val="00F22B43"/>
    <w:rsid w:val="00F36420"/>
    <w:rsid w:val="00FA018E"/>
    <w:rsid w:val="00FA1F45"/>
    <w:rsid w:val="00FB2BC6"/>
    <w:rsid w:val="00FB2EA7"/>
    <w:rsid w:val="00FE3A14"/>
    <w:rsid w:val="024C8B70"/>
    <w:rsid w:val="02683267"/>
    <w:rsid w:val="02C9AB6E"/>
    <w:rsid w:val="06272FA7"/>
    <w:rsid w:val="063824C0"/>
    <w:rsid w:val="07713DD5"/>
    <w:rsid w:val="07F0E4DD"/>
    <w:rsid w:val="08C907AC"/>
    <w:rsid w:val="091CFEB4"/>
    <w:rsid w:val="0A8F0B1B"/>
    <w:rsid w:val="0A95FF30"/>
    <w:rsid w:val="0BA63FD2"/>
    <w:rsid w:val="0C25EC1D"/>
    <w:rsid w:val="0C4FAAD0"/>
    <w:rsid w:val="0E9AAFB3"/>
    <w:rsid w:val="111629D1"/>
    <w:rsid w:val="12069C07"/>
    <w:rsid w:val="12320558"/>
    <w:rsid w:val="1236DA18"/>
    <w:rsid w:val="1481171B"/>
    <w:rsid w:val="14FA0071"/>
    <w:rsid w:val="150A8344"/>
    <w:rsid w:val="151F1E8B"/>
    <w:rsid w:val="15585A1C"/>
    <w:rsid w:val="15873EE0"/>
    <w:rsid w:val="15F66259"/>
    <w:rsid w:val="170B3DCF"/>
    <w:rsid w:val="170C64EA"/>
    <w:rsid w:val="176FD20D"/>
    <w:rsid w:val="1838205F"/>
    <w:rsid w:val="19896B88"/>
    <w:rsid w:val="19CC05F6"/>
    <w:rsid w:val="1B276DFA"/>
    <w:rsid w:val="1C3DD7DB"/>
    <w:rsid w:val="1CE0FCBB"/>
    <w:rsid w:val="1E21B1D1"/>
    <w:rsid w:val="1ED7B59F"/>
    <w:rsid w:val="2002F1E3"/>
    <w:rsid w:val="2049BB86"/>
    <w:rsid w:val="20E83E44"/>
    <w:rsid w:val="20F0567A"/>
    <w:rsid w:val="22DBB54D"/>
    <w:rsid w:val="235B2DBA"/>
    <w:rsid w:val="23A4E1BD"/>
    <w:rsid w:val="2429236C"/>
    <w:rsid w:val="247985D4"/>
    <w:rsid w:val="247B1397"/>
    <w:rsid w:val="24C7E32D"/>
    <w:rsid w:val="25351FA1"/>
    <w:rsid w:val="2581C2A5"/>
    <w:rsid w:val="25CEEDEB"/>
    <w:rsid w:val="264002E3"/>
    <w:rsid w:val="265070BC"/>
    <w:rsid w:val="2663B06E"/>
    <w:rsid w:val="266766A1"/>
    <w:rsid w:val="275C93BE"/>
    <w:rsid w:val="282276C6"/>
    <w:rsid w:val="282B6270"/>
    <w:rsid w:val="282C523A"/>
    <w:rsid w:val="2901537C"/>
    <w:rsid w:val="294B4714"/>
    <w:rsid w:val="29C6DB87"/>
    <w:rsid w:val="29E8B12B"/>
    <w:rsid w:val="2A6DF3AB"/>
    <w:rsid w:val="2A6F11D8"/>
    <w:rsid w:val="2AE77960"/>
    <w:rsid w:val="2AF1DD3A"/>
    <w:rsid w:val="2AFAA254"/>
    <w:rsid w:val="2B22C442"/>
    <w:rsid w:val="2B3028D9"/>
    <w:rsid w:val="2B49F784"/>
    <w:rsid w:val="2B7B0430"/>
    <w:rsid w:val="2C107949"/>
    <w:rsid w:val="2ED3F422"/>
    <w:rsid w:val="2EFFCF99"/>
    <w:rsid w:val="2F6945D7"/>
    <w:rsid w:val="2FD35445"/>
    <w:rsid w:val="2FE707D8"/>
    <w:rsid w:val="304FD2C2"/>
    <w:rsid w:val="307EAE0A"/>
    <w:rsid w:val="30DDA825"/>
    <w:rsid w:val="3256F35D"/>
    <w:rsid w:val="3316852E"/>
    <w:rsid w:val="33809536"/>
    <w:rsid w:val="339DEA03"/>
    <w:rsid w:val="33F36FD5"/>
    <w:rsid w:val="34145874"/>
    <w:rsid w:val="35AC20C0"/>
    <w:rsid w:val="36C90CB3"/>
    <w:rsid w:val="36DB1EAF"/>
    <w:rsid w:val="37949F0E"/>
    <w:rsid w:val="379C1436"/>
    <w:rsid w:val="3966E67B"/>
    <w:rsid w:val="39C8F58E"/>
    <w:rsid w:val="3AEDC02A"/>
    <w:rsid w:val="3B07DF1A"/>
    <w:rsid w:val="3B5E528D"/>
    <w:rsid w:val="3C592573"/>
    <w:rsid w:val="3D03E587"/>
    <w:rsid w:val="3DD02BBC"/>
    <w:rsid w:val="3E71CCC7"/>
    <w:rsid w:val="3E822015"/>
    <w:rsid w:val="3EDE75D5"/>
    <w:rsid w:val="3FB65422"/>
    <w:rsid w:val="3FF232E4"/>
    <w:rsid w:val="40067B6B"/>
    <w:rsid w:val="40415F82"/>
    <w:rsid w:val="407ED555"/>
    <w:rsid w:val="40BB2611"/>
    <w:rsid w:val="41738CE7"/>
    <w:rsid w:val="419A9482"/>
    <w:rsid w:val="42050546"/>
    <w:rsid w:val="4214FFA1"/>
    <w:rsid w:val="427E98C4"/>
    <w:rsid w:val="42A755CF"/>
    <w:rsid w:val="42D1B5B5"/>
    <w:rsid w:val="43323472"/>
    <w:rsid w:val="4429AFEA"/>
    <w:rsid w:val="44551C56"/>
    <w:rsid w:val="44A19C41"/>
    <w:rsid w:val="456A79B6"/>
    <w:rsid w:val="45DAA1C0"/>
    <w:rsid w:val="469A7DF0"/>
    <w:rsid w:val="46BC0EA7"/>
    <w:rsid w:val="46C26D6E"/>
    <w:rsid w:val="46F3EA8B"/>
    <w:rsid w:val="48458328"/>
    <w:rsid w:val="48D58B4A"/>
    <w:rsid w:val="48E37712"/>
    <w:rsid w:val="49E2D58E"/>
    <w:rsid w:val="49FAD2A5"/>
    <w:rsid w:val="4A52766C"/>
    <w:rsid w:val="4B45EFD8"/>
    <w:rsid w:val="4C203FBD"/>
    <w:rsid w:val="4CCD00A0"/>
    <w:rsid w:val="4D3C543B"/>
    <w:rsid w:val="4D68ADC9"/>
    <w:rsid w:val="4D9A1307"/>
    <w:rsid w:val="4E006C96"/>
    <w:rsid w:val="4E906593"/>
    <w:rsid w:val="4F56D899"/>
    <w:rsid w:val="50317997"/>
    <w:rsid w:val="5058A138"/>
    <w:rsid w:val="5059098D"/>
    <w:rsid w:val="5099BD1D"/>
    <w:rsid w:val="51D0076A"/>
    <w:rsid w:val="51D58BEC"/>
    <w:rsid w:val="52E63022"/>
    <w:rsid w:val="52EAC2C7"/>
    <w:rsid w:val="534BC526"/>
    <w:rsid w:val="538A3290"/>
    <w:rsid w:val="550172D7"/>
    <w:rsid w:val="5586029F"/>
    <w:rsid w:val="55A2C5E8"/>
    <w:rsid w:val="55CF68A6"/>
    <w:rsid w:val="569BCCCB"/>
    <w:rsid w:val="573F7D2D"/>
    <w:rsid w:val="57971A4A"/>
    <w:rsid w:val="588A64D3"/>
    <w:rsid w:val="58A734D2"/>
    <w:rsid w:val="5924EAD3"/>
    <w:rsid w:val="596395F2"/>
    <w:rsid w:val="5A54E60F"/>
    <w:rsid w:val="5ACFCB68"/>
    <w:rsid w:val="5BA9AFE4"/>
    <w:rsid w:val="5C1EB9AF"/>
    <w:rsid w:val="5C1ED0DE"/>
    <w:rsid w:val="5C2C6941"/>
    <w:rsid w:val="5C6F7539"/>
    <w:rsid w:val="5D1D27CA"/>
    <w:rsid w:val="5D8663B3"/>
    <w:rsid w:val="5E49B7E7"/>
    <w:rsid w:val="6101B990"/>
    <w:rsid w:val="61542522"/>
    <w:rsid w:val="6252F6E3"/>
    <w:rsid w:val="62B6FC7A"/>
    <w:rsid w:val="63B32777"/>
    <w:rsid w:val="63F546D8"/>
    <w:rsid w:val="653186E7"/>
    <w:rsid w:val="6610BED2"/>
    <w:rsid w:val="67522F9A"/>
    <w:rsid w:val="67A8C42F"/>
    <w:rsid w:val="68C8EFB0"/>
    <w:rsid w:val="6A68C8E3"/>
    <w:rsid w:val="6ACA34FD"/>
    <w:rsid w:val="6AFF9AC0"/>
    <w:rsid w:val="6B0BA4D2"/>
    <w:rsid w:val="6B1E3120"/>
    <w:rsid w:val="6B5DB3EF"/>
    <w:rsid w:val="6BD18B44"/>
    <w:rsid w:val="6C4344FE"/>
    <w:rsid w:val="6C8A1EEE"/>
    <w:rsid w:val="6D174394"/>
    <w:rsid w:val="6E662427"/>
    <w:rsid w:val="6EBD25C1"/>
    <w:rsid w:val="6F334E35"/>
    <w:rsid w:val="6F7E8D2B"/>
    <w:rsid w:val="6FD0CEB3"/>
    <w:rsid w:val="6FE7F6B8"/>
    <w:rsid w:val="6FE804F3"/>
    <w:rsid w:val="7037FA98"/>
    <w:rsid w:val="73078C4C"/>
    <w:rsid w:val="73A05F11"/>
    <w:rsid w:val="741E19AE"/>
    <w:rsid w:val="7530814F"/>
    <w:rsid w:val="75537A0B"/>
    <w:rsid w:val="75826103"/>
    <w:rsid w:val="762650CD"/>
    <w:rsid w:val="768CEA47"/>
    <w:rsid w:val="7699151E"/>
    <w:rsid w:val="778198A1"/>
    <w:rsid w:val="787F1DAC"/>
    <w:rsid w:val="78CCA3C3"/>
    <w:rsid w:val="78CE5189"/>
    <w:rsid w:val="78E5B0AD"/>
    <w:rsid w:val="7902D355"/>
    <w:rsid w:val="797AC786"/>
    <w:rsid w:val="7A21DF13"/>
    <w:rsid w:val="7A633E85"/>
    <w:rsid w:val="7AB61990"/>
    <w:rsid w:val="7B40E65A"/>
    <w:rsid w:val="7B4D04E3"/>
    <w:rsid w:val="7CD40C8F"/>
    <w:rsid w:val="7CE50145"/>
    <w:rsid w:val="7DE2E62E"/>
    <w:rsid w:val="7EA1811A"/>
    <w:rsid w:val="7EA3322C"/>
    <w:rsid w:val="7EA3788C"/>
    <w:rsid w:val="7FCED0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1C2D4"/>
  <w15:chartTrackingRefBased/>
  <w15:docId w15:val="{437BF5B8-F17F-438E-B112-055D18DD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7522F9A"/>
    <w:pPr>
      <w:pBdr>
        <w:top w:val="nil"/>
        <w:left w:val="nil"/>
        <w:bottom w:val="nil"/>
        <w:right w:val="nil"/>
        <w:between w:val="nil"/>
      </w:pBdr>
      <w:spacing w:before="120" w:after="120"/>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67522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67522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67522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67522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67522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67522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67522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67522F9A"/>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67522F9A"/>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3A"/>
    <w:rPr>
      <w:rFonts w:eastAsiaTheme="majorEastAsia" w:cstheme="majorBidi"/>
      <w:color w:val="272727" w:themeColor="text1" w:themeTint="D8"/>
    </w:rPr>
  </w:style>
  <w:style w:type="paragraph" w:styleId="Title">
    <w:name w:val="Title"/>
    <w:basedOn w:val="Normal"/>
    <w:next w:val="Normal"/>
    <w:link w:val="TitleChar"/>
    <w:uiPriority w:val="10"/>
    <w:qFormat/>
    <w:rsid w:val="67522F9A"/>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CC5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67522F9A"/>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CC5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67522F9A"/>
    <w:pPr>
      <w:spacing w:before="160"/>
      <w:jc w:val="center"/>
    </w:pPr>
    <w:rPr>
      <w:i/>
      <w:iCs/>
      <w:color w:val="404040" w:themeColor="text1" w:themeTint="BF"/>
    </w:rPr>
  </w:style>
  <w:style w:type="character" w:customStyle="1" w:styleId="QuoteChar">
    <w:name w:val="Quote Char"/>
    <w:basedOn w:val="DefaultParagraphFont"/>
    <w:link w:val="Quote"/>
    <w:uiPriority w:val="29"/>
    <w:rsid w:val="00CC573A"/>
    <w:rPr>
      <w:i/>
      <w:iCs/>
      <w:color w:val="404040" w:themeColor="text1" w:themeTint="BF"/>
    </w:rPr>
  </w:style>
  <w:style w:type="paragraph" w:styleId="ListParagraph">
    <w:name w:val="List Paragraph"/>
    <w:basedOn w:val="Normal"/>
    <w:link w:val="ListParagraphChar"/>
    <w:uiPriority w:val="34"/>
    <w:qFormat/>
    <w:rsid w:val="67522F9A"/>
    <w:pPr>
      <w:ind w:left="720"/>
      <w:contextualSpacing/>
    </w:pPr>
  </w:style>
  <w:style w:type="character" w:styleId="IntenseEmphasis">
    <w:name w:val="Intense Emphasis"/>
    <w:basedOn w:val="DefaultParagraphFont"/>
    <w:uiPriority w:val="21"/>
    <w:qFormat/>
    <w:rsid w:val="00CC573A"/>
    <w:rPr>
      <w:i/>
      <w:iCs/>
      <w:color w:val="0F4761" w:themeColor="accent1" w:themeShade="BF"/>
    </w:rPr>
  </w:style>
  <w:style w:type="paragraph" w:styleId="IntenseQuote">
    <w:name w:val="Intense Quote"/>
    <w:basedOn w:val="Normal"/>
    <w:next w:val="Normal"/>
    <w:link w:val="IntenseQuoteChar"/>
    <w:uiPriority w:val="30"/>
    <w:qFormat/>
    <w:rsid w:val="67522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3A"/>
    <w:rPr>
      <w:i/>
      <w:iCs/>
      <w:color w:val="0F4761" w:themeColor="accent1" w:themeShade="BF"/>
    </w:rPr>
  </w:style>
  <w:style w:type="character" w:styleId="IntenseReference">
    <w:name w:val="Intense Reference"/>
    <w:basedOn w:val="DefaultParagraphFont"/>
    <w:uiPriority w:val="32"/>
    <w:qFormat/>
    <w:rsid w:val="00CC573A"/>
    <w:rPr>
      <w:b/>
      <w:bCs/>
      <w:smallCaps/>
      <w:color w:val="0F4761" w:themeColor="accent1" w:themeShade="BF"/>
      <w:spacing w:val="5"/>
    </w:rPr>
  </w:style>
  <w:style w:type="numbering" w:customStyle="1" w:styleId="ImportedStyle1">
    <w:name w:val="Imported Style 1"/>
    <w:rsid w:val="00CC573A"/>
    <w:pPr>
      <w:numPr>
        <w:numId w:val="7"/>
      </w:numPr>
    </w:pPr>
  </w:style>
  <w:style w:type="numbering" w:customStyle="1" w:styleId="ImportedStyle2">
    <w:name w:val="Imported Style 2"/>
    <w:rsid w:val="00CC573A"/>
    <w:pPr>
      <w:numPr>
        <w:numId w:val="8"/>
      </w:numPr>
    </w:pPr>
  </w:style>
  <w:style w:type="numbering" w:customStyle="1" w:styleId="ImportedStyle5">
    <w:name w:val="Imported Style 5"/>
    <w:rsid w:val="00CC573A"/>
    <w:pPr>
      <w:numPr>
        <w:numId w:val="9"/>
      </w:numPr>
    </w:pPr>
  </w:style>
  <w:style w:type="paragraph" w:customStyle="1" w:styleId="BodyA">
    <w:name w:val="Body A"/>
    <w:rsid w:val="00CC573A"/>
    <w:pPr>
      <w:pBdr>
        <w:top w:val="nil"/>
        <w:left w:val="nil"/>
        <w:bottom w:val="nil"/>
        <w:right w:val="nil"/>
        <w:between w:val="nil"/>
        <w:bar w:val="nil"/>
      </w:pBdr>
      <w:spacing w:after="120" w:line="276" w:lineRule="auto"/>
    </w:pPr>
    <w:rPr>
      <w:rFonts w:ascii="Times New Roman" w:eastAsia="Arial Unicode MS" w:hAnsi="Times New Roman" w:cs="Arial Unicode MS"/>
      <w:color w:val="000000"/>
      <w:kern w:val="0"/>
      <w:sz w:val="24"/>
      <w:szCs w:val="24"/>
      <w:u w:color="000000"/>
      <w:bdr w:val="nil"/>
      <w14:ligatures w14:val="none"/>
    </w:rPr>
  </w:style>
  <w:style w:type="paragraph" w:styleId="BodyTextIndent">
    <w:name w:val="Body Text Indent"/>
    <w:link w:val="BodyTextIndentChar"/>
    <w:rsid w:val="00CC573A"/>
    <w:pPr>
      <w:pBdr>
        <w:top w:val="nil"/>
        <w:left w:val="nil"/>
        <w:bottom w:val="nil"/>
        <w:right w:val="nil"/>
        <w:between w:val="nil"/>
        <w:bar w:val="nil"/>
      </w:pBdr>
      <w:spacing w:after="120" w:line="276" w:lineRule="auto"/>
      <w:ind w:left="360"/>
    </w:pPr>
    <w:rPr>
      <w:rFonts w:ascii="Times New Roman" w:eastAsia="Arial Unicode MS" w:hAnsi="Times New Roman" w:cs="Arial Unicode MS"/>
      <w:color w:val="000000"/>
      <w:kern w:val="0"/>
      <w:sz w:val="24"/>
      <w:szCs w:val="24"/>
      <w:u w:color="000000"/>
      <w:bdr w:val="nil"/>
      <w14:ligatures w14:val="none"/>
    </w:rPr>
  </w:style>
  <w:style w:type="character" w:customStyle="1" w:styleId="BodyTextIndentChar">
    <w:name w:val="Body Text Indent Char"/>
    <w:basedOn w:val="DefaultParagraphFont"/>
    <w:link w:val="BodyTextIndent"/>
    <w:rsid w:val="00CC573A"/>
    <w:rPr>
      <w:rFonts w:ascii="Times New Roman" w:eastAsia="Arial Unicode MS" w:hAnsi="Times New Roman" w:cs="Arial Unicode MS"/>
      <w:color w:val="000000"/>
      <w:kern w:val="0"/>
      <w:sz w:val="24"/>
      <w:szCs w:val="24"/>
      <w:u w:color="000000"/>
      <w:bdr w:val="nil"/>
      <w14:ligatures w14:val="none"/>
    </w:rPr>
  </w:style>
  <w:style w:type="character" w:customStyle="1" w:styleId="ListParagraphChar">
    <w:name w:val="List Paragraph Char"/>
    <w:basedOn w:val="DefaultParagraphFont"/>
    <w:link w:val="ListParagraph"/>
    <w:rsid w:val="00CC573A"/>
  </w:style>
  <w:style w:type="paragraph" w:styleId="Revision">
    <w:name w:val="Revision"/>
    <w:hidden/>
    <w:uiPriority w:val="99"/>
    <w:semiHidden/>
    <w:rsid w:val="00AD696B"/>
    <w:pPr>
      <w:spacing w:after="0" w:line="240" w:lineRule="auto"/>
    </w:pPr>
    <w:rPr>
      <w:kern w:val="0"/>
      <w14:ligatures w14:val="none"/>
    </w:rPr>
  </w:style>
  <w:style w:type="numbering" w:customStyle="1" w:styleId="ImportedStyle11">
    <w:name w:val="Imported Style 11"/>
    <w:rsid w:val="00AD696B"/>
    <w:pPr>
      <w:numPr>
        <w:numId w:val="18"/>
      </w:numPr>
    </w:pPr>
  </w:style>
  <w:style w:type="paragraph" w:styleId="Header">
    <w:name w:val="header"/>
    <w:basedOn w:val="Normal"/>
    <w:uiPriority w:val="99"/>
    <w:unhideWhenUsed/>
    <w:rsid w:val="67522F9A"/>
    <w:pPr>
      <w:tabs>
        <w:tab w:val="center" w:pos="4680"/>
        <w:tab w:val="right" w:pos="9360"/>
      </w:tabs>
      <w:spacing w:after="0"/>
    </w:pPr>
  </w:style>
  <w:style w:type="paragraph" w:styleId="Footer">
    <w:name w:val="footer"/>
    <w:basedOn w:val="Normal"/>
    <w:uiPriority w:val="99"/>
    <w:unhideWhenUsed/>
    <w:rsid w:val="67522F9A"/>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A4F50"/>
    <w:rPr>
      <w:b/>
      <w:bCs/>
    </w:rPr>
  </w:style>
  <w:style w:type="character" w:customStyle="1" w:styleId="CommentSubjectChar">
    <w:name w:val="Comment Subject Char"/>
    <w:basedOn w:val="CommentTextChar"/>
    <w:link w:val="CommentSubject"/>
    <w:uiPriority w:val="99"/>
    <w:semiHidden/>
    <w:rsid w:val="005A4F50"/>
    <w:rPr>
      <w:rFonts w:ascii="Times New Roman" w:hAnsi="Times New Roman" w:cs="Times New Roman"/>
      <w:b/>
      <w:bCs/>
      <w:sz w:val="20"/>
      <w:szCs w:val="20"/>
    </w:rPr>
  </w:style>
  <w:style w:type="character" w:customStyle="1" w:styleId="DefaultChar">
    <w:name w:val="Default Char"/>
    <w:basedOn w:val="DefaultParagraphFont"/>
    <w:link w:val="Default"/>
    <w:uiPriority w:val="1"/>
    <w:locked/>
    <w:rsid w:val="004F3E07"/>
    <w:rPr>
      <w:rFonts w:ascii="Calibri" w:hAnsi="Calibri" w:cs="Calibri"/>
      <w:color w:val="000000" w:themeColor="text1"/>
      <w:sz w:val="24"/>
      <w:szCs w:val="24"/>
    </w:rPr>
  </w:style>
  <w:style w:type="paragraph" w:customStyle="1" w:styleId="Default">
    <w:name w:val="Default"/>
    <w:basedOn w:val="Normal"/>
    <w:link w:val="DefaultChar"/>
    <w:uiPriority w:val="1"/>
    <w:rsid w:val="004F3E07"/>
    <w:pPr>
      <w:pBdr>
        <w:top w:val="none" w:sz="0" w:space="0" w:color="auto"/>
        <w:left w:val="none" w:sz="0" w:space="0" w:color="auto"/>
        <w:bottom w:val="none" w:sz="0" w:space="0" w:color="auto"/>
        <w:right w:val="none" w:sz="0" w:space="0" w:color="auto"/>
        <w:between w:val="none" w:sz="0" w:space="0" w:color="auto"/>
      </w:pBdr>
      <w:spacing w:before="0" w:after="0" w:line="256" w:lineRule="auto"/>
      <w:ind w:left="90"/>
    </w:pPr>
    <w:rPr>
      <w:rFonts w:ascii="Calibri" w:hAnsi="Calibri" w:cs="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8246">
      <w:bodyDiv w:val="1"/>
      <w:marLeft w:val="0"/>
      <w:marRight w:val="0"/>
      <w:marTop w:val="0"/>
      <w:marBottom w:val="0"/>
      <w:divBdr>
        <w:top w:val="none" w:sz="0" w:space="0" w:color="auto"/>
        <w:left w:val="none" w:sz="0" w:space="0" w:color="auto"/>
        <w:bottom w:val="none" w:sz="0" w:space="0" w:color="auto"/>
        <w:right w:val="none" w:sz="0" w:space="0" w:color="auto"/>
      </w:divBdr>
      <w:divsChild>
        <w:div w:id="1383750984">
          <w:marLeft w:val="0"/>
          <w:marRight w:val="0"/>
          <w:marTop w:val="0"/>
          <w:marBottom w:val="0"/>
          <w:divBdr>
            <w:top w:val="none" w:sz="0" w:space="0" w:color="auto"/>
            <w:left w:val="none" w:sz="0" w:space="0" w:color="auto"/>
            <w:bottom w:val="none" w:sz="0" w:space="0" w:color="auto"/>
            <w:right w:val="none" w:sz="0" w:space="0" w:color="auto"/>
          </w:divBdr>
        </w:div>
        <w:div w:id="1009412406">
          <w:marLeft w:val="0"/>
          <w:marRight w:val="0"/>
          <w:marTop w:val="0"/>
          <w:marBottom w:val="0"/>
          <w:divBdr>
            <w:top w:val="none" w:sz="0" w:space="0" w:color="auto"/>
            <w:left w:val="none" w:sz="0" w:space="0" w:color="auto"/>
            <w:bottom w:val="none" w:sz="0" w:space="0" w:color="auto"/>
            <w:right w:val="none" w:sz="0" w:space="0" w:color="auto"/>
          </w:divBdr>
        </w:div>
        <w:div w:id="798957185">
          <w:marLeft w:val="0"/>
          <w:marRight w:val="0"/>
          <w:marTop w:val="0"/>
          <w:marBottom w:val="0"/>
          <w:divBdr>
            <w:top w:val="none" w:sz="0" w:space="0" w:color="auto"/>
            <w:left w:val="none" w:sz="0" w:space="0" w:color="auto"/>
            <w:bottom w:val="none" w:sz="0" w:space="0" w:color="auto"/>
            <w:right w:val="none" w:sz="0" w:space="0" w:color="auto"/>
          </w:divBdr>
        </w:div>
        <w:div w:id="1600289428">
          <w:marLeft w:val="0"/>
          <w:marRight w:val="0"/>
          <w:marTop w:val="0"/>
          <w:marBottom w:val="0"/>
          <w:divBdr>
            <w:top w:val="none" w:sz="0" w:space="0" w:color="auto"/>
            <w:left w:val="none" w:sz="0" w:space="0" w:color="auto"/>
            <w:bottom w:val="none" w:sz="0" w:space="0" w:color="auto"/>
            <w:right w:val="none" w:sz="0" w:space="0" w:color="auto"/>
          </w:divBdr>
        </w:div>
        <w:div w:id="1022316980">
          <w:marLeft w:val="0"/>
          <w:marRight w:val="0"/>
          <w:marTop w:val="0"/>
          <w:marBottom w:val="0"/>
          <w:divBdr>
            <w:top w:val="none" w:sz="0" w:space="0" w:color="auto"/>
            <w:left w:val="none" w:sz="0" w:space="0" w:color="auto"/>
            <w:bottom w:val="none" w:sz="0" w:space="0" w:color="auto"/>
            <w:right w:val="none" w:sz="0" w:space="0" w:color="auto"/>
          </w:divBdr>
        </w:div>
        <w:div w:id="1074200977">
          <w:marLeft w:val="0"/>
          <w:marRight w:val="0"/>
          <w:marTop w:val="0"/>
          <w:marBottom w:val="0"/>
          <w:divBdr>
            <w:top w:val="none" w:sz="0" w:space="0" w:color="auto"/>
            <w:left w:val="none" w:sz="0" w:space="0" w:color="auto"/>
            <w:bottom w:val="none" w:sz="0" w:space="0" w:color="auto"/>
            <w:right w:val="none" w:sz="0" w:space="0" w:color="auto"/>
          </w:divBdr>
        </w:div>
        <w:div w:id="616722819">
          <w:marLeft w:val="0"/>
          <w:marRight w:val="0"/>
          <w:marTop w:val="0"/>
          <w:marBottom w:val="0"/>
          <w:divBdr>
            <w:top w:val="none" w:sz="0" w:space="0" w:color="auto"/>
            <w:left w:val="none" w:sz="0" w:space="0" w:color="auto"/>
            <w:bottom w:val="none" w:sz="0" w:space="0" w:color="auto"/>
            <w:right w:val="none" w:sz="0" w:space="0" w:color="auto"/>
          </w:divBdr>
        </w:div>
        <w:div w:id="975600760">
          <w:marLeft w:val="0"/>
          <w:marRight w:val="0"/>
          <w:marTop w:val="0"/>
          <w:marBottom w:val="0"/>
          <w:divBdr>
            <w:top w:val="none" w:sz="0" w:space="0" w:color="auto"/>
            <w:left w:val="none" w:sz="0" w:space="0" w:color="auto"/>
            <w:bottom w:val="none" w:sz="0" w:space="0" w:color="auto"/>
            <w:right w:val="none" w:sz="0" w:space="0" w:color="auto"/>
          </w:divBdr>
        </w:div>
        <w:div w:id="907349508">
          <w:marLeft w:val="0"/>
          <w:marRight w:val="0"/>
          <w:marTop w:val="0"/>
          <w:marBottom w:val="0"/>
          <w:divBdr>
            <w:top w:val="none" w:sz="0" w:space="0" w:color="auto"/>
            <w:left w:val="none" w:sz="0" w:space="0" w:color="auto"/>
            <w:bottom w:val="none" w:sz="0" w:space="0" w:color="auto"/>
            <w:right w:val="none" w:sz="0" w:space="0" w:color="auto"/>
          </w:divBdr>
        </w:div>
        <w:div w:id="653411236">
          <w:marLeft w:val="0"/>
          <w:marRight w:val="0"/>
          <w:marTop w:val="0"/>
          <w:marBottom w:val="0"/>
          <w:divBdr>
            <w:top w:val="none" w:sz="0" w:space="0" w:color="auto"/>
            <w:left w:val="none" w:sz="0" w:space="0" w:color="auto"/>
            <w:bottom w:val="none" w:sz="0" w:space="0" w:color="auto"/>
            <w:right w:val="none" w:sz="0" w:space="0" w:color="auto"/>
          </w:divBdr>
        </w:div>
        <w:div w:id="607544780">
          <w:marLeft w:val="0"/>
          <w:marRight w:val="0"/>
          <w:marTop w:val="0"/>
          <w:marBottom w:val="0"/>
          <w:divBdr>
            <w:top w:val="none" w:sz="0" w:space="0" w:color="auto"/>
            <w:left w:val="none" w:sz="0" w:space="0" w:color="auto"/>
            <w:bottom w:val="none" w:sz="0" w:space="0" w:color="auto"/>
            <w:right w:val="none" w:sz="0" w:space="0" w:color="auto"/>
          </w:divBdr>
        </w:div>
        <w:div w:id="1539276479">
          <w:marLeft w:val="0"/>
          <w:marRight w:val="0"/>
          <w:marTop w:val="0"/>
          <w:marBottom w:val="0"/>
          <w:divBdr>
            <w:top w:val="none" w:sz="0" w:space="0" w:color="auto"/>
            <w:left w:val="none" w:sz="0" w:space="0" w:color="auto"/>
            <w:bottom w:val="none" w:sz="0" w:space="0" w:color="auto"/>
            <w:right w:val="none" w:sz="0" w:space="0" w:color="auto"/>
          </w:divBdr>
        </w:div>
      </w:divsChild>
    </w:div>
    <w:div w:id="366032074">
      <w:bodyDiv w:val="1"/>
      <w:marLeft w:val="0"/>
      <w:marRight w:val="0"/>
      <w:marTop w:val="0"/>
      <w:marBottom w:val="0"/>
      <w:divBdr>
        <w:top w:val="none" w:sz="0" w:space="0" w:color="auto"/>
        <w:left w:val="none" w:sz="0" w:space="0" w:color="auto"/>
        <w:bottom w:val="none" w:sz="0" w:space="0" w:color="auto"/>
        <w:right w:val="none" w:sz="0" w:space="0" w:color="auto"/>
      </w:divBdr>
      <w:divsChild>
        <w:div w:id="1805661199">
          <w:marLeft w:val="0"/>
          <w:marRight w:val="0"/>
          <w:marTop w:val="0"/>
          <w:marBottom w:val="0"/>
          <w:divBdr>
            <w:top w:val="none" w:sz="0" w:space="0" w:color="auto"/>
            <w:left w:val="none" w:sz="0" w:space="0" w:color="auto"/>
            <w:bottom w:val="none" w:sz="0" w:space="0" w:color="auto"/>
            <w:right w:val="none" w:sz="0" w:space="0" w:color="auto"/>
          </w:divBdr>
        </w:div>
        <w:div w:id="913855696">
          <w:marLeft w:val="0"/>
          <w:marRight w:val="0"/>
          <w:marTop w:val="0"/>
          <w:marBottom w:val="0"/>
          <w:divBdr>
            <w:top w:val="none" w:sz="0" w:space="0" w:color="auto"/>
            <w:left w:val="none" w:sz="0" w:space="0" w:color="auto"/>
            <w:bottom w:val="none" w:sz="0" w:space="0" w:color="auto"/>
            <w:right w:val="none" w:sz="0" w:space="0" w:color="auto"/>
          </w:divBdr>
        </w:div>
        <w:div w:id="1389568712">
          <w:marLeft w:val="0"/>
          <w:marRight w:val="0"/>
          <w:marTop w:val="0"/>
          <w:marBottom w:val="0"/>
          <w:divBdr>
            <w:top w:val="none" w:sz="0" w:space="0" w:color="auto"/>
            <w:left w:val="none" w:sz="0" w:space="0" w:color="auto"/>
            <w:bottom w:val="none" w:sz="0" w:space="0" w:color="auto"/>
            <w:right w:val="none" w:sz="0" w:space="0" w:color="auto"/>
          </w:divBdr>
        </w:div>
        <w:div w:id="1771663537">
          <w:marLeft w:val="0"/>
          <w:marRight w:val="0"/>
          <w:marTop w:val="0"/>
          <w:marBottom w:val="0"/>
          <w:divBdr>
            <w:top w:val="none" w:sz="0" w:space="0" w:color="auto"/>
            <w:left w:val="none" w:sz="0" w:space="0" w:color="auto"/>
            <w:bottom w:val="none" w:sz="0" w:space="0" w:color="auto"/>
            <w:right w:val="none" w:sz="0" w:space="0" w:color="auto"/>
          </w:divBdr>
        </w:div>
        <w:div w:id="1938247242">
          <w:marLeft w:val="0"/>
          <w:marRight w:val="0"/>
          <w:marTop w:val="0"/>
          <w:marBottom w:val="0"/>
          <w:divBdr>
            <w:top w:val="none" w:sz="0" w:space="0" w:color="auto"/>
            <w:left w:val="none" w:sz="0" w:space="0" w:color="auto"/>
            <w:bottom w:val="none" w:sz="0" w:space="0" w:color="auto"/>
            <w:right w:val="none" w:sz="0" w:space="0" w:color="auto"/>
          </w:divBdr>
        </w:div>
        <w:div w:id="416943958">
          <w:marLeft w:val="0"/>
          <w:marRight w:val="0"/>
          <w:marTop w:val="0"/>
          <w:marBottom w:val="0"/>
          <w:divBdr>
            <w:top w:val="none" w:sz="0" w:space="0" w:color="auto"/>
            <w:left w:val="none" w:sz="0" w:space="0" w:color="auto"/>
            <w:bottom w:val="none" w:sz="0" w:space="0" w:color="auto"/>
            <w:right w:val="none" w:sz="0" w:space="0" w:color="auto"/>
          </w:divBdr>
        </w:div>
        <w:div w:id="1837726465">
          <w:marLeft w:val="0"/>
          <w:marRight w:val="0"/>
          <w:marTop w:val="0"/>
          <w:marBottom w:val="0"/>
          <w:divBdr>
            <w:top w:val="none" w:sz="0" w:space="0" w:color="auto"/>
            <w:left w:val="none" w:sz="0" w:space="0" w:color="auto"/>
            <w:bottom w:val="none" w:sz="0" w:space="0" w:color="auto"/>
            <w:right w:val="none" w:sz="0" w:space="0" w:color="auto"/>
          </w:divBdr>
        </w:div>
        <w:div w:id="1535659035">
          <w:marLeft w:val="0"/>
          <w:marRight w:val="0"/>
          <w:marTop w:val="0"/>
          <w:marBottom w:val="0"/>
          <w:divBdr>
            <w:top w:val="none" w:sz="0" w:space="0" w:color="auto"/>
            <w:left w:val="none" w:sz="0" w:space="0" w:color="auto"/>
            <w:bottom w:val="none" w:sz="0" w:space="0" w:color="auto"/>
            <w:right w:val="none" w:sz="0" w:space="0" w:color="auto"/>
          </w:divBdr>
        </w:div>
        <w:div w:id="1845588784">
          <w:marLeft w:val="0"/>
          <w:marRight w:val="0"/>
          <w:marTop w:val="0"/>
          <w:marBottom w:val="0"/>
          <w:divBdr>
            <w:top w:val="none" w:sz="0" w:space="0" w:color="auto"/>
            <w:left w:val="none" w:sz="0" w:space="0" w:color="auto"/>
            <w:bottom w:val="none" w:sz="0" w:space="0" w:color="auto"/>
            <w:right w:val="none" w:sz="0" w:space="0" w:color="auto"/>
          </w:divBdr>
        </w:div>
        <w:div w:id="18940443">
          <w:marLeft w:val="0"/>
          <w:marRight w:val="0"/>
          <w:marTop w:val="0"/>
          <w:marBottom w:val="0"/>
          <w:divBdr>
            <w:top w:val="none" w:sz="0" w:space="0" w:color="auto"/>
            <w:left w:val="none" w:sz="0" w:space="0" w:color="auto"/>
            <w:bottom w:val="none" w:sz="0" w:space="0" w:color="auto"/>
            <w:right w:val="none" w:sz="0" w:space="0" w:color="auto"/>
          </w:divBdr>
        </w:div>
        <w:div w:id="397434947">
          <w:marLeft w:val="0"/>
          <w:marRight w:val="0"/>
          <w:marTop w:val="0"/>
          <w:marBottom w:val="0"/>
          <w:divBdr>
            <w:top w:val="none" w:sz="0" w:space="0" w:color="auto"/>
            <w:left w:val="none" w:sz="0" w:space="0" w:color="auto"/>
            <w:bottom w:val="none" w:sz="0" w:space="0" w:color="auto"/>
            <w:right w:val="none" w:sz="0" w:space="0" w:color="auto"/>
          </w:divBdr>
        </w:div>
        <w:div w:id="314341495">
          <w:marLeft w:val="0"/>
          <w:marRight w:val="0"/>
          <w:marTop w:val="0"/>
          <w:marBottom w:val="0"/>
          <w:divBdr>
            <w:top w:val="none" w:sz="0" w:space="0" w:color="auto"/>
            <w:left w:val="none" w:sz="0" w:space="0" w:color="auto"/>
            <w:bottom w:val="none" w:sz="0" w:space="0" w:color="auto"/>
            <w:right w:val="none" w:sz="0" w:space="0" w:color="auto"/>
          </w:divBdr>
        </w:div>
      </w:divsChild>
    </w:div>
    <w:div w:id="416053251">
      <w:bodyDiv w:val="1"/>
      <w:marLeft w:val="0"/>
      <w:marRight w:val="0"/>
      <w:marTop w:val="0"/>
      <w:marBottom w:val="0"/>
      <w:divBdr>
        <w:top w:val="none" w:sz="0" w:space="0" w:color="auto"/>
        <w:left w:val="none" w:sz="0" w:space="0" w:color="auto"/>
        <w:bottom w:val="none" w:sz="0" w:space="0" w:color="auto"/>
        <w:right w:val="none" w:sz="0" w:space="0" w:color="auto"/>
      </w:divBdr>
    </w:div>
    <w:div w:id="1070998607">
      <w:bodyDiv w:val="1"/>
      <w:marLeft w:val="0"/>
      <w:marRight w:val="0"/>
      <w:marTop w:val="0"/>
      <w:marBottom w:val="0"/>
      <w:divBdr>
        <w:top w:val="none" w:sz="0" w:space="0" w:color="auto"/>
        <w:left w:val="none" w:sz="0" w:space="0" w:color="auto"/>
        <w:bottom w:val="none" w:sz="0" w:space="0" w:color="auto"/>
        <w:right w:val="none" w:sz="0" w:space="0" w:color="auto"/>
      </w:divBdr>
      <w:divsChild>
        <w:div w:id="2123526197">
          <w:marLeft w:val="0"/>
          <w:marRight w:val="0"/>
          <w:marTop w:val="0"/>
          <w:marBottom w:val="0"/>
          <w:divBdr>
            <w:top w:val="none" w:sz="0" w:space="0" w:color="auto"/>
            <w:left w:val="none" w:sz="0" w:space="0" w:color="auto"/>
            <w:bottom w:val="none" w:sz="0" w:space="0" w:color="auto"/>
            <w:right w:val="none" w:sz="0" w:space="0" w:color="auto"/>
          </w:divBdr>
        </w:div>
        <w:div w:id="400063822">
          <w:marLeft w:val="0"/>
          <w:marRight w:val="0"/>
          <w:marTop w:val="0"/>
          <w:marBottom w:val="0"/>
          <w:divBdr>
            <w:top w:val="none" w:sz="0" w:space="0" w:color="auto"/>
            <w:left w:val="none" w:sz="0" w:space="0" w:color="auto"/>
            <w:bottom w:val="none" w:sz="0" w:space="0" w:color="auto"/>
            <w:right w:val="none" w:sz="0" w:space="0" w:color="auto"/>
          </w:divBdr>
        </w:div>
        <w:div w:id="2110537137">
          <w:marLeft w:val="0"/>
          <w:marRight w:val="0"/>
          <w:marTop w:val="0"/>
          <w:marBottom w:val="0"/>
          <w:divBdr>
            <w:top w:val="none" w:sz="0" w:space="0" w:color="auto"/>
            <w:left w:val="none" w:sz="0" w:space="0" w:color="auto"/>
            <w:bottom w:val="none" w:sz="0" w:space="0" w:color="auto"/>
            <w:right w:val="none" w:sz="0" w:space="0" w:color="auto"/>
          </w:divBdr>
        </w:div>
        <w:div w:id="2083525657">
          <w:marLeft w:val="0"/>
          <w:marRight w:val="0"/>
          <w:marTop w:val="0"/>
          <w:marBottom w:val="0"/>
          <w:divBdr>
            <w:top w:val="none" w:sz="0" w:space="0" w:color="auto"/>
            <w:left w:val="none" w:sz="0" w:space="0" w:color="auto"/>
            <w:bottom w:val="none" w:sz="0" w:space="0" w:color="auto"/>
            <w:right w:val="none" w:sz="0" w:space="0" w:color="auto"/>
          </w:divBdr>
        </w:div>
        <w:div w:id="2074157089">
          <w:marLeft w:val="0"/>
          <w:marRight w:val="0"/>
          <w:marTop w:val="0"/>
          <w:marBottom w:val="0"/>
          <w:divBdr>
            <w:top w:val="none" w:sz="0" w:space="0" w:color="auto"/>
            <w:left w:val="none" w:sz="0" w:space="0" w:color="auto"/>
            <w:bottom w:val="none" w:sz="0" w:space="0" w:color="auto"/>
            <w:right w:val="none" w:sz="0" w:space="0" w:color="auto"/>
          </w:divBdr>
        </w:div>
        <w:div w:id="1172060812">
          <w:marLeft w:val="0"/>
          <w:marRight w:val="0"/>
          <w:marTop w:val="0"/>
          <w:marBottom w:val="0"/>
          <w:divBdr>
            <w:top w:val="none" w:sz="0" w:space="0" w:color="auto"/>
            <w:left w:val="none" w:sz="0" w:space="0" w:color="auto"/>
            <w:bottom w:val="none" w:sz="0" w:space="0" w:color="auto"/>
            <w:right w:val="none" w:sz="0" w:space="0" w:color="auto"/>
          </w:divBdr>
        </w:div>
        <w:div w:id="180125574">
          <w:marLeft w:val="0"/>
          <w:marRight w:val="0"/>
          <w:marTop w:val="0"/>
          <w:marBottom w:val="0"/>
          <w:divBdr>
            <w:top w:val="none" w:sz="0" w:space="0" w:color="auto"/>
            <w:left w:val="none" w:sz="0" w:space="0" w:color="auto"/>
            <w:bottom w:val="none" w:sz="0" w:space="0" w:color="auto"/>
            <w:right w:val="none" w:sz="0" w:space="0" w:color="auto"/>
          </w:divBdr>
        </w:div>
        <w:div w:id="1626739341">
          <w:marLeft w:val="0"/>
          <w:marRight w:val="0"/>
          <w:marTop w:val="0"/>
          <w:marBottom w:val="0"/>
          <w:divBdr>
            <w:top w:val="none" w:sz="0" w:space="0" w:color="auto"/>
            <w:left w:val="none" w:sz="0" w:space="0" w:color="auto"/>
            <w:bottom w:val="none" w:sz="0" w:space="0" w:color="auto"/>
            <w:right w:val="none" w:sz="0" w:space="0" w:color="auto"/>
          </w:divBdr>
        </w:div>
        <w:div w:id="1971670786">
          <w:marLeft w:val="0"/>
          <w:marRight w:val="0"/>
          <w:marTop w:val="0"/>
          <w:marBottom w:val="0"/>
          <w:divBdr>
            <w:top w:val="none" w:sz="0" w:space="0" w:color="auto"/>
            <w:left w:val="none" w:sz="0" w:space="0" w:color="auto"/>
            <w:bottom w:val="none" w:sz="0" w:space="0" w:color="auto"/>
            <w:right w:val="none" w:sz="0" w:space="0" w:color="auto"/>
          </w:divBdr>
        </w:div>
        <w:div w:id="603270352">
          <w:marLeft w:val="0"/>
          <w:marRight w:val="0"/>
          <w:marTop w:val="0"/>
          <w:marBottom w:val="0"/>
          <w:divBdr>
            <w:top w:val="none" w:sz="0" w:space="0" w:color="auto"/>
            <w:left w:val="none" w:sz="0" w:space="0" w:color="auto"/>
            <w:bottom w:val="none" w:sz="0" w:space="0" w:color="auto"/>
            <w:right w:val="none" w:sz="0" w:space="0" w:color="auto"/>
          </w:divBdr>
        </w:div>
        <w:div w:id="134495162">
          <w:marLeft w:val="0"/>
          <w:marRight w:val="0"/>
          <w:marTop w:val="0"/>
          <w:marBottom w:val="0"/>
          <w:divBdr>
            <w:top w:val="none" w:sz="0" w:space="0" w:color="auto"/>
            <w:left w:val="none" w:sz="0" w:space="0" w:color="auto"/>
            <w:bottom w:val="none" w:sz="0" w:space="0" w:color="auto"/>
            <w:right w:val="none" w:sz="0" w:space="0" w:color="auto"/>
          </w:divBdr>
        </w:div>
        <w:div w:id="1518999892">
          <w:marLeft w:val="0"/>
          <w:marRight w:val="0"/>
          <w:marTop w:val="0"/>
          <w:marBottom w:val="0"/>
          <w:divBdr>
            <w:top w:val="none" w:sz="0" w:space="0" w:color="auto"/>
            <w:left w:val="none" w:sz="0" w:space="0" w:color="auto"/>
            <w:bottom w:val="none" w:sz="0" w:space="0" w:color="auto"/>
            <w:right w:val="none" w:sz="0" w:space="0" w:color="auto"/>
          </w:divBdr>
        </w:div>
      </w:divsChild>
    </w:div>
    <w:div w:id="1656838526">
      <w:bodyDiv w:val="1"/>
      <w:marLeft w:val="0"/>
      <w:marRight w:val="0"/>
      <w:marTop w:val="0"/>
      <w:marBottom w:val="0"/>
      <w:divBdr>
        <w:top w:val="none" w:sz="0" w:space="0" w:color="auto"/>
        <w:left w:val="none" w:sz="0" w:space="0" w:color="auto"/>
        <w:bottom w:val="none" w:sz="0" w:space="0" w:color="auto"/>
        <w:right w:val="none" w:sz="0" w:space="0" w:color="auto"/>
      </w:divBdr>
    </w:div>
    <w:div w:id="1761483612">
      <w:bodyDiv w:val="1"/>
      <w:marLeft w:val="0"/>
      <w:marRight w:val="0"/>
      <w:marTop w:val="0"/>
      <w:marBottom w:val="0"/>
      <w:divBdr>
        <w:top w:val="none" w:sz="0" w:space="0" w:color="auto"/>
        <w:left w:val="none" w:sz="0" w:space="0" w:color="auto"/>
        <w:bottom w:val="none" w:sz="0" w:space="0" w:color="auto"/>
        <w:right w:val="none" w:sz="0" w:space="0" w:color="auto"/>
      </w:divBdr>
      <w:divsChild>
        <w:div w:id="152186304">
          <w:marLeft w:val="0"/>
          <w:marRight w:val="0"/>
          <w:marTop w:val="0"/>
          <w:marBottom w:val="0"/>
          <w:divBdr>
            <w:top w:val="none" w:sz="0" w:space="0" w:color="auto"/>
            <w:left w:val="none" w:sz="0" w:space="0" w:color="auto"/>
            <w:bottom w:val="none" w:sz="0" w:space="0" w:color="auto"/>
            <w:right w:val="none" w:sz="0" w:space="0" w:color="auto"/>
          </w:divBdr>
        </w:div>
        <w:div w:id="1378895370">
          <w:marLeft w:val="0"/>
          <w:marRight w:val="0"/>
          <w:marTop w:val="0"/>
          <w:marBottom w:val="0"/>
          <w:divBdr>
            <w:top w:val="none" w:sz="0" w:space="0" w:color="auto"/>
            <w:left w:val="none" w:sz="0" w:space="0" w:color="auto"/>
            <w:bottom w:val="none" w:sz="0" w:space="0" w:color="auto"/>
            <w:right w:val="none" w:sz="0" w:space="0" w:color="auto"/>
          </w:divBdr>
        </w:div>
        <w:div w:id="868953131">
          <w:marLeft w:val="0"/>
          <w:marRight w:val="0"/>
          <w:marTop w:val="0"/>
          <w:marBottom w:val="0"/>
          <w:divBdr>
            <w:top w:val="none" w:sz="0" w:space="0" w:color="auto"/>
            <w:left w:val="none" w:sz="0" w:space="0" w:color="auto"/>
            <w:bottom w:val="none" w:sz="0" w:space="0" w:color="auto"/>
            <w:right w:val="none" w:sz="0" w:space="0" w:color="auto"/>
          </w:divBdr>
        </w:div>
        <w:div w:id="1766416754">
          <w:marLeft w:val="0"/>
          <w:marRight w:val="0"/>
          <w:marTop w:val="0"/>
          <w:marBottom w:val="0"/>
          <w:divBdr>
            <w:top w:val="none" w:sz="0" w:space="0" w:color="auto"/>
            <w:left w:val="none" w:sz="0" w:space="0" w:color="auto"/>
            <w:bottom w:val="none" w:sz="0" w:space="0" w:color="auto"/>
            <w:right w:val="none" w:sz="0" w:space="0" w:color="auto"/>
          </w:divBdr>
        </w:div>
        <w:div w:id="1197083876">
          <w:marLeft w:val="0"/>
          <w:marRight w:val="0"/>
          <w:marTop w:val="0"/>
          <w:marBottom w:val="0"/>
          <w:divBdr>
            <w:top w:val="none" w:sz="0" w:space="0" w:color="auto"/>
            <w:left w:val="none" w:sz="0" w:space="0" w:color="auto"/>
            <w:bottom w:val="none" w:sz="0" w:space="0" w:color="auto"/>
            <w:right w:val="none" w:sz="0" w:space="0" w:color="auto"/>
          </w:divBdr>
        </w:div>
        <w:div w:id="790510732">
          <w:marLeft w:val="0"/>
          <w:marRight w:val="0"/>
          <w:marTop w:val="0"/>
          <w:marBottom w:val="0"/>
          <w:divBdr>
            <w:top w:val="none" w:sz="0" w:space="0" w:color="auto"/>
            <w:left w:val="none" w:sz="0" w:space="0" w:color="auto"/>
            <w:bottom w:val="none" w:sz="0" w:space="0" w:color="auto"/>
            <w:right w:val="none" w:sz="0" w:space="0" w:color="auto"/>
          </w:divBdr>
        </w:div>
        <w:div w:id="962347877">
          <w:marLeft w:val="0"/>
          <w:marRight w:val="0"/>
          <w:marTop w:val="0"/>
          <w:marBottom w:val="0"/>
          <w:divBdr>
            <w:top w:val="none" w:sz="0" w:space="0" w:color="auto"/>
            <w:left w:val="none" w:sz="0" w:space="0" w:color="auto"/>
            <w:bottom w:val="none" w:sz="0" w:space="0" w:color="auto"/>
            <w:right w:val="none" w:sz="0" w:space="0" w:color="auto"/>
          </w:divBdr>
        </w:div>
        <w:div w:id="726686951">
          <w:marLeft w:val="0"/>
          <w:marRight w:val="0"/>
          <w:marTop w:val="0"/>
          <w:marBottom w:val="0"/>
          <w:divBdr>
            <w:top w:val="none" w:sz="0" w:space="0" w:color="auto"/>
            <w:left w:val="none" w:sz="0" w:space="0" w:color="auto"/>
            <w:bottom w:val="none" w:sz="0" w:space="0" w:color="auto"/>
            <w:right w:val="none" w:sz="0" w:space="0" w:color="auto"/>
          </w:divBdr>
        </w:div>
        <w:div w:id="2105878957">
          <w:marLeft w:val="0"/>
          <w:marRight w:val="0"/>
          <w:marTop w:val="0"/>
          <w:marBottom w:val="0"/>
          <w:divBdr>
            <w:top w:val="none" w:sz="0" w:space="0" w:color="auto"/>
            <w:left w:val="none" w:sz="0" w:space="0" w:color="auto"/>
            <w:bottom w:val="none" w:sz="0" w:space="0" w:color="auto"/>
            <w:right w:val="none" w:sz="0" w:space="0" w:color="auto"/>
          </w:divBdr>
        </w:div>
        <w:div w:id="1253274144">
          <w:marLeft w:val="0"/>
          <w:marRight w:val="0"/>
          <w:marTop w:val="0"/>
          <w:marBottom w:val="0"/>
          <w:divBdr>
            <w:top w:val="none" w:sz="0" w:space="0" w:color="auto"/>
            <w:left w:val="none" w:sz="0" w:space="0" w:color="auto"/>
            <w:bottom w:val="none" w:sz="0" w:space="0" w:color="auto"/>
            <w:right w:val="none" w:sz="0" w:space="0" w:color="auto"/>
          </w:divBdr>
        </w:div>
        <w:div w:id="1322807605">
          <w:marLeft w:val="0"/>
          <w:marRight w:val="0"/>
          <w:marTop w:val="0"/>
          <w:marBottom w:val="0"/>
          <w:divBdr>
            <w:top w:val="none" w:sz="0" w:space="0" w:color="auto"/>
            <w:left w:val="none" w:sz="0" w:space="0" w:color="auto"/>
            <w:bottom w:val="none" w:sz="0" w:space="0" w:color="auto"/>
            <w:right w:val="none" w:sz="0" w:space="0" w:color="auto"/>
          </w:divBdr>
        </w:div>
        <w:div w:id="486089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FCF61-DFAF-4730-90FF-3802E95A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1622</Words>
  <Characters>10031</Characters>
  <Application>Microsoft Office Word</Application>
  <DocSecurity>0</DocSecurity>
  <Lines>200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McRae</dc:creator>
  <cp:keywords/>
  <dc:description/>
  <cp:lastModifiedBy>Lydia Courtney-Francis</cp:lastModifiedBy>
  <cp:revision>2</cp:revision>
  <dcterms:created xsi:type="dcterms:W3CDTF">2026-01-09T15:43:00Z</dcterms:created>
  <dcterms:modified xsi:type="dcterms:W3CDTF">2026-01-09T15:43:00Z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f3488439c472f34ff5585be9c6143a6ffa011b1875fe1c984137ca258cf065bb</vt:lpwstr>
  </property>
</Properties>
</file>