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6B994D" w14:textId="77777777" w:rsidR="006C25AE" w:rsidRDefault="006C25AE" w:rsidP="00D1197D">
      <w:pPr>
        <w:jc w:val="center"/>
        <w:rPr>
          <w:sz w:val="32"/>
          <w:szCs w:val="32"/>
        </w:rPr>
      </w:pPr>
    </w:p>
    <w:p w14:paraId="11E50554" w14:textId="77777777" w:rsidR="006C25AE" w:rsidRPr="006C25AE" w:rsidRDefault="006C25AE" w:rsidP="006C25AE">
      <w:pPr>
        <w:jc w:val="center"/>
        <w:rPr>
          <w:sz w:val="32"/>
          <w:szCs w:val="32"/>
        </w:rPr>
      </w:pPr>
      <w:r w:rsidRPr="006C25AE">
        <w:rPr>
          <w:sz w:val="32"/>
          <w:szCs w:val="32"/>
        </w:rPr>
        <w:t>ENVIRONMENTAL AND SOCIAL IMPACT ASSESSMENT</w:t>
      </w:r>
    </w:p>
    <w:p w14:paraId="1A0A1FA4" w14:textId="77777777" w:rsidR="006C25AE" w:rsidRPr="006C25AE" w:rsidRDefault="006C25AE" w:rsidP="006C25AE">
      <w:pPr>
        <w:jc w:val="center"/>
        <w:rPr>
          <w:sz w:val="32"/>
          <w:szCs w:val="32"/>
        </w:rPr>
      </w:pPr>
    </w:p>
    <w:p w14:paraId="116C8BEE" w14:textId="77777777" w:rsidR="006C25AE" w:rsidRPr="006C25AE" w:rsidRDefault="006C25AE" w:rsidP="006C25AE">
      <w:pPr>
        <w:jc w:val="center"/>
        <w:rPr>
          <w:sz w:val="32"/>
          <w:szCs w:val="32"/>
        </w:rPr>
      </w:pPr>
      <w:r w:rsidRPr="006C25AE">
        <w:rPr>
          <w:sz w:val="32"/>
          <w:szCs w:val="32"/>
        </w:rPr>
        <w:t xml:space="preserve">GRENLEC SOLAR PROJECT </w:t>
      </w:r>
    </w:p>
    <w:p w14:paraId="0C40E987" w14:textId="77777777" w:rsidR="006C25AE" w:rsidRPr="006C25AE" w:rsidRDefault="006C25AE" w:rsidP="006C25AE">
      <w:pPr>
        <w:jc w:val="center"/>
        <w:rPr>
          <w:sz w:val="32"/>
          <w:szCs w:val="32"/>
        </w:rPr>
      </w:pPr>
    </w:p>
    <w:p w14:paraId="314B9F22" w14:textId="77777777" w:rsidR="006C25AE" w:rsidRPr="006C25AE" w:rsidRDefault="006C25AE" w:rsidP="006C25AE">
      <w:pPr>
        <w:jc w:val="center"/>
      </w:pPr>
      <w:r w:rsidRPr="006C25AE">
        <w:rPr>
          <w:sz w:val="32"/>
          <w:szCs w:val="32"/>
        </w:rPr>
        <w:t>MAURICE BISHOP INTERNATIONAL AIRPORT GRENADA</w:t>
      </w:r>
    </w:p>
    <w:p w14:paraId="3D24B2F1" w14:textId="77777777" w:rsidR="006C25AE" w:rsidRPr="006C25AE" w:rsidRDefault="006C25AE" w:rsidP="006C25AE">
      <w:r w:rsidRPr="006C25AE">
        <w:rPr>
          <w:noProof/>
        </w:rPr>
        <w:drawing>
          <wp:anchor distT="0" distB="0" distL="114300" distR="114300" simplePos="0" relativeHeight="251658243" behindDoc="1" locked="0" layoutInCell="1" allowOverlap="1" wp14:anchorId="3BFE9BE2" wp14:editId="31AEFE66">
            <wp:simplePos x="0" y="0"/>
            <wp:positionH relativeFrom="margin">
              <wp:posOffset>-428625</wp:posOffset>
            </wp:positionH>
            <wp:positionV relativeFrom="paragraph">
              <wp:posOffset>259492</wp:posOffset>
            </wp:positionV>
            <wp:extent cx="6793865" cy="4322445"/>
            <wp:effectExtent l="0" t="0" r="6985" b="1905"/>
            <wp:wrapTight wrapText="bothSides">
              <wp:wrapPolygon edited="0">
                <wp:start x="0" y="0"/>
                <wp:lineTo x="0" y="21514"/>
                <wp:lineTo x="21562" y="21514"/>
                <wp:lineTo x="21562"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793865" cy="4322445"/>
                    </a:xfrm>
                    <a:prstGeom prst="rect">
                      <a:avLst/>
                    </a:prstGeom>
                  </pic:spPr>
                </pic:pic>
              </a:graphicData>
            </a:graphic>
          </wp:anchor>
        </w:drawing>
      </w:r>
      <w:r w:rsidR="00D70854">
        <w:rPr>
          <w:noProof/>
          <w:sz w:val="32"/>
          <w:szCs w:val="32"/>
        </w:rPr>
        <mc:AlternateContent>
          <mc:Choice Requires="wps">
            <w:drawing>
              <wp:anchor distT="45720" distB="45720" distL="114300" distR="114300" simplePos="0" relativeHeight="251658244" behindDoc="0" locked="0" layoutInCell="1" allowOverlap="1" wp14:anchorId="21626BF8" wp14:editId="57D4C58F">
                <wp:simplePos x="0" y="0"/>
                <wp:positionH relativeFrom="column">
                  <wp:posOffset>3746500</wp:posOffset>
                </wp:positionH>
                <wp:positionV relativeFrom="paragraph">
                  <wp:posOffset>1186815</wp:posOffset>
                </wp:positionV>
                <wp:extent cx="469900" cy="220345"/>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220345"/>
                        </a:xfrm>
                        <a:prstGeom prst="rect">
                          <a:avLst/>
                        </a:prstGeom>
                        <a:noFill/>
                        <a:ln w="9525">
                          <a:noFill/>
                          <a:miter lim="800000"/>
                          <a:headEnd/>
                          <a:tailEnd/>
                        </a:ln>
                      </wps:spPr>
                      <wps:txbx>
                        <w:txbxContent>
                          <w:p w14:paraId="17C35A50" w14:textId="77777777" w:rsidR="00A400E2" w:rsidRPr="003A4D7C" w:rsidRDefault="00A400E2" w:rsidP="006C25AE">
                            <w:pPr>
                              <w:rPr>
                                <w:b/>
                                <w:color w:val="FFFF00"/>
                                <w:sz w:val="18"/>
                                <w:szCs w:val="18"/>
                              </w:rPr>
                            </w:pPr>
                            <w:r w:rsidRPr="003A4D7C">
                              <w:rPr>
                                <w:b/>
                                <w:color w:val="FFFF00"/>
                                <w:sz w:val="18"/>
                                <w:szCs w:val="18"/>
                              </w:rPr>
                              <w:t>Site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626BF8" id="_x0000_t202" coordsize="21600,21600" o:spt="202" path="m,l,21600r21600,l21600,xe">
                <v:stroke joinstyle="miter"/>
                <v:path gradientshapeok="t" o:connecttype="rect"/>
              </v:shapetype>
              <v:shape id="Text Box 33" o:spid="_x0000_s1026" type="#_x0000_t202" style="position:absolute;margin-left:295pt;margin-top:93.45pt;width:37pt;height:17.3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" filled="f" stroked="f">
                <v:textbox>
                  <w:txbxContent>
                    <w:p w14:paraId="17C35A50" w14:textId="77777777" w:rsidR="00A400E2" w:rsidRPr="003A4D7C" w:rsidRDefault="00A400E2" w:rsidP="006C25AE">
                      <w:pPr>
                        <w:rPr>
                          <w:b/>
                          <w:color w:val="FFFF00"/>
                          <w:sz w:val="18"/>
                          <w:szCs w:val="18"/>
                        </w:rPr>
                      </w:pPr>
                      <w:r w:rsidRPr="003A4D7C">
                        <w:rPr>
                          <w:b/>
                          <w:color w:val="FFFF00"/>
                          <w:sz w:val="18"/>
                          <w:szCs w:val="18"/>
                        </w:rPr>
                        <w:t>Site 1</w:t>
                      </w:r>
                    </w:p>
                  </w:txbxContent>
                </v:textbox>
              </v:shape>
            </w:pict>
          </mc:Fallback>
        </mc:AlternateContent>
      </w:r>
      <w:r w:rsidR="00D70854">
        <w:rPr>
          <w:noProof/>
          <w:sz w:val="32"/>
          <w:szCs w:val="32"/>
        </w:rPr>
        <mc:AlternateContent>
          <mc:Choice Requires="wps">
            <w:drawing>
              <wp:anchor distT="45720" distB="45720" distL="114300" distR="114300" simplePos="0" relativeHeight="251658245" behindDoc="0" locked="0" layoutInCell="1" allowOverlap="1" wp14:anchorId="18ABEF32" wp14:editId="17040864">
                <wp:simplePos x="0" y="0"/>
                <wp:positionH relativeFrom="column">
                  <wp:posOffset>2368550</wp:posOffset>
                </wp:positionH>
                <wp:positionV relativeFrom="paragraph">
                  <wp:posOffset>3389630</wp:posOffset>
                </wp:positionV>
                <wp:extent cx="469900" cy="45720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457200"/>
                        </a:xfrm>
                        <a:prstGeom prst="rect">
                          <a:avLst/>
                        </a:prstGeom>
                        <a:noFill/>
                        <a:ln w="9525">
                          <a:noFill/>
                          <a:miter lim="800000"/>
                          <a:headEnd/>
                          <a:tailEnd/>
                        </a:ln>
                      </wps:spPr>
                      <wps:txbx>
                        <w:txbxContent>
                          <w:p w14:paraId="29852656" w14:textId="77777777" w:rsidR="00A400E2" w:rsidRPr="003A4D7C" w:rsidRDefault="00A400E2" w:rsidP="006C25AE">
                            <w:pPr>
                              <w:rPr>
                                <w:b/>
                                <w:color w:val="FFFF00"/>
                                <w:sz w:val="18"/>
                                <w:szCs w:val="18"/>
                              </w:rPr>
                            </w:pPr>
                            <w:r w:rsidRPr="003A4D7C">
                              <w:rPr>
                                <w:b/>
                                <w:color w:val="FFFF00"/>
                                <w:sz w:val="18"/>
                                <w:szCs w:val="18"/>
                              </w:rPr>
                              <w:t>Sit</w:t>
                            </w:r>
                            <w:r>
                              <w:rPr>
                                <w:b/>
                                <w:color w:val="FFFF00"/>
                                <w:sz w:val="18"/>
                                <w:szCs w:val="18"/>
                              </w:rPr>
                              <w:t>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BEF32" id="Text Box 32" o:spid="_x0000_s1027" type="#_x0000_t202" style="position:absolute;margin-left:186.5pt;margin-top:266.9pt;width:37pt;height:36pt;z-index:251658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" filled="f" stroked="f">
                <v:textbox>
                  <w:txbxContent>
                    <w:p w14:paraId="29852656" w14:textId="77777777" w:rsidR="00A400E2" w:rsidRPr="003A4D7C" w:rsidRDefault="00A400E2" w:rsidP="006C25AE">
                      <w:pPr>
                        <w:rPr>
                          <w:b/>
                          <w:color w:val="FFFF00"/>
                          <w:sz w:val="18"/>
                          <w:szCs w:val="18"/>
                        </w:rPr>
                      </w:pPr>
                      <w:r w:rsidRPr="003A4D7C">
                        <w:rPr>
                          <w:b/>
                          <w:color w:val="FFFF00"/>
                          <w:sz w:val="18"/>
                          <w:szCs w:val="18"/>
                        </w:rPr>
                        <w:t>Sit</w:t>
                      </w:r>
                      <w:r>
                        <w:rPr>
                          <w:b/>
                          <w:color w:val="FFFF00"/>
                          <w:sz w:val="18"/>
                          <w:szCs w:val="18"/>
                        </w:rPr>
                        <w:t>e 3</w:t>
                      </w:r>
                    </w:p>
                  </w:txbxContent>
                </v:textbox>
              </v:shape>
            </w:pict>
          </mc:Fallback>
        </mc:AlternateContent>
      </w:r>
      <w:r w:rsidR="00D70854">
        <w:rPr>
          <w:noProof/>
          <w:sz w:val="32"/>
          <w:szCs w:val="32"/>
        </w:rPr>
        <mc:AlternateContent>
          <mc:Choice Requires="wps">
            <w:drawing>
              <wp:anchor distT="45720" distB="45720" distL="114300" distR="114300" simplePos="0" relativeHeight="251658246" behindDoc="0" locked="0" layoutInCell="1" allowOverlap="1" wp14:anchorId="10C292C9" wp14:editId="1385F42D">
                <wp:simplePos x="0" y="0"/>
                <wp:positionH relativeFrom="column">
                  <wp:posOffset>203200</wp:posOffset>
                </wp:positionH>
                <wp:positionV relativeFrom="paragraph">
                  <wp:posOffset>1677670</wp:posOffset>
                </wp:positionV>
                <wp:extent cx="190500" cy="692150"/>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692150"/>
                        </a:xfrm>
                        <a:prstGeom prst="rect">
                          <a:avLst/>
                        </a:prstGeom>
                        <a:noFill/>
                        <a:ln w="9525">
                          <a:noFill/>
                          <a:miter lim="800000"/>
                          <a:headEnd/>
                          <a:tailEnd/>
                        </a:ln>
                      </wps:spPr>
                      <wps:txbx>
                        <w:txbxContent>
                          <w:p w14:paraId="01A9A900" w14:textId="77777777" w:rsidR="00A400E2" w:rsidRPr="003A4D7C" w:rsidRDefault="00A400E2" w:rsidP="006C25AE">
                            <w:pPr>
                              <w:spacing w:after="0" w:line="240" w:lineRule="auto"/>
                              <w:rPr>
                                <w:b/>
                                <w:color w:val="FFFF00"/>
                                <w:sz w:val="12"/>
                                <w:szCs w:val="12"/>
                              </w:rPr>
                            </w:pPr>
                            <w:r w:rsidRPr="003A4D7C">
                              <w:rPr>
                                <w:b/>
                                <w:color w:val="FFFF00"/>
                                <w:sz w:val="12"/>
                                <w:szCs w:val="12"/>
                              </w:rPr>
                              <w:t>Site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292C9" id="Text Box 31" o:spid="_x0000_s1028" type="#_x0000_t202" style="position:absolute;margin-left:16pt;margin-top:132.1pt;width:15pt;height:54.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" filled="f" stroked="f">
                <v:textbox>
                  <w:txbxContent>
                    <w:p w14:paraId="01A9A900" w14:textId="77777777" w:rsidR="00A400E2" w:rsidRPr="003A4D7C" w:rsidRDefault="00A400E2" w:rsidP="006C25AE">
                      <w:pPr>
                        <w:spacing w:after="0" w:line="240" w:lineRule="auto"/>
                        <w:rPr>
                          <w:b/>
                          <w:color w:val="FFFF00"/>
                          <w:sz w:val="12"/>
                          <w:szCs w:val="12"/>
                        </w:rPr>
                      </w:pPr>
                      <w:r w:rsidRPr="003A4D7C">
                        <w:rPr>
                          <w:b/>
                          <w:color w:val="FFFF00"/>
                          <w:sz w:val="12"/>
                          <w:szCs w:val="12"/>
                        </w:rPr>
                        <w:t>Site 2</w:t>
                      </w:r>
                    </w:p>
                  </w:txbxContent>
                </v:textbox>
              </v:shape>
            </w:pict>
          </mc:Fallback>
        </mc:AlternateContent>
      </w:r>
    </w:p>
    <w:p w14:paraId="43F1AE5A" w14:textId="77777777" w:rsidR="006C25AE" w:rsidRDefault="006C25AE" w:rsidP="006C25AE">
      <w:r>
        <w:t>Prepared by R. Murray, D. Roberts &amp; A. Joseph</w:t>
      </w:r>
    </w:p>
    <w:p w14:paraId="29BA94A1" w14:textId="1B1838F5" w:rsidR="006C25AE" w:rsidRPr="006C25AE" w:rsidRDefault="0020117B" w:rsidP="006C25AE">
      <w:r>
        <w:t>September</w:t>
      </w:r>
      <w:r w:rsidR="006C25AE">
        <w:t xml:space="preserve"> 202</w:t>
      </w:r>
      <w:r w:rsidR="00B03CC9">
        <w:t>5</w:t>
      </w:r>
    </w:p>
    <w:p w14:paraId="75E4A779" w14:textId="77777777" w:rsidR="006C25AE" w:rsidRPr="006C25AE" w:rsidRDefault="006C25AE" w:rsidP="006C25AE"/>
    <w:p w14:paraId="5FF9B5A1" w14:textId="77777777" w:rsidR="006C25AE" w:rsidRPr="006C25AE" w:rsidRDefault="006C25AE" w:rsidP="006C25AE"/>
    <w:p w14:paraId="607271F0" w14:textId="77777777" w:rsidR="006B240C" w:rsidRPr="00B420B9" w:rsidRDefault="006B240C" w:rsidP="00CE6732">
      <w:pPr>
        <w:rPr>
          <w:rFonts w:cstheme="minorHAnsi"/>
          <w:b/>
          <w:sz w:val="24"/>
          <w:szCs w:val="24"/>
        </w:rPr>
      </w:pPr>
      <w:r w:rsidRPr="00B420B9">
        <w:rPr>
          <w:rFonts w:cstheme="minorHAnsi"/>
          <w:b/>
          <w:sz w:val="24"/>
          <w:szCs w:val="24"/>
        </w:rPr>
        <w:lastRenderedPageBreak/>
        <w:t>ACRONYMS</w:t>
      </w:r>
    </w:p>
    <w:tbl>
      <w:tblPr>
        <w:tblStyle w:val="TableGrid"/>
        <w:tblW w:w="0" w:type="auto"/>
        <w:tblLook w:val="04A0" w:firstRow="1" w:lastRow="0" w:firstColumn="1" w:lastColumn="0" w:noHBand="0" w:noVBand="1"/>
      </w:tblPr>
      <w:tblGrid>
        <w:gridCol w:w="2065"/>
        <w:gridCol w:w="7285"/>
      </w:tblGrid>
      <w:tr w:rsidR="006B240C" w:rsidRPr="00B420B9" w14:paraId="021D0FB4" w14:textId="77777777" w:rsidTr="006B240C">
        <w:tc>
          <w:tcPr>
            <w:tcW w:w="2065" w:type="dxa"/>
          </w:tcPr>
          <w:p w14:paraId="2189FF86" w14:textId="77777777" w:rsidR="004D2696" w:rsidRPr="00B14220" w:rsidRDefault="004D2696" w:rsidP="00CE6732">
            <w:pPr>
              <w:rPr>
                <w:rFonts w:cstheme="minorHAnsi"/>
                <w:sz w:val="24"/>
                <w:szCs w:val="24"/>
                <w:lang w:val="es-ES"/>
              </w:rPr>
            </w:pPr>
            <w:r w:rsidRPr="00B14220">
              <w:rPr>
                <w:rFonts w:cstheme="minorHAnsi"/>
                <w:sz w:val="24"/>
                <w:szCs w:val="24"/>
                <w:lang w:val="es-ES"/>
              </w:rPr>
              <w:t>CCCCC</w:t>
            </w:r>
          </w:p>
          <w:p w14:paraId="461C6A68" w14:textId="77777777" w:rsidR="00195BE6" w:rsidRPr="00B14220" w:rsidRDefault="00195BE6" w:rsidP="00CE6732">
            <w:pPr>
              <w:rPr>
                <w:rFonts w:cstheme="minorHAnsi"/>
                <w:sz w:val="24"/>
                <w:szCs w:val="24"/>
                <w:lang w:val="es-ES"/>
              </w:rPr>
            </w:pPr>
            <w:r w:rsidRPr="00B14220">
              <w:rPr>
                <w:rFonts w:cstheme="minorHAnsi"/>
                <w:sz w:val="24"/>
                <w:szCs w:val="24"/>
                <w:lang w:val="es-ES"/>
              </w:rPr>
              <w:t>CCI</w:t>
            </w:r>
          </w:p>
          <w:p w14:paraId="4B2AF07F" w14:textId="77777777" w:rsidR="008843DF" w:rsidRPr="00B14220" w:rsidRDefault="006B240C" w:rsidP="00CE6732">
            <w:pPr>
              <w:rPr>
                <w:rFonts w:cstheme="minorHAnsi"/>
                <w:sz w:val="24"/>
                <w:szCs w:val="24"/>
                <w:lang w:val="es-ES"/>
              </w:rPr>
            </w:pPr>
            <w:r w:rsidRPr="00B14220">
              <w:rPr>
                <w:rFonts w:cstheme="minorHAnsi"/>
                <w:sz w:val="24"/>
                <w:szCs w:val="24"/>
                <w:lang w:val="es-ES"/>
              </w:rPr>
              <w:t>ESIA</w:t>
            </w:r>
          </w:p>
          <w:p w14:paraId="49591460" w14:textId="77777777" w:rsidR="00A01B44" w:rsidRPr="00B14220" w:rsidRDefault="00A01B44" w:rsidP="00CE6732">
            <w:pPr>
              <w:rPr>
                <w:rFonts w:cstheme="minorHAnsi"/>
                <w:sz w:val="24"/>
                <w:szCs w:val="24"/>
                <w:lang w:val="es-ES"/>
              </w:rPr>
            </w:pPr>
            <w:r w:rsidRPr="00B14220">
              <w:rPr>
                <w:rFonts w:cstheme="minorHAnsi"/>
                <w:sz w:val="24"/>
                <w:szCs w:val="24"/>
                <w:lang w:val="es-ES"/>
              </w:rPr>
              <w:t>ESF</w:t>
            </w:r>
          </w:p>
          <w:p w14:paraId="796F715A" w14:textId="77777777" w:rsidR="008843DF" w:rsidRPr="00B14220" w:rsidRDefault="008843DF" w:rsidP="00CE6732">
            <w:pPr>
              <w:rPr>
                <w:rFonts w:cstheme="minorHAnsi"/>
                <w:sz w:val="24"/>
                <w:szCs w:val="24"/>
                <w:lang w:val="es-ES"/>
              </w:rPr>
            </w:pPr>
            <w:r w:rsidRPr="00B14220">
              <w:rPr>
                <w:rFonts w:cstheme="minorHAnsi"/>
                <w:sz w:val="24"/>
                <w:szCs w:val="24"/>
                <w:lang w:val="es-ES"/>
              </w:rPr>
              <w:t>ESMP</w:t>
            </w:r>
          </w:p>
          <w:p w14:paraId="435C78AA" w14:textId="77777777" w:rsidR="00A01B44" w:rsidRPr="00B14220" w:rsidRDefault="00A01B44" w:rsidP="00CE6732">
            <w:pPr>
              <w:rPr>
                <w:rFonts w:cstheme="minorHAnsi"/>
                <w:sz w:val="24"/>
                <w:szCs w:val="24"/>
                <w:lang w:val="es-ES"/>
              </w:rPr>
            </w:pPr>
            <w:r w:rsidRPr="00B14220">
              <w:rPr>
                <w:rFonts w:cstheme="minorHAnsi"/>
                <w:sz w:val="24"/>
                <w:szCs w:val="24"/>
                <w:lang w:val="es-ES"/>
              </w:rPr>
              <w:t>ESS</w:t>
            </w:r>
          </w:p>
          <w:p w14:paraId="4D8DEC0C" w14:textId="77777777" w:rsidR="006B240C" w:rsidRPr="00B14220" w:rsidRDefault="00A015DB" w:rsidP="00CE6732">
            <w:pPr>
              <w:rPr>
                <w:rFonts w:cstheme="minorHAnsi"/>
                <w:sz w:val="24"/>
                <w:szCs w:val="24"/>
                <w:lang w:val="es-ES"/>
              </w:rPr>
            </w:pPr>
            <w:r w:rsidRPr="00B14220">
              <w:rPr>
                <w:rFonts w:cstheme="minorHAnsi"/>
                <w:sz w:val="24"/>
                <w:szCs w:val="24"/>
                <w:lang w:val="es-ES"/>
              </w:rPr>
              <w:t>GA</w:t>
            </w:r>
            <w:r w:rsidR="006B240C" w:rsidRPr="00B14220">
              <w:rPr>
                <w:rFonts w:cstheme="minorHAnsi"/>
                <w:sz w:val="24"/>
                <w:szCs w:val="24"/>
                <w:lang w:val="es-ES"/>
              </w:rPr>
              <w:t>A</w:t>
            </w:r>
          </w:p>
          <w:p w14:paraId="58A55D7A" w14:textId="77777777" w:rsidR="002133B7" w:rsidRPr="00B14220" w:rsidRDefault="002133B7" w:rsidP="00CE6732">
            <w:pPr>
              <w:rPr>
                <w:rFonts w:cstheme="minorHAnsi"/>
                <w:sz w:val="24"/>
                <w:szCs w:val="24"/>
                <w:lang w:val="es-ES"/>
              </w:rPr>
            </w:pPr>
            <w:r w:rsidRPr="00B14220">
              <w:rPr>
                <w:rFonts w:cstheme="minorHAnsi"/>
                <w:sz w:val="24"/>
                <w:szCs w:val="24"/>
                <w:lang w:val="es-ES"/>
              </w:rPr>
              <w:t>GAMPA</w:t>
            </w:r>
          </w:p>
          <w:p w14:paraId="5AFFF858" w14:textId="77777777" w:rsidR="002133B7" w:rsidRPr="00B14220" w:rsidRDefault="002133B7" w:rsidP="00CE6732">
            <w:pPr>
              <w:rPr>
                <w:rFonts w:cstheme="minorHAnsi"/>
                <w:sz w:val="24"/>
                <w:szCs w:val="24"/>
                <w:lang w:val="es-ES"/>
              </w:rPr>
            </w:pPr>
            <w:r w:rsidRPr="00B14220">
              <w:rPr>
                <w:rFonts w:cstheme="minorHAnsi"/>
                <w:sz w:val="24"/>
                <w:szCs w:val="24"/>
                <w:lang w:val="es-ES"/>
              </w:rPr>
              <w:t>GCIC</w:t>
            </w:r>
          </w:p>
          <w:p w14:paraId="28E73ECF" w14:textId="77777777" w:rsidR="00BB0804" w:rsidRPr="00B14220" w:rsidRDefault="00BB0804" w:rsidP="00CE6732">
            <w:pPr>
              <w:rPr>
                <w:rFonts w:cstheme="minorHAnsi"/>
                <w:sz w:val="24"/>
                <w:szCs w:val="24"/>
                <w:lang w:val="es-ES"/>
              </w:rPr>
            </w:pPr>
            <w:r w:rsidRPr="00B14220">
              <w:rPr>
                <w:rFonts w:cstheme="minorHAnsi"/>
                <w:sz w:val="24"/>
                <w:szCs w:val="24"/>
                <w:lang w:val="es-ES"/>
              </w:rPr>
              <w:t>GFA</w:t>
            </w:r>
          </w:p>
          <w:p w14:paraId="4A6141D2" w14:textId="77777777" w:rsidR="003F5A9A" w:rsidRPr="00B14220" w:rsidRDefault="003F5A9A" w:rsidP="00CE6732">
            <w:pPr>
              <w:rPr>
                <w:rFonts w:cstheme="minorHAnsi"/>
                <w:sz w:val="24"/>
                <w:szCs w:val="24"/>
                <w:lang w:val="es-ES"/>
              </w:rPr>
            </w:pPr>
            <w:r w:rsidRPr="00B14220">
              <w:rPr>
                <w:rFonts w:cstheme="minorHAnsi"/>
                <w:sz w:val="24"/>
                <w:szCs w:val="24"/>
                <w:lang w:val="es-ES"/>
              </w:rPr>
              <w:t>GHG</w:t>
            </w:r>
          </w:p>
          <w:p w14:paraId="1026FF17" w14:textId="77777777" w:rsidR="00C10837" w:rsidRPr="00B14220" w:rsidRDefault="00C10837" w:rsidP="00CE6732">
            <w:pPr>
              <w:rPr>
                <w:rFonts w:cstheme="minorHAnsi"/>
                <w:sz w:val="24"/>
                <w:szCs w:val="24"/>
                <w:lang w:val="es-ES"/>
              </w:rPr>
            </w:pPr>
            <w:r w:rsidRPr="00B14220">
              <w:rPr>
                <w:rFonts w:cstheme="minorHAnsi"/>
                <w:sz w:val="24"/>
                <w:szCs w:val="24"/>
                <w:lang w:val="es-ES"/>
              </w:rPr>
              <w:t>GoG</w:t>
            </w:r>
          </w:p>
          <w:p w14:paraId="4314DB1D" w14:textId="77777777" w:rsidR="006B240C" w:rsidRPr="00B14220" w:rsidRDefault="006B240C" w:rsidP="00CE6732">
            <w:pPr>
              <w:rPr>
                <w:rFonts w:cstheme="minorHAnsi"/>
                <w:sz w:val="24"/>
                <w:szCs w:val="24"/>
                <w:lang w:val="es-ES"/>
              </w:rPr>
            </w:pPr>
            <w:r w:rsidRPr="00B14220">
              <w:rPr>
                <w:rFonts w:cstheme="minorHAnsi"/>
                <w:sz w:val="24"/>
                <w:szCs w:val="24"/>
                <w:lang w:val="es-ES"/>
              </w:rPr>
              <w:t>GRENLEC</w:t>
            </w:r>
          </w:p>
          <w:p w14:paraId="1226C580" w14:textId="77777777" w:rsidR="00693CE5" w:rsidRPr="00B14220" w:rsidRDefault="00693CE5" w:rsidP="00CE6732">
            <w:pPr>
              <w:rPr>
                <w:rFonts w:cstheme="minorHAnsi"/>
                <w:sz w:val="24"/>
                <w:szCs w:val="24"/>
                <w:lang w:val="es-ES"/>
              </w:rPr>
            </w:pPr>
            <w:r w:rsidRPr="00B14220">
              <w:rPr>
                <w:rFonts w:cstheme="minorHAnsi"/>
                <w:sz w:val="24"/>
                <w:szCs w:val="24"/>
                <w:lang w:val="es-ES"/>
              </w:rPr>
              <w:t>GSWMA</w:t>
            </w:r>
          </w:p>
          <w:p w14:paraId="74736A6E" w14:textId="77777777" w:rsidR="00693CE5" w:rsidRPr="00B14220" w:rsidRDefault="00693CE5" w:rsidP="00CE6732">
            <w:pPr>
              <w:rPr>
                <w:rFonts w:cstheme="minorHAnsi"/>
                <w:sz w:val="24"/>
                <w:szCs w:val="24"/>
                <w:lang w:val="es-ES"/>
              </w:rPr>
            </w:pPr>
            <w:r w:rsidRPr="00B14220">
              <w:rPr>
                <w:rFonts w:cstheme="minorHAnsi"/>
                <w:sz w:val="24"/>
                <w:szCs w:val="24"/>
                <w:lang w:val="es-ES"/>
              </w:rPr>
              <w:t>IAGDO</w:t>
            </w:r>
          </w:p>
          <w:p w14:paraId="0AC7013D" w14:textId="77777777" w:rsidR="00C10837" w:rsidRPr="00B14220" w:rsidRDefault="00C10837" w:rsidP="00CE6732">
            <w:pPr>
              <w:rPr>
                <w:rFonts w:cstheme="minorHAnsi"/>
                <w:sz w:val="24"/>
                <w:szCs w:val="24"/>
                <w:lang w:val="es-ES"/>
              </w:rPr>
            </w:pPr>
            <w:r w:rsidRPr="00B14220">
              <w:rPr>
                <w:rFonts w:cstheme="minorHAnsi"/>
                <w:sz w:val="24"/>
                <w:szCs w:val="24"/>
                <w:lang w:val="es-ES"/>
              </w:rPr>
              <w:t>ICZM</w:t>
            </w:r>
          </w:p>
          <w:p w14:paraId="0F873DA1" w14:textId="77777777" w:rsidR="005146C2" w:rsidRPr="00B14220" w:rsidRDefault="005146C2" w:rsidP="00CE6732">
            <w:pPr>
              <w:rPr>
                <w:rFonts w:cstheme="minorHAnsi"/>
                <w:sz w:val="24"/>
                <w:szCs w:val="24"/>
                <w:lang w:val="es-ES"/>
              </w:rPr>
            </w:pPr>
            <w:r w:rsidRPr="00B14220">
              <w:rPr>
                <w:rFonts w:cstheme="minorHAnsi"/>
                <w:sz w:val="24"/>
                <w:szCs w:val="24"/>
                <w:lang w:val="es-ES"/>
              </w:rPr>
              <w:t>INDC</w:t>
            </w:r>
          </w:p>
          <w:p w14:paraId="5254135E" w14:textId="77777777" w:rsidR="00A01B44" w:rsidRPr="00B14220" w:rsidRDefault="00A01B44" w:rsidP="00CE6732">
            <w:pPr>
              <w:rPr>
                <w:rFonts w:cstheme="minorHAnsi"/>
                <w:sz w:val="24"/>
                <w:szCs w:val="24"/>
                <w:lang w:val="es-ES"/>
              </w:rPr>
            </w:pPr>
            <w:r w:rsidRPr="00B14220">
              <w:rPr>
                <w:rFonts w:cstheme="minorHAnsi"/>
                <w:sz w:val="24"/>
                <w:szCs w:val="24"/>
                <w:lang w:val="es-ES"/>
              </w:rPr>
              <w:t>IPP</w:t>
            </w:r>
          </w:p>
          <w:p w14:paraId="7E77DABB" w14:textId="77777777" w:rsidR="005F2C0C" w:rsidRPr="00B14220" w:rsidRDefault="005F2C0C" w:rsidP="00CE6732">
            <w:pPr>
              <w:rPr>
                <w:rFonts w:cstheme="minorHAnsi"/>
                <w:sz w:val="24"/>
                <w:szCs w:val="24"/>
                <w:lang w:val="es-ES"/>
              </w:rPr>
            </w:pPr>
            <w:r w:rsidRPr="00B14220">
              <w:rPr>
                <w:rFonts w:cstheme="minorHAnsi"/>
                <w:sz w:val="24"/>
                <w:szCs w:val="24"/>
                <w:lang w:val="es-ES"/>
              </w:rPr>
              <w:t>ICT</w:t>
            </w:r>
          </w:p>
          <w:p w14:paraId="570F331D" w14:textId="77777777" w:rsidR="004D2696" w:rsidRPr="00B14220" w:rsidRDefault="004D2696" w:rsidP="00CE6732">
            <w:pPr>
              <w:rPr>
                <w:rFonts w:cstheme="minorHAnsi"/>
                <w:sz w:val="24"/>
                <w:szCs w:val="24"/>
                <w:lang w:val="es-ES"/>
              </w:rPr>
            </w:pPr>
            <w:r w:rsidRPr="00B14220">
              <w:rPr>
                <w:rFonts w:cstheme="minorHAnsi"/>
                <w:sz w:val="24"/>
                <w:szCs w:val="24"/>
                <w:lang w:val="es-ES"/>
              </w:rPr>
              <w:t>ITCZ</w:t>
            </w:r>
          </w:p>
          <w:p w14:paraId="7D28D10C" w14:textId="77777777" w:rsidR="004D2696" w:rsidRPr="00B14220" w:rsidRDefault="004D2696" w:rsidP="00CE6732">
            <w:pPr>
              <w:rPr>
                <w:rFonts w:cstheme="minorHAnsi"/>
                <w:sz w:val="24"/>
                <w:szCs w:val="24"/>
                <w:lang w:val="es-ES"/>
              </w:rPr>
            </w:pPr>
            <w:r w:rsidRPr="00B14220">
              <w:rPr>
                <w:rFonts w:cstheme="minorHAnsi"/>
                <w:sz w:val="24"/>
                <w:szCs w:val="24"/>
                <w:lang w:val="es-ES"/>
              </w:rPr>
              <w:t>KV</w:t>
            </w:r>
          </w:p>
          <w:p w14:paraId="21E8C0AF" w14:textId="77777777" w:rsidR="00C5299A" w:rsidRPr="00B14220" w:rsidRDefault="00C5299A" w:rsidP="00CE6732">
            <w:pPr>
              <w:rPr>
                <w:rFonts w:cstheme="minorHAnsi"/>
                <w:sz w:val="24"/>
                <w:szCs w:val="24"/>
                <w:lang w:val="es-ES"/>
              </w:rPr>
            </w:pPr>
            <w:r w:rsidRPr="00B14220">
              <w:rPr>
                <w:rFonts w:cstheme="minorHAnsi"/>
                <w:sz w:val="24"/>
                <w:szCs w:val="24"/>
                <w:lang w:val="es-ES"/>
              </w:rPr>
              <w:t>LBS</w:t>
            </w:r>
          </w:p>
          <w:p w14:paraId="7934AED8" w14:textId="77777777" w:rsidR="006B240C" w:rsidRPr="00B14220" w:rsidRDefault="006B240C" w:rsidP="00CE6732">
            <w:pPr>
              <w:rPr>
                <w:rFonts w:cstheme="minorHAnsi"/>
                <w:sz w:val="24"/>
                <w:szCs w:val="24"/>
                <w:lang w:val="es-ES"/>
              </w:rPr>
            </w:pPr>
            <w:r w:rsidRPr="00B14220">
              <w:rPr>
                <w:rFonts w:cstheme="minorHAnsi"/>
                <w:sz w:val="24"/>
                <w:szCs w:val="24"/>
                <w:lang w:val="es-ES"/>
              </w:rPr>
              <w:t>MBIA</w:t>
            </w:r>
          </w:p>
          <w:p w14:paraId="75249A4A" w14:textId="77777777" w:rsidR="00C5299A" w:rsidRPr="00B14220" w:rsidRDefault="00C5299A" w:rsidP="00CE6732">
            <w:pPr>
              <w:rPr>
                <w:rFonts w:cstheme="minorHAnsi"/>
                <w:sz w:val="24"/>
                <w:szCs w:val="24"/>
                <w:lang w:val="es-ES"/>
              </w:rPr>
            </w:pPr>
            <w:r w:rsidRPr="00B14220">
              <w:rPr>
                <w:rFonts w:cstheme="minorHAnsi"/>
                <w:sz w:val="24"/>
                <w:szCs w:val="24"/>
                <w:lang w:val="es-ES"/>
              </w:rPr>
              <w:t>MPA</w:t>
            </w:r>
          </w:p>
          <w:p w14:paraId="183FF29C" w14:textId="77777777" w:rsidR="004D2696" w:rsidRPr="00B420B9" w:rsidRDefault="004D2696" w:rsidP="00CE6732">
            <w:pPr>
              <w:rPr>
                <w:rFonts w:cstheme="minorHAnsi"/>
                <w:sz w:val="24"/>
                <w:szCs w:val="24"/>
              </w:rPr>
            </w:pPr>
            <w:r w:rsidRPr="00B420B9">
              <w:rPr>
                <w:rFonts w:cstheme="minorHAnsi"/>
                <w:sz w:val="24"/>
                <w:szCs w:val="24"/>
              </w:rPr>
              <w:t>MV</w:t>
            </w:r>
          </w:p>
          <w:p w14:paraId="684B0989" w14:textId="77777777" w:rsidR="004D2696" w:rsidRPr="00B420B9" w:rsidRDefault="00A01B44" w:rsidP="00CE6732">
            <w:pPr>
              <w:rPr>
                <w:rFonts w:cstheme="minorHAnsi"/>
                <w:sz w:val="24"/>
                <w:szCs w:val="24"/>
              </w:rPr>
            </w:pPr>
            <w:r w:rsidRPr="00B420B9">
              <w:rPr>
                <w:rFonts w:cstheme="minorHAnsi"/>
                <w:sz w:val="24"/>
                <w:szCs w:val="24"/>
              </w:rPr>
              <w:t>MW</w:t>
            </w:r>
          </w:p>
          <w:p w14:paraId="21B9B5D2" w14:textId="77777777" w:rsidR="003F5A9A" w:rsidRPr="00B420B9" w:rsidRDefault="003F5A9A" w:rsidP="00CE6732">
            <w:pPr>
              <w:rPr>
                <w:rFonts w:cstheme="minorHAnsi"/>
                <w:sz w:val="24"/>
                <w:szCs w:val="24"/>
              </w:rPr>
            </w:pPr>
            <w:r w:rsidRPr="00B420B9">
              <w:rPr>
                <w:rFonts w:cstheme="minorHAnsi"/>
                <w:sz w:val="24"/>
                <w:szCs w:val="24"/>
              </w:rPr>
              <w:t>NDC</w:t>
            </w:r>
          </w:p>
          <w:p w14:paraId="6C810617" w14:textId="77777777" w:rsidR="003F5A9A" w:rsidRDefault="003F5A9A" w:rsidP="00CE6732">
            <w:pPr>
              <w:rPr>
                <w:rFonts w:cstheme="minorHAnsi"/>
                <w:sz w:val="24"/>
                <w:szCs w:val="24"/>
              </w:rPr>
            </w:pPr>
            <w:r w:rsidRPr="00B420B9">
              <w:rPr>
                <w:rFonts w:cstheme="minorHAnsi"/>
                <w:sz w:val="24"/>
                <w:szCs w:val="24"/>
              </w:rPr>
              <w:t>NEP/MS</w:t>
            </w:r>
          </w:p>
          <w:p w14:paraId="2CD3812A" w14:textId="77777777" w:rsidR="005F2C0C" w:rsidRPr="00B420B9" w:rsidRDefault="005F2C0C" w:rsidP="00CE6732">
            <w:pPr>
              <w:rPr>
                <w:rFonts w:cstheme="minorHAnsi"/>
                <w:sz w:val="24"/>
                <w:szCs w:val="24"/>
              </w:rPr>
            </w:pPr>
            <w:r>
              <w:rPr>
                <w:rFonts w:cstheme="minorHAnsi"/>
                <w:sz w:val="24"/>
                <w:szCs w:val="24"/>
              </w:rPr>
              <w:t>NEWLO</w:t>
            </w:r>
          </w:p>
          <w:p w14:paraId="490EF5CF" w14:textId="77777777" w:rsidR="00C10837" w:rsidRDefault="00C10837" w:rsidP="00CE6732">
            <w:pPr>
              <w:rPr>
                <w:rFonts w:cstheme="minorHAnsi"/>
                <w:sz w:val="24"/>
                <w:szCs w:val="24"/>
              </w:rPr>
            </w:pPr>
            <w:r w:rsidRPr="00B420B9">
              <w:rPr>
                <w:rFonts w:cstheme="minorHAnsi"/>
                <w:sz w:val="24"/>
                <w:szCs w:val="24"/>
              </w:rPr>
              <w:t>NSDP</w:t>
            </w:r>
          </w:p>
          <w:p w14:paraId="5DF8DFF6" w14:textId="77777777" w:rsidR="00195BE6" w:rsidRPr="00B420B9" w:rsidRDefault="00195BE6" w:rsidP="00CE6732">
            <w:pPr>
              <w:rPr>
                <w:rFonts w:cstheme="minorHAnsi"/>
                <w:sz w:val="24"/>
                <w:szCs w:val="24"/>
              </w:rPr>
            </w:pPr>
            <w:r>
              <w:rPr>
                <w:rFonts w:cstheme="minorHAnsi"/>
                <w:sz w:val="24"/>
                <w:szCs w:val="24"/>
              </w:rPr>
              <w:t>OECS</w:t>
            </w:r>
          </w:p>
          <w:p w14:paraId="2FB4D16F" w14:textId="77777777" w:rsidR="00C5299A" w:rsidRPr="00B420B9" w:rsidRDefault="00C5299A" w:rsidP="00CE6732">
            <w:pPr>
              <w:rPr>
                <w:rFonts w:cstheme="minorHAnsi"/>
                <w:sz w:val="24"/>
                <w:szCs w:val="24"/>
              </w:rPr>
            </w:pPr>
            <w:r w:rsidRPr="00B420B9">
              <w:rPr>
                <w:rFonts w:cstheme="minorHAnsi"/>
                <w:sz w:val="24"/>
                <w:szCs w:val="24"/>
              </w:rPr>
              <w:t>OHS</w:t>
            </w:r>
          </w:p>
          <w:p w14:paraId="46D36CD6" w14:textId="77777777" w:rsidR="004502D5" w:rsidRPr="00B420B9" w:rsidRDefault="004502D5" w:rsidP="00CE6732">
            <w:pPr>
              <w:rPr>
                <w:rFonts w:cstheme="minorHAnsi"/>
                <w:sz w:val="24"/>
                <w:szCs w:val="24"/>
              </w:rPr>
            </w:pPr>
            <w:r w:rsidRPr="00B420B9">
              <w:rPr>
                <w:rFonts w:cstheme="minorHAnsi"/>
                <w:sz w:val="24"/>
                <w:szCs w:val="24"/>
              </w:rPr>
              <w:t>PURC</w:t>
            </w:r>
          </w:p>
          <w:p w14:paraId="38031B98" w14:textId="77777777" w:rsidR="006B240C" w:rsidRPr="00B420B9" w:rsidRDefault="006B240C" w:rsidP="00CE6732">
            <w:pPr>
              <w:rPr>
                <w:rFonts w:cstheme="minorHAnsi"/>
                <w:sz w:val="24"/>
                <w:szCs w:val="24"/>
              </w:rPr>
            </w:pPr>
            <w:r w:rsidRPr="00B420B9">
              <w:rPr>
                <w:rFonts w:cstheme="minorHAnsi"/>
                <w:sz w:val="24"/>
                <w:szCs w:val="24"/>
              </w:rPr>
              <w:t>PV</w:t>
            </w:r>
          </w:p>
          <w:p w14:paraId="6A46657E" w14:textId="77777777" w:rsidR="006B240C" w:rsidRDefault="006B240C" w:rsidP="00CE6732">
            <w:pPr>
              <w:rPr>
                <w:rFonts w:cstheme="minorHAnsi"/>
                <w:sz w:val="24"/>
                <w:szCs w:val="24"/>
              </w:rPr>
            </w:pPr>
            <w:r w:rsidRPr="00B420B9">
              <w:rPr>
                <w:rFonts w:cstheme="minorHAnsi"/>
                <w:sz w:val="24"/>
                <w:szCs w:val="24"/>
              </w:rPr>
              <w:t>RE</w:t>
            </w:r>
          </w:p>
          <w:p w14:paraId="29B0735C" w14:textId="77777777" w:rsidR="00195BE6" w:rsidRPr="00B420B9" w:rsidRDefault="00195BE6" w:rsidP="00CE6732">
            <w:pPr>
              <w:rPr>
                <w:rFonts w:cstheme="minorHAnsi"/>
                <w:sz w:val="24"/>
                <w:szCs w:val="24"/>
              </w:rPr>
            </w:pPr>
            <w:r>
              <w:rPr>
                <w:rFonts w:cstheme="minorHAnsi"/>
                <w:sz w:val="24"/>
                <w:szCs w:val="24"/>
              </w:rPr>
              <w:t>RMI</w:t>
            </w:r>
          </w:p>
          <w:p w14:paraId="71464911" w14:textId="77777777" w:rsidR="00C5299A" w:rsidRPr="00B420B9" w:rsidRDefault="00C5299A" w:rsidP="00CE6732">
            <w:pPr>
              <w:rPr>
                <w:rFonts w:cstheme="minorHAnsi"/>
                <w:sz w:val="24"/>
                <w:szCs w:val="24"/>
              </w:rPr>
            </w:pPr>
            <w:r w:rsidRPr="00B420B9">
              <w:rPr>
                <w:rFonts w:cstheme="minorHAnsi"/>
                <w:sz w:val="24"/>
                <w:szCs w:val="24"/>
              </w:rPr>
              <w:t>SGD</w:t>
            </w:r>
          </w:p>
          <w:p w14:paraId="306DF74E" w14:textId="77777777" w:rsidR="00843A18" w:rsidRPr="00B420B9" w:rsidRDefault="00843A18" w:rsidP="00CE6732">
            <w:pPr>
              <w:rPr>
                <w:rFonts w:cstheme="minorHAnsi"/>
                <w:sz w:val="24"/>
                <w:szCs w:val="24"/>
              </w:rPr>
            </w:pPr>
            <w:r w:rsidRPr="00B420B9">
              <w:rPr>
                <w:rFonts w:cstheme="minorHAnsi"/>
                <w:sz w:val="24"/>
                <w:szCs w:val="24"/>
              </w:rPr>
              <w:t>SGU</w:t>
            </w:r>
          </w:p>
          <w:p w14:paraId="05B534FF" w14:textId="77777777" w:rsidR="00C10837" w:rsidRDefault="00C10837" w:rsidP="00CE6732">
            <w:pPr>
              <w:rPr>
                <w:rFonts w:cstheme="minorHAnsi"/>
                <w:sz w:val="24"/>
                <w:szCs w:val="24"/>
              </w:rPr>
            </w:pPr>
            <w:r w:rsidRPr="00B420B9">
              <w:rPr>
                <w:rFonts w:cstheme="minorHAnsi"/>
                <w:sz w:val="24"/>
                <w:szCs w:val="24"/>
              </w:rPr>
              <w:t>SLM</w:t>
            </w:r>
          </w:p>
          <w:p w14:paraId="13BEBCF5" w14:textId="77777777" w:rsidR="005F2C0C" w:rsidRPr="00B420B9" w:rsidRDefault="005F2C0C" w:rsidP="00CE6732">
            <w:pPr>
              <w:rPr>
                <w:rFonts w:cstheme="minorHAnsi"/>
                <w:sz w:val="24"/>
                <w:szCs w:val="24"/>
              </w:rPr>
            </w:pPr>
            <w:r>
              <w:rPr>
                <w:rFonts w:cstheme="minorHAnsi"/>
                <w:sz w:val="24"/>
                <w:szCs w:val="24"/>
              </w:rPr>
              <w:t>TAMCC</w:t>
            </w:r>
          </w:p>
          <w:p w14:paraId="1763BDD3" w14:textId="77777777" w:rsidR="00B85DEF" w:rsidRPr="00B420B9" w:rsidRDefault="00B85DEF" w:rsidP="00CE6732">
            <w:pPr>
              <w:rPr>
                <w:rFonts w:cstheme="minorHAnsi"/>
                <w:sz w:val="24"/>
                <w:szCs w:val="24"/>
              </w:rPr>
            </w:pPr>
            <w:r w:rsidRPr="00B420B9">
              <w:rPr>
                <w:rFonts w:cstheme="minorHAnsi"/>
                <w:sz w:val="24"/>
                <w:szCs w:val="24"/>
              </w:rPr>
              <w:t>WB</w:t>
            </w:r>
          </w:p>
        </w:tc>
        <w:tc>
          <w:tcPr>
            <w:tcW w:w="7285" w:type="dxa"/>
          </w:tcPr>
          <w:p w14:paraId="687611AE" w14:textId="77777777" w:rsidR="006B240C" w:rsidRDefault="009C4CCC" w:rsidP="00CE6732">
            <w:pPr>
              <w:rPr>
                <w:rFonts w:cstheme="minorHAnsi"/>
                <w:sz w:val="24"/>
                <w:szCs w:val="24"/>
              </w:rPr>
            </w:pPr>
            <w:r w:rsidRPr="00B420B9">
              <w:rPr>
                <w:rFonts w:cstheme="minorHAnsi"/>
                <w:sz w:val="24"/>
                <w:szCs w:val="24"/>
              </w:rPr>
              <w:t>Caribbean Community Climate Change Centre</w:t>
            </w:r>
          </w:p>
          <w:p w14:paraId="14912BBC" w14:textId="77777777" w:rsidR="00195BE6" w:rsidRPr="00B420B9" w:rsidRDefault="00195BE6" w:rsidP="00CE6732">
            <w:pPr>
              <w:rPr>
                <w:rFonts w:cstheme="minorHAnsi"/>
                <w:sz w:val="24"/>
                <w:szCs w:val="24"/>
              </w:rPr>
            </w:pPr>
            <w:r>
              <w:rPr>
                <w:rFonts w:cstheme="minorHAnsi"/>
                <w:sz w:val="24"/>
                <w:szCs w:val="24"/>
              </w:rPr>
              <w:t xml:space="preserve">Caribbean Challenge Initiative </w:t>
            </w:r>
          </w:p>
          <w:p w14:paraId="204797E0" w14:textId="77777777" w:rsidR="009C4CCC" w:rsidRPr="00B420B9" w:rsidRDefault="009C4CCC" w:rsidP="00CE6732">
            <w:pPr>
              <w:rPr>
                <w:rFonts w:cstheme="minorHAnsi"/>
                <w:sz w:val="24"/>
                <w:szCs w:val="24"/>
              </w:rPr>
            </w:pPr>
            <w:r w:rsidRPr="00B420B9">
              <w:rPr>
                <w:rFonts w:cstheme="minorHAnsi"/>
                <w:sz w:val="24"/>
                <w:szCs w:val="24"/>
              </w:rPr>
              <w:t>Environmental and Social Impact Assessment</w:t>
            </w:r>
          </w:p>
          <w:p w14:paraId="759A3846" w14:textId="77777777" w:rsidR="009C4CCC" w:rsidRDefault="009C4CCC" w:rsidP="00CE6732">
            <w:pPr>
              <w:rPr>
                <w:rFonts w:cstheme="minorHAnsi"/>
                <w:sz w:val="24"/>
                <w:szCs w:val="24"/>
              </w:rPr>
            </w:pPr>
            <w:r w:rsidRPr="00B420B9">
              <w:rPr>
                <w:rFonts w:cstheme="minorHAnsi"/>
                <w:sz w:val="24"/>
                <w:szCs w:val="24"/>
              </w:rPr>
              <w:t>Environmental and Social Framework</w:t>
            </w:r>
          </w:p>
          <w:p w14:paraId="386DD5B5" w14:textId="77777777" w:rsidR="008843DF" w:rsidRPr="00B420B9" w:rsidRDefault="008843DF" w:rsidP="00CE6732">
            <w:pPr>
              <w:rPr>
                <w:rFonts w:cstheme="minorHAnsi"/>
                <w:sz w:val="24"/>
                <w:szCs w:val="24"/>
              </w:rPr>
            </w:pPr>
            <w:r>
              <w:rPr>
                <w:rFonts w:cstheme="minorHAnsi"/>
                <w:sz w:val="24"/>
                <w:szCs w:val="24"/>
              </w:rPr>
              <w:t>Environmental and Social Management Plan.</w:t>
            </w:r>
          </w:p>
          <w:p w14:paraId="68AC5964" w14:textId="77777777" w:rsidR="009C4CCC" w:rsidRPr="00B420B9" w:rsidRDefault="009C4CCC" w:rsidP="00CE6732">
            <w:pPr>
              <w:rPr>
                <w:rFonts w:cstheme="minorHAnsi"/>
                <w:sz w:val="24"/>
                <w:szCs w:val="24"/>
              </w:rPr>
            </w:pPr>
            <w:r w:rsidRPr="00B420B9">
              <w:rPr>
                <w:rFonts w:cstheme="minorHAnsi"/>
                <w:sz w:val="24"/>
                <w:szCs w:val="24"/>
              </w:rPr>
              <w:t xml:space="preserve">Environmental </w:t>
            </w:r>
            <w:r w:rsidR="007D6CF8" w:rsidRPr="00B420B9">
              <w:rPr>
                <w:rFonts w:cstheme="minorHAnsi"/>
                <w:sz w:val="24"/>
                <w:szCs w:val="24"/>
              </w:rPr>
              <w:t xml:space="preserve">and </w:t>
            </w:r>
            <w:r w:rsidRPr="00B420B9">
              <w:rPr>
                <w:rFonts w:cstheme="minorHAnsi"/>
                <w:sz w:val="24"/>
                <w:szCs w:val="24"/>
              </w:rPr>
              <w:t>Social S</w:t>
            </w:r>
            <w:r w:rsidR="007D6CF8" w:rsidRPr="00B420B9">
              <w:rPr>
                <w:rFonts w:cstheme="minorHAnsi"/>
                <w:sz w:val="24"/>
                <w:szCs w:val="24"/>
              </w:rPr>
              <w:t>tandards</w:t>
            </w:r>
          </w:p>
          <w:p w14:paraId="36EE4CF6" w14:textId="77777777" w:rsidR="009C4CCC" w:rsidRDefault="00A015DB" w:rsidP="00CE6732">
            <w:pPr>
              <w:rPr>
                <w:rFonts w:cstheme="minorHAnsi"/>
                <w:sz w:val="24"/>
                <w:szCs w:val="24"/>
              </w:rPr>
            </w:pPr>
            <w:r w:rsidRPr="00B420B9">
              <w:rPr>
                <w:rFonts w:cstheme="minorHAnsi"/>
                <w:sz w:val="24"/>
                <w:szCs w:val="24"/>
              </w:rPr>
              <w:t>Grenada Airport Authority</w:t>
            </w:r>
          </w:p>
          <w:p w14:paraId="6F0B47F7" w14:textId="77777777" w:rsidR="002133B7" w:rsidRDefault="002133B7" w:rsidP="00CE6732">
            <w:pPr>
              <w:rPr>
                <w:rFonts w:cstheme="minorHAnsi"/>
                <w:sz w:val="24"/>
                <w:szCs w:val="24"/>
              </w:rPr>
            </w:pPr>
            <w:r>
              <w:rPr>
                <w:rFonts w:cstheme="minorHAnsi"/>
                <w:sz w:val="24"/>
                <w:szCs w:val="24"/>
              </w:rPr>
              <w:t>Grand Anse Marine Protected Area</w:t>
            </w:r>
          </w:p>
          <w:p w14:paraId="1ED4BD54" w14:textId="77777777" w:rsidR="002133B7" w:rsidRPr="00B420B9" w:rsidRDefault="002133B7" w:rsidP="00CE6732">
            <w:pPr>
              <w:rPr>
                <w:rFonts w:cstheme="minorHAnsi"/>
                <w:sz w:val="24"/>
                <w:szCs w:val="24"/>
              </w:rPr>
            </w:pPr>
            <w:r>
              <w:rPr>
                <w:rFonts w:cstheme="minorHAnsi"/>
                <w:sz w:val="24"/>
                <w:szCs w:val="24"/>
              </w:rPr>
              <w:t>Grenada Chamber of Industry and Commerce</w:t>
            </w:r>
          </w:p>
          <w:p w14:paraId="626FF6E3" w14:textId="77777777" w:rsidR="00BB0804" w:rsidRPr="00B420B9" w:rsidRDefault="00BB0804" w:rsidP="00CE6732">
            <w:pPr>
              <w:rPr>
                <w:rFonts w:cstheme="minorHAnsi"/>
                <w:sz w:val="24"/>
                <w:szCs w:val="24"/>
              </w:rPr>
            </w:pPr>
            <w:r w:rsidRPr="00B420B9">
              <w:rPr>
                <w:rFonts w:cstheme="minorHAnsi"/>
                <w:sz w:val="24"/>
                <w:szCs w:val="24"/>
              </w:rPr>
              <w:t>Grenada Football Authority</w:t>
            </w:r>
          </w:p>
          <w:p w14:paraId="7C5F4538" w14:textId="77777777" w:rsidR="00C10837" w:rsidRPr="00B420B9" w:rsidRDefault="00C10837" w:rsidP="00CE6732">
            <w:pPr>
              <w:rPr>
                <w:rFonts w:cstheme="minorHAnsi"/>
                <w:sz w:val="24"/>
                <w:szCs w:val="24"/>
              </w:rPr>
            </w:pPr>
            <w:r w:rsidRPr="00B420B9">
              <w:rPr>
                <w:rFonts w:cstheme="minorHAnsi"/>
                <w:sz w:val="24"/>
                <w:szCs w:val="24"/>
              </w:rPr>
              <w:t>Greenhouse Gas</w:t>
            </w:r>
          </w:p>
          <w:p w14:paraId="6DEF5E9E" w14:textId="77777777" w:rsidR="00C10837" w:rsidRPr="00B420B9" w:rsidRDefault="00C10837" w:rsidP="00CE6732">
            <w:pPr>
              <w:rPr>
                <w:rFonts w:cstheme="minorHAnsi"/>
                <w:sz w:val="24"/>
                <w:szCs w:val="24"/>
              </w:rPr>
            </w:pPr>
            <w:r w:rsidRPr="00B420B9">
              <w:rPr>
                <w:rFonts w:cstheme="minorHAnsi"/>
                <w:sz w:val="24"/>
                <w:szCs w:val="24"/>
              </w:rPr>
              <w:t>Government of Grenada</w:t>
            </w:r>
          </w:p>
          <w:p w14:paraId="130DB52F" w14:textId="77777777" w:rsidR="009C4CCC" w:rsidRDefault="009C4CCC" w:rsidP="00CE6732">
            <w:pPr>
              <w:rPr>
                <w:rFonts w:cstheme="minorHAnsi"/>
                <w:sz w:val="24"/>
                <w:szCs w:val="24"/>
              </w:rPr>
            </w:pPr>
            <w:r w:rsidRPr="00B420B9">
              <w:rPr>
                <w:rFonts w:cstheme="minorHAnsi"/>
                <w:sz w:val="24"/>
                <w:szCs w:val="24"/>
              </w:rPr>
              <w:t>Grenada Electricity Services Limited</w:t>
            </w:r>
          </w:p>
          <w:p w14:paraId="0FEC8134" w14:textId="77777777" w:rsidR="00693CE5" w:rsidRDefault="00693CE5" w:rsidP="00CE6732">
            <w:pPr>
              <w:rPr>
                <w:rFonts w:cstheme="minorHAnsi"/>
                <w:sz w:val="24"/>
                <w:szCs w:val="24"/>
              </w:rPr>
            </w:pPr>
            <w:r>
              <w:rPr>
                <w:rFonts w:cstheme="minorHAnsi"/>
                <w:sz w:val="24"/>
                <w:szCs w:val="24"/>
              </w:rPr>
              <w:t>Grenada Solid Waste Management Authority</w:t>
            </w:r>
          </w:p>
          <w:p w14:paraId="7F25530C" w14:textId="77777777" w:rsidR="00693CE5" w:rsidRPr="00B420B9" w:rsidRDefault="00693CE5" w:rsidP="00CE6732">
            <w:pPr>
              <w:rPr>
                <w:rFonts w:cstheme="minorHAnsi"/>
                <w:sz w:val="24"/>
                <w:szCs w:val="24"/>
              </w:rPr>
            </w:pPr>
            <w:r>
              <w:rPr>
                <w:rFonts w:cstheme="minorHAnsi"/>
                <w:sz w:val="24"/>
                <w:szCs w:val="24"/>
              </w:rPr>
              <w:t>Interagency Group of Development Organisations</w:t>
            </w:r>
          </w:p>
          <w:p w14:paraId="55EFE52D" w14:textId="77777777" w:rsidR="00C10837" w:rsidRPr="00B420B9" w:rsidRDefault="00C10837" w:rsidP="00CE6732">
            <w:pPr>
              <w:rPr>
                <w:rFonts w:cstheme="minorHAnsi"/>
                <w:sz w:val="24"/>
                <w:szCs w:val="24"/>
              </w:rPr>
            </w:pPr>
            <w:r w:rsidRPr="00B420B9">
              <w:rPr>
                <w:rFonts w:cstheme="minorHAnsi"/>
                <w:sz w:val="24"/>
                <w:szCs w:val="24"/>
              </w:rPr>
              <w:t>Integrated Coastal Zone Management</w:t>
            </w:r>
          </w:p>
          <w:p w14:paraId="6F37C5E3" w14:textId="77777777" w:rsidR="005146C2" w:rsidRPr="00B420B9" w:rsidRDefault="00195BE6" w:rsidP="00CE6732">
            <w:pPr>
              <w:rPr>
                <w:rFonts w:cstheme="minorHAnsi"/>
                <w:sz w:val="24"/>
                <w:szCs w:val="24"/>
              </w:rPr>
            </w:pPr>
            <w:r>
              <w:rPr>
                <w:rFonts w:cstheme="minorHAnsi"/>
                <w:sz w:val="24"/>
                <w:szCs w:val="24"/>
              </w:rPr>
              <w:t>National Determined Contribution</w:t>
            </w:r>
          </w:p>
          <w:p w14:paraId="49AF8DCD" w14:textId="77777777" w:rsidR="009C4CCC" w:rsidRDefault="009C4CCC" w:rsidP="00CE6732">
            <w:pPr>
              <w:rPr>
                <w:rFonts w:cstheme="minorHAnsi"/>
                <w:sz w:val="24"/>
                <w:szCs w:val="24"/>
              </w:rPr>
            </w:pPr>
            <w:r w:rsidRPr="00B420B9">
              <w:rPr>
                <w:rFonts w:cstheme="minorHAnsi"/>
                <w:sz w:val="24"/>
                <w:szCs w:val="24"/>
              </w:rPr>
              <w:t>Independent Power Producers</w:t>
            </w:r>
          </w:p>
          <w:p w14:paraId="6EDFC085" w14:textId="77777777" w:rsidR="005F2C0C" w:rsidRPr="00B420B9" w:rsidRDefault="005F2C0C" w:rsidP="00CE6732">
            <w:pPr>
              <w:rPr>
                <w:rFonts w:cstheme="minorHAnsi"/>
                <w:sz w:val="24"/>
                <w:szCs w:val="24"/>
              </w:rPr>
            </w:pPr>
            <w:r>
              <w:rPr>
                <w:rFonts w:cstheme="minorHAnsi"/>
                <w:sz w:val="24"/>
                <w:szCs w:val="24"/>
              </w:rPr>
              <w:t xml:space="preserve">Information and Communication Technology </w:t>
            </w:r>
          </w:p>
          <w:p w14:paraId="18E9A05C" w14:textId="77777777" w:rsidR="009C4CCC" w:rsidRPr="00B420B9" w:rsidRDefault="009C4CCC" w:rsidP="00CE6732">
            <w:pPr>
              <w:rPr>
                <w:rFonts w:cstheme="minorHAnsi"/>
                <w:sz w:val="24"/>
                <w:szCs w:val="24"/>
              </w:rPr>
            </w:pPr>
            <w:r w:rsidRPr="00B420B9">
              <w:rPr>
                <w:rFonts w:cstheme="minorHAnsi"/>
                <w:sz w:val="24"/>
                <w:szCs w:val="24"/>
              </w:rPr>
              <w:t>Inter-tropical Conversion Zone</w:t>
            </w:r>
          </w:p>
          <w:p w14:paraId="55B9AE94" w14:textId="77777777" w:rsidR="009C4CCC" w:rsidRPr="00B420B9" w:rsidRDefault="009C4CCC" w:rsidP="00CE6732">
            <w:pPr>
              <w:rPr>
                <w:rFonts w:cstheme="minorHAnsi"/>
                <w:sz w:val="24"/>
                <w:szCs w:val="24"/>
              </w:rPr>
            </w:pPr>
            <w:r w:rsidRPr="00B420B9">
              <w:rPr>
                <w:rFonts w:cstheme="minorHAnsi"/>
                <w:sz w:val="24"/>
                <w:szCs w:val="24"/>
              </w:rPr>
              <w:t>Kilo Volt</w:t>
            </w:r>
          </w:p>
          <w:p w14:paraId="4F6B56B4" w14:textId="77777777" w:rsidR="00C5299A" w:rsidRPr="00B420B9" w:rsidRDefault="00C5299A" w:rsidP="00CE6732">
            <w:pPr>
              <w:rPr>
                <w:rFonts w:cstheme="minorHAnsi"/>
                <w:sz w:val="24"/>
                <w:szCs w:val="24"/>
              </w:rPr>
            </w:pPr>
            <w:r w:rsidRPr="00B420B9">
              <w:rPr>
                <w:rFonts w:cstheme="minorHAnsi"/>
                <w:sz w:val="24"/>
                <w:szCs w:val="24"/>
              </w:rPr>
              <w:t>Land Base Source (of Marine Pollution)</w:t>
            </w:r>
          </w:p>
          <w:p w14:paraId="63EA29A8" w14:textId="77777777" w:rsidR="009C4CCC" w:rsidRPr="00B420B9" w:rsidRDefault="009C4CCC" w:rsidP="00CE6732">
            <w:pPr>
              <w:rPr>
                <w:rFonts w:cstheme="minorHAnsi"/>
                <w:sz w:val="24"/>
                <w:szCs w:val="24"/>
              </w:rPr>
            </w:pPr>
            <w:r w:rsidRPr="00B420B9">
              <w:rPr>
                <w:rFonts w:cstheme="minorHAnsi"/>
                <w:sz w:val="24"/>
                <w:szCs w:val="24"/>
              </w:rPr>
              <w:t>Maurice Bishop Int</w:t>
            </w:r>
            <w:r w:rsidR="00A015DB" w:rsidRPr="00B420B9">
              <w:rPr>
                <w:rFonts w:cstheme="minorHAnsi"/>
                <w:sz w:val="24"/>
                <w:szCs w:val="24"/>
              </w:rPr>
              <w:t>e</w:t>
            </w:r>
            <w:r w:rsidRPr="00B420B9">
              <w:rPr>
                <w:rFonts w:cstheme="minorHAnsi"/>
                <w:sz w:val="24"/>
                <w:szCs w:val="24"/>
              </w:rPr>
              <w:t>rnational Airport</w:t>
            </w:r>
          </w:p>
          <w:p w14:paraId="294CEBF2" w14:textId="77777777" w:rsidR="00C5299A" w:rsidRPr="00B420B9" w:rsidRDefault="00C5299A" w:rsidP="00CE6732">
            <w:pPr>
              <w:rPr>
                <w:rFonts w:cstheme="minorHAnsi"/>
                <w:sz w:val="24"/>
                <w:szCs w:val="24"/>
              </w:rPr>
            </w:pPr>
            <w:r w:rsidRPr="00B420B9">
              <w:rPr>
                <w:rFonts w:cstheme="minorHAnsi"/>
                <w:sz w:val="24"/>
                <w:szCs w:val="24"/>
              </w:rPr>
              <w:t>Marine Protected Area</w:t>
            </w:r>
          </w:p>
          <w:p w14:paraId="07047B8F" w14:textId="77777777" w:rsidR="00A015DB" w:rsidRPr="00B420B9" w:rsidRDefault="00A015DB" w:rsidP="00CE6732">
            <w:pPr>
              <w:rPr>
                <w:rFonts w:cstheme="minorHAnsi"/>
                <w:sz w:val="24"/>
                <w:szCs w:val="24"/>
              </w:rPr>
            </w:pPr>
            <w:r w:rsidRPr="00B420B9">
              <w:rPr>
                <w:rFonts w:cstheme="minorHAnsi"/>
                <w:sz w:val="24"/>
                <w:szCs w:val="24"/>
              </w:rPr>
              <w:t>Mega Volts</w:t>
            </w:r>
          </w:p>
          <w:p w14:paraId="5204CBDB" w14:textId="77777777" w:rsidR="00A015DB" w:rsidRPr="00B420B9" w:rsidRDefault="00A015DB" w:rsidP="00CE6732">
            <w:pPr>
              <w:rPr>
                <w:rFonts w:cstheme="minorHAnsi"/>
                <w:sz w:val="24"/>
                <w:szCs w:val="24"/>
              </w:rPr>
            </w:pPr>
            <w:r w:rsidRPr="00B420B9">
              <w:rPr>
                <w:rFonts w:cstheme="minorHAnsi"/>
                <w:sz w:val="24"/>
                <w:szCs w:val="24"/>
              </w:rPr>
              <w:t>Mega Watts</w:t>
            </w:r>
          </w:p>
          <w:p w14:paraId="1D0D5F29" w14:textId="77777777" w:rsidR="003F5A9A" w:rsidRPr="00B420B9" w:rsidRDefault="003F5A9A" w:rsidP="00CE6732">
            <w:pPr>
              <w:rPr>
                <w:rFonts w:cstheme="minorHAnsi"/>
                <w:sz w:val="24"/>
                <w:szCs w:val="24"/>
              </w:rPr>
            </w:pPr>
            <w:r w:rsidRPr="00B420B9">
              <w:rPr>
                <w:rFonts w:cstheme="minorHAnsi"/>
                <w:sz w:val="24"/>
                <w:szCs w:val="24"/>
              </w:rPr>
              <w:t>National Determined Contribution</w:t>
            </w:r>
          </w:p>
          <w:p w14:paraId="25087021" w14:textId="77777777" w:rsidR="003F5A9A" w:rsidRPr="00B420B9" w:rsidRDefault="003F5A9A" w:rsidP="00CE6732">
            <w:pPr>
              <w:rPr>
                <w:rFonts w:cstheme="minorHAnsi"/>
                <w:sz w:val="24"/>
                <w:szCs w:val="24"/>
              </w:rPr>
            </w:pPr>
            <w:r w:rsidRPr="00B420B9">
              <w:rPr>
                <w:rFonts w:cstheme="minorHAnsi"/>
                <w:sz w:val="24"/>
                <w:szCs w:val="24"/>
              </w:rPr>
              <w:t>National Environmental Plan/</w:t>
            </w:r>
            <w:r w:rsidR="00B420B9" w:rsidRPr="00B420B9">
              <w:rPr>
                <w:rFonts w:cstheme="minorHAnsi"/>
                <w:sz w:val="24"/>
                <w:szCs w:val="24"/>
              </w:rPr>
              <w:t>Management Strategy</w:t>
            </w:r>
          </w:p>
          <w:p w14:paraId="4FC2595C" w14:textId="77777777" w:rsidR="005F2C0C" w:rsidRDefault="005F2C0C" w:rsidP="00CE6732">
            <w:pPr>
              <w:rPr>
                <w:rFonts w:cstheme="minorHAnsi"/>
                <w:sz w:val="24"/>
                <w:szCs w:val="24"/>
              </w:rPr>
            </w:pPr>
            <w:r>
              <w:rPr>
                <w:rFonts w:cstheme="minorHAnsi"/>
                <w:sz w:val="24"/>
                <w:szCs w:val="24"/>
              </w:rPr>
              <w:t>New Life Organisation</w:t>
            </w:r>
          </w:p>
          <w:p w14:paraId="6DEB012D" w14:textId="77777777" w:rsidR="00C10837" w:rsidRDefault="005146C2" w:rsidP="00CE6732">
            <w:pPr>
              <w:rPr>
                <w:rFonts w:cstheme="minorHAnsi"/>
                <w:sz w:val="24"/>
                <w:szCs w:val="24"/>
              </w:rPr>
            </w:pPr>
            <w:r w:rsidRPr="00B420B9">
              <w:rPr>
                <w:rFonts w:cstheme="minorHAnsi"/>
                <w:sz w:val="24"/>
                <w:szCs w:val="24"/>
              </w:rPr>
              <w:t>National Sustainable Development Plan</w:t>
            </w:r>
          </w:p>
          <w:p w14:paraId="6B99049F" w14:textId="77777777" w:rsidR="00195BE6" w:rsidRPr="00B420B9" w:rsidRDefault="00195BE6" w:rsidP="00CE6732">
            <w:pPr>
              <w:rPr>
                <w:rFonts w:cstheme="minorHAnsi"/>
                <w:sz w:val="24"/>
                <w:szCs w:val="24"/>
              </w:rPr>
            </w:pPr>
            <w:r>
              <w:rPr>
                <w:rFonts w:cstheme="minorHAnsi"/>
                <w:sz w:val="24"/>
                <w:szCs w:val="24"/>
              </w:rPr>
              <w:t>Orga</w:t>
            </w:r>
            <w:r w:rsidR="0017122A">
              <w:rPr>
                <w:rFonts w:cstheme="minorHAnsi"/>
                <w:sz w:val="24"/>
                <w:szCs w:val="24"/>
              </w:rPr>
              <w:t>ni</w:t>
            </w:r>
            <w:r>
              <w:rPr>
                <w:rFonts w:cstheme="minorHAnsi"/>
                <w:sz w:val="24"/>
                <w:szCs w:val="24"/>
              </w:rPr>
              <w:t>sation of East Caribbean States</w:t>
            </w:r>
          </w:p>
          <w:p w14:paraId="6853298A" w14:textId="77777777" w:rsidR="00C5299A" w:rsidRPr="00B420B9" w:rsidRDefault="00C5299A" w:rsidP="00CE6732">
            <w:pPr>
              <w:rPr>
                <w:rFonts w:cstheme="minorHAnsi"/>
                <w:sz w:val="24"/>
                <w:szCs w:val="24"/>
              </w:rPr>
            </w:pPr>
            <w:r w:rsidRPr="00B420B9">
              <w:rPr>
                <w:rFonts w:cstheme="minorHAnsi"/>
                <w:sz w:val="24"/>
                <w:szCs w:val="24"/>
              </w:rPr>
              <w:t>Occupational Health and Safety</w:t>
            </w:r>
          </w:p>
          <w:p w14:paraId="596D94FB" w14:textId="77777777" w:rsidR="004502D5" w:rsidRPr="00B420B9" w:rsidRDefault="004502D5" w:rsidP="00CE6732">
            <w:pPr>
              <w:rPr>
                <w:rFonts w:cstheme="minorHAnsi"/>
                <w:sz w:val="24"/>
                <w:szCs w:val="24"/>
              </w:rPr>
            </w:pPr>
            <w:r w:rsidRPr="00B420B9">
              <w:rPr>
                <w:rFonts w:cstheme="minorHAnsi"/>
                <w:sz w:val="24"/>
                <w:szCs w:val="24"/>
              </w:rPr>
              <w:t>Public Utility Regulatory Commission</w:t>
            </w:r>
          </w:p>
          <w:p w14:paraId="5BF95911" w14:textId="77777777" w:rsidR="00A015DB" w:rsidRPr="00B420B9" w:rsidRDefault="00A015DB" w:rsidP="00CE6732">
            <w:pPr>
              <w:rPr>
                <w:rFonts w:cstheme="minorHAnsi"/>
                <w:sz w:val="24"/>
                <w:szCs w:val="24"/>
              </w:rPr>
            </w:pPr>
            <w:r w:rsidRPr="00B420B9">
              <w:rPr>
                <w:rFonts w:cstheme="minorHAnsi"/>
                <w:sz w:val="24"/>
                <w:szCs w:val="24"/>
              </w:rPr>
              <w:t>Photo Voltaic</w:t>
            </w:r>
          </w:p>
          <w:p w14:paraId="07DAD2FF" w14:textId="77777777" w:rsidR="00A015DB" w:rsidRDefault="00A015DB" w:rsidP="00CE6732">
            <w:pPr>
              <w:rPr>
                <w:rFonts w:cstheme="minorHAnsi"/>
                <w:sz w:val="24"/>
                <w:szCs w:val="24"/>
              </w:rPr>
            </w:pPr>
            <w:r w:rsidRPr="00B420B9">
              <w:rPr>
                <w:rFonts w:cstheme="minorHAnsi"/>
                <w:sz w:val="24"/>
                <w:szCs w:val="24"/>
              </w:rPr>
              <w:t>Renewable Energy</w:t>
            </w:r>
          </w:p>
          <w:p w14:paraId="70DD30BD" w14:textId="77777777" w:rsidR="00195BE6" w:rsidRPr="00B420B9" w:rsidRDefault="00195BE6" w:rsidP="00CE6732">
            <w:pPr>
              <w:rPr>
                <w:rFonts w:cstheme="minorHAnsi"/>
                <w:sz w:val="24"/>
                <w:szCs w:val="24"/>
              </w:rPr>
            </w:pPr>
            <w:r>
              <w:rPr>
                <w:rFonts w:cstheme="minorHAnsi"/>
                <w:sz w:val="24"/>
                <w:szCs w:val="24"/>
              </w:rPr>
              <w:t>Rocky Mountain Institute</w:t>
            </w:r>
          </w:p>
          <w:p w14:paraId="70A3B406" w14:textId="77777777" w:rsidR="00C5299A" w:rsidRPr="00B420B9" w:rsidRDefault="00C5299A" w:rsidP="00CE6732">
            <w:pPr>
              <w:rPr>
                <w:rFonts w:cstheme="minorHAnsi"/>
                <w:sz w:val="24"/>
                <w:szCs w:val="24"/>
              </w:rPr>
            </w:pPr>
            <w:r w:rsidRPr="00B420B9">
              <w:rPr>
                <w:rFonts w:cstheme="minorHAnsi"/>
                <w:sz w:val="24"/>
                <w:szCs w:val="24"/>
              </w:rPr>
              <w:t>St. Georges Declaration (Principles for Environmental Sustainable)</w:t>
            </w:r>
          </w:p>
          <w:p w14:paraId="533E43A3" w14:textId="77777777" w:rsidR="00A015DB" w:rsidRPr="00B420B9" w:rsidRDefault="00A015DB" w:rsidP="00CE6732">
            <w:pPr>
              <w:rPr>
                <w:rFonts w:cstheme="minorHAnsi"/>
                <w:sz w:val="24"/>
                <w:szCs w:val="24"/>
              </w:rPr>
            </w:pPr>
            <w:r w:rsidRPr="00B420B9">
              <w:rPr>
                <w:rFonts w:cstheme="minorHAnsi"/>
                <w:sz w:val="24"/>
                <w:szCs w:val="24"/>
              </w:rPr>
              <w:t>St. Georges University</w:t>
            </w:r>
          </w:p>
          <w:p w14:paraId="16B5AEFE" w14:textId="77777777" w:rsidR="00C10837" w:rsidRPr="00B420B9" w:rsidRDefault="00C10837" w:rsidP="00CE6732">
            <w:pPr>
              <w:rPr>
                <w:rFonts w:cstheme="minorHAnsi"/>
                <w:sz w:val="24"/>
                <w:szCs w:val="24"/>
              </w:rPr>
            </w:pPr>
            <w:r w:rsidRPr="00B420B9">
              <w:rPr>
                <w:rFonts w:cstheme="minorHAnsi"/>
                <w:sz w:val="24"/>
                <w:szCs w:val="24"/>
              </w:rPr>
              <w:t>Sustainable Land Management</w:t>
            </w:r>
          </w:p>
          <w:p w14:paraId="5306F387" w14:textId="77777777" w:rsidR="005F2C0C" w:rsidRDefault="005F2C0C" w:rsidP="00CE6732">
            <w:pPr>
              <w:rPr>
                <w:rFonts w:cstheme="minorHAnsi"/>
                <w:sz w:val="24"/>
                <w:szCs w:val="24"/>
              </w:rPr>
            </w:pPr>
            <w:r>
              <w:rPr>
                <w:rFonts w:cstheme="minorHAnsi"/>
                <w:sz w:val="24"/>
                <w:szCs w:val="24"/>
              </w:rPr>
              <w:t>T. A Ma</w:t>
            </w:r>
            <w:r w:rsidR="004E7290">
              <w:rPr>
                <w:rFonts w:cstheme="minorHAnsi"/>
                <w:sz w:val="24"/>
                <w:szCs w:val="24"/>
              </w:rPr>
              <w:t>rryshow Community College</w:t>
            </w:r>
          </w:p>
          <w:p w14:paraId="4CB97728" w14:textId="77777777" w:rsidR="00A015DB" w:rsidRPr="00B420B9" w:rsidRDefault="00B85DEF" w:rsidP="005F2C0C">
            <w:pPr>
              <w:rPr>
                <w:rFonts w:cstheme="minorHAnsi"/>
                <w:sz w:val="24"/>
                <w:szCs w:val="24"/>
              </w:rPr>
            </w:pPr>
            <w:r w:rsidRPr="00B420B9">
              <w:rPr>
                <w:rFonts w:cstheme="minorHAnsi"/>
                <w:sz w:val="24"/>
                <w:szCs w:val="24"/>
              </w:rPr>
              <w:t>World Bank</w:t>
            </w:r>
            <w:r w:rsidR="00A015DB" w:rsidRPr="00B420B9">
              <w:rPr>
                <w:rFonts w:cstheme="minorHAnsi"/>
                <w:sz w:val="24"/>
                <w:szCs w:val="24"/>
              </w:rPr>
              <w:t xml:space="preserve"> </w:t>
            </w:r>
          </w:p>
        </w:tc>
      </w:tr>
    </w:tbl>
    <w:sdt>
      <w:sdtPr>
        <w:rPr>
          <w:rFonts w:asciiTheme="minorHAnsi" w:eastAsiaTheme="minorEastAsia" w:hAnsiTheme="minorHAnsi" w:cstheme="minorBidi"/>
          <w:color w:val="auto"/>
          <w:sz w:val="22"/>
          <w:szCs w:val="22"/>
        </w:rPr>
        <w:id w:val="-1348480582"/>
        <w:docPartObj>
          <w:docPartGallery w:val="Table of Contents"/>
          <w:docPartUnique/>
        </w:docPartObj>
      </w:sdtPr>
      <w:sdtEndPr>
        <w:rPr>
          <w:b/>
          <w:bCs/>
        </w:rPr>
      </w:sdtEndPr>
      <w:sdtContent>
        <w:p w14:paraId="2FF01B86" w14:textId="77777777" w:rsidR="00076D1B" w:rsidRDefault="00076D1B">
          <w:pPr>
            <w:pStyle w:val="TOCHeading"/>
          </w:pPr>
          <w:r>
            <w:t>Contents</w:t>
          </w:r>
        </w:p>
        <w:p w14:paraId="0811E6DA" w14:textId="77777777" w:rsidR="00AC43DE" w:rsidRDefault="007C357C">
          <w:pPr>
            <w:pStyle w:val="TOC1"/>
            <w:tabs>
              <w:tab w:val="right" w:leader="dot" w:pos="9350"/>
            </w:tabs>
            <w:rPr>
              <w:rFonts w:eastAsiaTheme="minorEastAsia"/>
              <w:noProof/>
            </w:rPr>
          </w:pPr>
          <w:r>
            <w:fldChar w:fldCharType="begin"/>
          </w:r>
          <w:r w:rsidR="00076D1B">
            <w:instrText xml:space="preserve"> TOC \o "1-3" \h \z \u </w:instrText>
          </w:r>
          <w:r>
            <w:fldChar w:fldCharType="separate"/>
          </w:r>
          <w:hyperlink w:anchor="_Toc191611410" w:history="1">
            <w:r w:rsidR="00AC43DE" w:rsidRPr="006562EE">
              <w:rPr>
                <w:rStyle w:val="Hyperlink"/>
                <w:noProof/>
              </w:rPr>
              <w:t>1.0 INTRODUCTION</w:t>
            </w:r>
            <w:r w:rsidR="00AC43DE">
              <w:rPr>
                <w:noProof/>
                <w:webHidden/>
              </w:rPr>
              <w:tab/>
            </w:r>
            <w:r w:rsidR="00AC43DE">
              <w:rPr>
                <w:noProof/>
                <w:webHidden/>
              </w:rPr>
              <w:fldChar w:fldCharType="begin"/>
            </w:r>
            <w:r w:rsidR="00AC43DE">
              <w:rPr>
                <w:noProof/>
                <w:webHidden/>
              </w:rPr>
              <w:instrText xml:space="preserve"> PAGEREF _Toc191611410 \h </w:instrText>
            </w:r>
            <w:r w:rsidR="00AC43DE">
              <w:rPr>
                <w:noProof/>
                <w:webHidden/>
              </w:rPr>
            </w:r>
            <w:r w:rsidR="00AC43DE">
              <w:rPr>
                <w:noProof/>
                <w:webHidden/>
              </w:rPr>
              <w:fldChar w:fldCharType="separate"/>
            </w:r>
            <w:r w:rsidR="0020117B">
              <w:rPr>
                <w:noProof/>
                <w:webHidden/>
              </w:rPr>
              <w:t>9</w:t>
            </w:r>
            <w:r w:rsidR="00AC43DE">
              <w:rPr>
                <w:noProof/>
                <w:webHidden/>
              </w:rPr>
              <w:fldChar w:fldCharType="end"/>
            </w:r>
          </w:hyperlink>
        </w:p>
        <w:p w14:paraId="31D1DE23" w14:textId="77777777" w:rsidR="00AC43DE" w:rsidRDefault="00A400E2">
          <w:pPr>
            <w:pStyle w:val="TOC2"/>
            <w:tabs>
              <w:tab w:val="right" w:leader="dot" w:pos="9350"/>
            </w:tabs>
            <w:rPr>
              <w:rFonts w:eastAsiaTheme="minorEastAsia"/>
              <w:noProof/>
            </w:rPr>
          </w:pPr>
          <w:hyperlink w:anchor="_Toc191611411" w:history="1">
            <w:r w:rsidR="00AC43DE" w:rsidRPr="006562EE">
              <w:rPr>
                <w:rStyle w:val="Hyperlink"/>
                <w:noProof/>
              </w:rPr>
              <w:t>1.1 Project Background</w:t>
            </w:r>
            <w:r w:rsidR="00AC43DE">
              <w:rPr>
                <w:noProof/>
                <w:webHidden/>
              </w:rPr>
              <w:tab/>
            </w:r>
            <w:r w:rsidR="00AC43DE">
              <w:rPr>
                <w:noProof/>
                <w:webHidden/>
              </w:rPr>
              <w:fldChar w:fldCharType="begin"/>
            </w:r>
            <w:r w:rsidR="00AC43DE">
              <w:rPr>
                <w:noProof/>
                <w:webHidden/>
              </w:rPr>
              <w:instrText xml:space="preserve"> PAGEREF _Toc191611411 \h </w:instrText>
            </w:r>
            <w:r w:rsidR="00AC43DE">
              <w:rPr>
                <w:noProof/>
                <w:webHidden/>
              </w:rPr>
            </w:r>
            <w:r w:rsidR="00AC43DE">
              <w:rPr>
                <w:noProof/>
                <w:webHidden/>
              </w:rPr>
              <w:fldChar w:fldCharType="separate"/>
            </w:r>
            <w:r w:rsidR="0020117B">
              <w:rPr>
                <w:noProof/>
                <w:webHidden/>
              </w:rPr>
              <w:t>9</w:t>
            </w:r>
            <w:r w:rsidR="00AC43DE">
              <w:rPr>
                <w:noProof/>
                <w:webHidden/>
              </w:rPr>
              <w:fldChar w:fldCharType="end"/>
            </w:r>
          </w:hyperlink>
        </w:p>
        <w:p w14:paraId="5B43AD3E" w14:textId="77777777" w:rsidR="00AC43DE" w:rsidRDefault="00A400E2">
          <w:pPr>
            <w:pStyle w:val="TOC2"/>
            <w:tabs>
              <w:tab w:val="right" w:leader="dot" w:pos="9350"/>
            </w:tabs>
            <w:rPr>
              <w:rFonts w:eastAsiaTheme="minorEastAsia"/>
              <w:noProof/>
            </w:rPr>
          </w:pPr>
          <w:hyperlink w:anchor="_Toc191611412" w:history="1">
            <w:r w:rsidR="00AC43DE" w:rsidRPr="006562EE">
              <w:rPr>
                <w:rStyle w:val="Hyperlink"/>
                <w:noProof/>
              </w:rPr>
              <w:t>1.2 Purpose of This ESIA</w:t>
            </w:r>
            <w:r w:rsidR="00AC43DE">
              <w:rPr>
                <w:noProof/>
                <w:webHidden/>
              </w:rPr>
              <w:tab/>
            </w:r>
            <w:r w:rsidR="00AC43DE">
              <w:rPr>
                <w:noProof/>
                <w:webHidden/>
              </w:rPr>
              <w:fldChar w:fldCharType="begin"/>
            </w:r>
            <w:r w:rsidR="00AC43DE">
              <w:rPr>
                <w:noProof/>
                <w:webHidden/>
              </w:rPr>
              <w:instrText xml:space="preserve"> PAGEREF _Toc191611412 \h </w:instrText>
            </w:r>
            <w:r w:rsidR="00AC43DE">
              <w:rPr>
                <w:noProof/>
                <w:webHidden/>
              </w:rPr>
            </w:r>
            <w:r w:rsidR="00AC43DE">
              <w:rPr>
                <w:noProof/>
                <w:webHidden/>
              </w:rPr>
              <w:fldChar w:fldCharType="separate"/>
            </w:r>
            <w:r w:rsidR="0020117B">
              <w:rPr>
                <w:noProof/>
                <w:webHidden/>
              </w:rPr>
              <w:t>10</w:t>
            </w:r>
            <w:r w:rsidR="00AC43DE">
              <w:rPr>
                <w:noProof/>
                <w:webHidden/>
              </w:rPr>
              <w:fldChar w:fldCharType="end"/>
            </w:r>
          </w:hyperlink>
        </w:p>
        <w:p w14:paraId="4E5A1D22" w14:textId="0B4DC196" w:rsidR="00AC43DE" w:rsidRDefault="00A400E2">
          <w:pPr>
            <w:pStyle w:val="TOC3"/>
            <w:tabs>
              <w:tab w:val="right" w:leader="dot" w:pos="9350"/>
            </w:tabs>
            <w:rPr>
              <w:rFonts w:eastAsiaTheme="minorEastAsia"/>
              <w:noProof/>
            </w:rPr>
          </w:pPr>
          <w:hyperlink w:anchor="_Toc191611413" w:history="1">
            <w:r w:rsidR="00AC43DE" w:rsidRPr="006562EE">
              <w:rPr>
                <w:rStyle w:val="Hyperlink"/>
                <w:noProof/>
              </w:rPr>
              <w:t>1.3 Approaches and Methodology</w:t>
            </w:r>
            <w:r w:rsidR="00AC43DE">
              <w:rPr>
                <w:noProof/>
                <w:webHidden/>
              </w:rPr>
              <w:tab/>
            </w:r>
            <w:r w:rsidR="00AC43DE">
              <w:rPr>
                <w:noProof/>
                <w:webHidden/>
              </w:rPr>
              <w:fldChar w:fldCharType="begin"/>
            </w:r>
            <w:r w:rsidR="00AC43DE">
              <w:rPr>
                <w:noProof/>
                <w:webHidden/>
              </w:rPr>
              <w:instrText xml:space="preserve"> PAGEREF _Toc191611413 \h </w:instrText>
            </w:r>
            <w:r w:rsidR="00AC43DE">
              <w:rPr>
                <w:noProof/>
                <w:webHidden/>
              </w:rPr>
            </w:r>
            <w:r w:rsidR="00AC43DE">
              <w:rPr>
                <w:noProof/>
                <w:webHidden/>
              </w:rPr>
              <w:fldChar w:fldCharType="separate"/>
            </w:r>
            <w:r w:rsidR="0020117B">
              <w:rPr>
                <w:noProof/>
                <w:webHidden/>
              </w:rPr>
              <w:t>11</w:t>
            </w:r>
            <w:r w:rsidR="00AC43DE">
              <w:rPr>
                <w:noProof/>
                <w:webHidden/>
              </w:rPr>
              <w:fldChar w:fldCharType="end"/>
            </w:r>
          </w:hyperlink>
        </w:p>
        <w:p w14:paraId="721C739F" w14:textId="77777777" w:rsidR="00AC43DE" w:rsidRDefault="00A400E2">
          <w:pPr>
            <w:pStyle w:val="TOC1"/>
            <w:tabs>
              <w:tab w:val="right" w:leader="dot" w:pos="9350"/>
            </w:tabs>
            <w:rPr>
              <w:rFonts w:eastAsiaTheme="minorEastAsia"/>
              <w:noProof/>
            </w:rPr>
          </w:pPr>
          <w:hyperlink w:anchor="_Toc191611414" w:history="1">
            <w:r w:rsidR="00AC43DE" w:rsidRPr="006562EE">
              <w:rPr>
                <w:rStyle w:val="Hyperlink"/>
                <w:noProof/>
              </w:rPr>
              <w:t>2.0 LEGAL AND REGULATORY FRAMEWORK</w:t>
            </w:r>
            <w:r w:rsidR="00AC43DE">
              <w:rPr>
                <w:noProof/>
                <w:webHidden/>
              </w:rPr>
              <w:tab/>
            </w:r>
            <w:r w:rsidR="00AC43DE">
              <w:rPr>
                <w:noProof/>
                <w:webHidden/>
              </w:rPr>
              <w:fldChar w:fldCharType="begin"/>
            </w:r>
            <w:r w:rsidR="00AC43DE">
              <w:rPr>
                <w:noProof/>
                <w:webHidden/>
              </w:rPr>
              <w:instrText xml:space="preserve"> PAGEREF _Toc191611414 \h </w:instrText>
            </w:r>
            <w:r w:rsidR="00AC43DE">
              <w:rPr>
                <w:noProof/>
                <w:webHidden/>
              </w:rPr>
            </w:r>
            <w:r w:rsidR="00AC43DE">
              <w:rPr>
                <w:noProof/>
                <w:webHidden/>
              </w:rPr>
              <w:fldChar w:fldCharType="separate"/>
            </w:r>
            <w:r w:rsidR="0020117B">
              <w:rPr>
                <w:noProof/>
                <w:webHidden/>
              </w:rPr>
              <w:t>12</w:t>
            </w:r>
            <w:r w:rsidR="00AC43DE">
              <w:rPr>
                <w:noProof/>
                <w:webHidden/>
              </w:rPr>
              <w:fldChar w:fldCharType="end"/>
            </w:r>
          </w:hyperlink>
        </w:p>
        <w:p w14:paraId="488C8589" w14:textId="77777777" w:rsidR="00AC43DE" w:rsidRDefault="00A400E2">
          <w:pPr>
            <w:pStyle w:val="TOC2"/>
            <w:tabs>
              <w:tab w:val="left" w:pos="880"/>
              <w:tab w:val="right" w:leader="dot" w:pos="9350"/>
            </w:tabs>
            <w:rPr>
              <w:rFonts w:eastAsiaTheme="minorEastAsia"/>
              <w:noProof/>
            </w:rPr>
          </w:pPr>
          <w:hyperlink w:anchor="_Toc191611415" w:history="1">
            <w:r w:rsidR="00AC43DE" w:rsidRPr="006562EE">
              <w:rPr>
                <w:rStyle w:val="Hyperlink"/>
                <w:rFonts w:eastAsia="Times New Roman"/>
                <w:noProof/>
                <w:lang w:val="en-GB"/>
              </w:rPr>
              <w:t xml:space="preserve">2.2 </w:t>
            </w:r>
            <w:r w:rsidR="00AC43DE">
              <w:rPr>
                <w:rFonts w:eastAsiaTheme="minorEastAsia"/>
                <w:noProof/>
              </w:rPr>
              <w:tab/>
            </w:r>
            <w:r w:rsidR="00AC43DE" w:rsidRPr="006562EE">
              <w:rPr>
                <w:rStyle w:val="Hyperlink"/>
                <w:rFonts w:eastAsia="Times New Roman"/>
                <w:noProof/>
                <w:lang w:val="en-GB"/>
              </w:rPr>
              <w:t>National Policies</w:t>
            </w:r>
            <w:r w:rsidR="00AC43DE">
              <w:rPr>
                <w:noProof/>
                <w:webHidden/>
              </w:rPr>
              <w:tab/>
            </w:r>
            <w:r w:rsidR="00AC43DE">
              <w:rPr>
                <w:noProof/>
                <w:webHidden/>
              </w:rPr>
              <w:fldChar w:fldCharType="begin"/>
            </w:r>
            <w:r w:rsidR="00AC43DE">
              <w:rPr>
                <w:noProof/>
                <w:webHidden/>
              </w:rPr>
              <w:instrText xml:space="preserve"> PAGEREF _Toc191611415 \h </w:instrText>
            </w:r>
            <w:r w:rsidR="00AC43DE">
              <w:rPr>
                <w:noProof/>
                <w:webHidden/>
              </w:rPr>
            </w:r>
            <w:r w:rsidR="00AC43DE">
              <w:rPr>
                <w:noProof/>
                <w:webHidden/>
              </w:rPr>
              <w:fldChar w:fldCharType="separate"/>
            </w:r>
            <w:r w:rsidR="0020117B">
              <w:rPr>
                <w:noProof/>
                <w:webHidden/>
              </w:rPr>
              <w:t>12</w:t>
            </w:r>
            <w:r w:rsidR="00AC43DE">
              <w:rPr>
                <w:noProof/>
                <w:webHidden/>
              </w:rPr>
              <w:fldChar w:fldCharType="end"/>
            </w:r>
          </w:hyperlink>
        </w:p>
        <w:p w14:paraId="51EBAC77" w14:textId="77777777" w:rsidR="00AC43DE" w:rsidRDefault="00A400E2">
          <w:pPr>
            <w:pStyle w:val="TOC3"/>
            <w:tabs>
              <w:tab w:val="left" w:pos="1320"/>
              <w:tab w:val="right" w:leader="dot" w:pos="9350"/>
            </w:tabs>
            <w:rPr>
              <w:rFonts w:eastAsiaTheme="minorEastAsia"/>
              <w:noProof/>
            </w:rPr>
          </w:pPr>
          <w:hyperlink w:anchor="_Toc191611416" w:history="1">
            <w:r w:rsidR="00AC43DE" w:rsidRPr="006562EE">
              <w:rPr>
                <w:rStyle w:val="Hyperlink"/>
                <w:noProof/>
              </w:rPr>
              <w:t>2.2.1</w:t>
            </w:r>
            <w:r w:rsidR="00AC43DE">
              <w:rPr>
                <w:rFonts w:eastAsiaTheme="minorEastAsia"/>
                <w:noProof/>
              </w:rPr>
              <w:tab/>
            </w:r>
            <w:r w:rsidR="00AC43DE" w:rsidRPr="006562EE">
              <w:rPr>
                <w:rStyle w:val="Hyperlink"/>
                <w:noProof/>
              </w:rPr>
              <w:t>National Environmental Management Policy and Strategy</w:t>
            </w:r>
            <w:r w:rsidR="00AC43DE">
              <w:rPr>
                <w:noProof/>
                <w:webHidden/>
              </w:rPr>
              <w:tab/>
            </w:r>
            <w:r w:rsidR="00AC43DE">
              <w:rPr>
                <w:noProof/>
                <w:webHidden/>
              </w:rPr>
              <w:fldChar w:fldCharType="begin"/>
            </w:r>
            <w:r w:rsidR="00AC43DE">
              <w:rPr>
                <w:noProof/>
                <w:webHidden/>
              </w:rPr>
              <w:instrText xml:space="preserve"> PAGEREF _Toc191611416 \h </w:instrText>
            </w:r>
            <w:r w:rsidR="00AC43DE">
              <w:rPr>
                <w:noProof/>
                <w:webHidden/>
              </w:rPr>
            </w:r>
            <w:r w:rsidR="00AC43DE">
              <w:rPr>
                <w:noProof/>
                <w:webHidden/>
              </w:rPr>
              <w:fldChar w:fldCharType="separate"/>
            </w:r>
            <w:r w:rsidR="0020117B">
              <w:rPr>
                <w:noProof/>
                <w:webHidden/>
              </w:rPr>
              <w:t>12</w:t>
            </w:r>
            <w:r w:rsidR="00AC43DE">
              <w:rPr>
                <w:noProof/>
                <w:webHidden/>
              </w:rPr>
              <w:fldChar w:fldCharType="end"/>
            </w:r>
          </w:hyperlink>
        </w:p>
        <w:p w14:paraId="594426F2" w14:textId="77777777" w:rsidR="00AC43DE" w:rsidRDefault="00A400E2">
          <w:pPr>
            <w:pStyle w:val="TOC3"/>
            <w:tabs>
              <w:tab w:val="left" w:pos="1320"/>
              <w:tab w:val="right" w:leader="dot" w:pos="9350"/>
            </w:tabs>
            <w:rPr>
              <w:rFonts w:eastAsiaTheme="minorEastAsia"/>
              <w:noProof/>
            </w:rPr>
          </w:pPr>
          <w:hyperlink w:anchor="_Toc191611417" w:history="1">
            <w:r w:rsidR="00AC43DE" w:rsidRPr="006562EE">
              <w:rPr>
                <w:rStyle w:val="Hyperlink"/>
                <w:noProof/>
              </w:rPr>
              <w:t>2.2.2</w:t>
            </w:r>
            <w:r w:rsidR="00AC43DE">
              <w:rPr>
                <w:rFonts w:eastAsiaTheme="minorEastAsia"/>
                <w:noProof/>
              </w:rPr>
              <w:tab/>
            </w:r>
            <w:r w:rsidR="00AC43DE" w:rsidRPr="006562EE">
              <w:rPr>
                <w:rStyle w:val="Hyperlink"/>
                <w:noProof/>
              </w:rPr>
              <w:t>National Climate Change Policy for Grenada, Carriacou and Petite Martinique</w:t>
            </w:r>
            <w:r w:rsidR="00AC43DE">
              <w:rPr>
                <w:noProof/>
                <w:webHidden/>
              </w:rPr>
              <w:tab/>
            </w:r>
            <w:r w:rsidR="00AC43DE">
              <w:rPr>
                <w:noProof/>
                <w:webHidden/>
              </w:rPr>
              <w:fldChar w:fldCharType="begin"/>
            </w:r>
            <w:r w:rsidR="00AC43DE">
              <w:rPr>
                <w:noProof/>
                <w:webHidden/>
              </w:rPr>
              <w:instrText xml:space="preserve"> PAGEREF _Toc191611417 \h </w:instrText>
            </w:r>
            <w:r w:rsidR="00AC43DE">
              <w:rPr>
                <w:noProof/>
                <w:webHidden/>
              </w:rPr>
            </w:r>
            <w:r w:rsidR="00AC43DE">
              <w:rPr>
                <w:noProof/>
                <w:webHidden/>
              </w:rPr>
              <w:fldChar w:fldCharType="separate"/>
            </w:r>
            <w:r w:rsidR="0020117B">
              <w:rPr>
                <w:noProof/>
                <w:webHidden/>
              </w:rPr>
              <w:t>12</w:t>
            </w:r>
            <w:r w:rsidR="00AC43DE">
              <w:rPr>
                <w:noProof/>
                <w:webHidden/>
              </w:rPr>
              <w:fldChar w:fldCharType="end"/>
            </w:r>
          </w:hyperlink>
        </w:p>
        <w:p w14:paraId="26970A53" w14:textId="77777777" w:rsidR="00AC43DE" w:rsidRDefault="00A400E2">
          <w:pPr>
            <w:pStyle w:val="TOC3"/>
            <w:tabs>
              <w:tab w:val="left" w:pos="1320"/>
              <w:tab w:val="right" w:leader="dot" w:pos="9350"/>
            </w:tabs>
            <w:rPr>
              <w:rFonts w:eastAsiaTheme="minorEastAsia"/>
              <w:noProof/>
            </w:rPr>
          </w:pPr>
          <w:hyperlink w:anchor="_Toc191611418" w:history="1">
            <w:r w:rsidR="00AC43DE" w:rsidRPr="006562EE">
              <w:rPr>
                <w:rStyle w:val="Hyperlink"/>
                <w:noProof/>
              </w:rPr>
              <w:t>2.2.3</w:t>
            </w:r>
            <w:r w:rsidR="00AC43DE">
              <w:rPr>
                <w:rFonts w:eastAsiaTheme="minorEastAsia"/>
                <w:noProof/>
              </w:rPr>
              <w:tab/>
            </w:r>
            <w:r w:rsidR="00AC43DE" w:rsidRPr="006562EE">
              <w:rPr>
                <w:rStyle w:val="Hyperlink"/>
                <w:noProof/>
              </w:rPr>
              <w:t>Nationally Determined Contributions</w:t>
            </w:r>
            <w:r w:rsidR="00AC43DE">
              <w:rPr>
                <w:noProof/>
                <w:webHidden/>
              </w:rPr>
              <w:tab/>
            </w:r>
            <w:r w:rsidR="00AC43DE">
              <w:rPr>
                <w:noProof/>
                <w:webHidden/>
              </w:rPr>
              <w:fldChar w:fldCharType="begin"/>
            </w:r>
            <w:r w:rsidR="00AC43DE">
              <w:rPr>
                <w:noProof/>
                <w:webHidden/>
              </w:rPr>
              <w:instrText xml:space="preserve"> PAGEREF _Toc191611418 \h </w:instrText>
            </w:r>
            <w:r w:rsidR="00AC43DE">
              <w:rPr>
                <w:noProof/>
                <w:webHidden/>
              </w:rPr>
            </w:r>
            <w:r w:rsidR="00AC43DE">
              <w:rPr>
                <w:noProof/>
                <w:webHidden/>
              </w:rPr>
              <w:fldChar w:fldCharType="separate"/>
            </w:r>
            <w:r w:rsidR="0020117B">
              <w:rPr>
                <w:noProof/>
                <w:webHidden/>
              </w:rPr>
              <w:t>12</w:t>
            </w:r>
            <w:r w:rsidR="00AC43DE">
              <w:rPr>
                <w:noProof/>
                <w:webHidden/>
              </w:rPr>
              <w:fldChar w:fldCharType="end"/>
            </w:r>
          </w:hyperlink>
        </w:p>
        <w:p w14:paraId="0B73E806" w14:textId="77777777" w:rsidR="00AC43DE" w:rsidRDefault="00A400E2">
          <w:pPr>
            <w:pStyle w:val="TOC3"/>
            <w:tabs>
              <w:tab w:val="left" w:pos="1320"/>
              <w:tab w:val="right" w:leader="dot" w:pos="9350"/>
            </w:tabs>
            <w:rPr>
              <w:rFonts w:eastAsiaTheme="minorEastAsia"/>
              <w:noProof/>
            </w:rPr>
          </w:pPr>
          <w:hyperlink w:anchor="_Toc191611419" w:history="1">
            <w:r w:rsidR="00AC43DE" w:rsidRPr="006562EE">
              <w:rPr>
                <w:rStyle w:val="Hyperlink"/>
                <w:noProof/>
              </w:rPr>
              <w:t>2.2.4</w:t>
            </w:r>
            <w:r w:rsidR="00AC43DE">
              <w:rPr>
                <w:rFonts w:eastAsiaTheme="minorEastAsia"/>
                <w:noProof/>
              </w:rPr>
              <w:tab/>
            </w:r>
            <w:r w:rsidR="00AC43DE" w:rsidRPr="006562EE">
              <w:rPr>
                <w:rStyle w:val="Hyperlink"/>
                <w:noProof/>
              </w:rPr>
              <w:t>Integrated Coastal Zone Management Policy for Grenada, Carriacou and Petite Martinique</w:t>
            </w:r>
            <w:r w:rsidR="00AC43DE">
              <w:rPr>
                <w:noProof/>
                <w:webHidden/>
              </w:rPr>
              <w:tab/>
            </w:r>
            <w:r w:rsidR="00AC43DE">
              <w:rPr>
                <w:noProof/>
                <w:webHidden/>
              </w:rPr>
              <w:fldChar w:fldCharType="begin"/>
            </w:r>
            <w:r w:rsidR="00AC43DE">
              <w:rPr>
                <w:noProof/>
                <w:webHidden/>
              </w:rPr>
              <w:instrText xml:space="preserve"> PAGEREF _Toc191611419 \h </w:instrText>
            </w:r>
            <w:r w:rsidR="00AC43DE">
              <w:rPr>
                <w:noProof/>
                <w:webHidden/>
              </w:rPr>
            </w:r>
            <w:r w:rsidR="00AC43DE">
              <w:rPr>
                <w:noProof/>
                <w:webHidden/>
              </w:rPr>
              <w:fldChar w:fldCharType="separate"/>
            </w:r>
            <w:r w:rsidR="0020117B">
              <w:rPr>
                <w:noProof/>
                <w:webHidden/>
              </w:rPr>
              <w:t>13</w:t>
            </w:r>
            <w:r w:rsidR="00AC43DE">
              <w:rPr>
                <w:noProof/>
                <w:webHidden/>
              </w:rPr>
              <w:fldChar w:fldCharType="end"/>
            </w:r>
          </w:hyperlink>
        </w:p>
        <w:p w14:paraId="7898E7CC" w14:textId="77777777" w:rsidR="00AC43DE" w:rsidRDefault="00A400E2">
          <w:pPr>
            <w:pStyle w:val="TOC3"/>
            <w:tabs>
              <w:tab w:val="left" w:pos="1320"/>
              <w:tab w:val="right" w:leader="dot" w:pos="9350"/>
            </w:tabs>
            <w:rPr>
              <w:rFonts w:eastAsiaTheme="minorEastAsia"/>
              <w:noProof/>
            </w:rPr>
          </w:pPr>
          <w:hyperlink w:anchor="_Toc191611420" w:history="1">
            <w:r w:rsidR="00AC43DE" w:rsidRPr="006562EE">
              <w:rPr>
                <w:rStyle w:val="Hyperlink"/>
                <w:noProof/>
              </w:rPr>
              <w:t>2.2.5</w:t>
            </w:r>
            <w:r w:rsidR="00AC43DE">
              <w:rPr>
                <w:rFonts w:eastAsiaTheme="minorEastAsia"/>
                <w:noProof/>
              </w:rPr>
              <w:tab/>
            </w:r>
            <w:r w:rsidR="00AC43DE" w:rsidRPr="006562EE">
              <w:rPr>
                <w:rStyle w:val="Hyperlink"/>
                <w:noProof/>
              </w:rPr>
              <w:t>Revised Forest Policy for Grenada Carriacou and Petite Martinique</w:t>
            </w:r>
            <w:r w:rsidR="00AC43DE">
              <w:rPr>
                <w:noProof/>
                <w:webHidden/>
              </w:rPr>
              <w:tab/>
            </w:r>
            <w:r w:rsidR="00AC43DE">
              <w:rPr>
                <w:noProof/>
                <w:webHidden/>
              </w:rPr>
              <w:fldChar w:fldCharType="begin"/>
            </w:r>
            <w:r w:rsidR="00AC43DE">
              <w:rPr>
                <w:noProof/>
                <w:webHidden/>
              </w:rPr>
              <w:instrText xml:space="preserve"> PAGEREF _Toc191611420 \h </w:instrText>
            </w:r>
            <w:r w:rsidR="00AC43DE">
              <w:rPr>
                <w:noProof/>
                <w:webHidden/>
              </w:rPr>
            </w:r>
            <w:r w:rsidR="00AC43DE">
              <w:rPr>
                <w:noProof/>
                <w:webHidden/>
              </w:rPr>
              <w:fldChar w:fldCharType="separate"/>
            </w:r>
            <w:r w:rsidR="0020117B">
              <w:rPr>
                <w:noProof/>
                <w:webHidden/>
              </w:rPr>
              <w:t>13</w:t>
            </w:r>
            <w:r w:rsidR="00AC43DE">
              <w:rPr>
                <w:noProof/>
                <w:webHidden/>
              </w:rPr>
              <w:fldChar w:fldCharType="end"/>
            </w:r>
          </w:hyperlink>
        </w:p>
        <w:p w14:paraId="1D01711A" w14:textId="77777777" w:rsidR="00AC43DE" w:rsidRDefault="00A400E2">
          <w:pPr>
            <w:pStyle w:val="TOC3"/>
            <w:tabs>
              <w:tab w:val="left" w:pos="1320"/>
              <w:tab w:val="right" w:leader="dot" w:pos="9350"/>
            </w:tabs>
            <w:rPr>
              <w:rFonts w:eastAsiaTheme="minorEastAsia"/>
              <w:noProof/>
            </w:rPr>
          </w:pPr>
          <w:hyperlink w:anchor="_Toc191611421" w:history="1">
            <w:r w:rsidR="00AC43DE" w:rsidRPr="006562EE">
              <w:rPr>
                <w:rStyle w:val="Hyperlink"/>
                <w:noProof/>
              </w:rPr>
              <w:t>2.2.6</w:t>
            </w:r>
            <w:r w:rsidR="00AC43DE">
              <w:rPr>
                <w:rFonts w:eastAsiaTheme="minorEastAsia"/>
                <w:noProof/>
              </w:rPr>
              <w:tab/>
            </w:r>
            <w:r w:rsidR="00AC43DE" w:rsidRPr="006562EE">
              <w:rPr>
                <w:rStyle w:val="Hyperlink"/>
                <w:noProof/>
              </w:rPr>
              <w:t>National Land Policy</w:t>
            </w:r>
            <w:r w:rsidR="00AC43DE">
              <w:rPr>
                <w:noProof/>
                <w:webHidden/>
              </w:rPr>
              <w:tab/>
            </w:r>
            <w:r w:rsidR="00AC43DE">
              <w:rPr>
                <w:noProof/>
                <w:webHidden/>
              </w:rPr>
              <w:fldChar w:fldCharType="begin"/>
            </w:r>
            <w:r w:rsidR="00AC43DE">
              <w:rPr>
                <w:noProof/>
                <w:webHidden/>
              </w:rPr>
              <w:instrText xml:space="preserve"> PAGEREF _Toc191611421 \h </w:instrText>
            </w:r>
            <w:r w:rsidR="00AC43DE">
              <w:rPr>
                <w:noProof/>
                <w:webHidden/>
              </w:rPr>
            </w:r>
            <w:r w:rsidR="00AC43DE">
              <w:rPr>
                <w:noProof/>
                <w:webHidden/>
              </w:rPr>
              <w:fldChar w:fldCharType="separate"/>
            </w:r>
            <w:r w:rsidR="0020117B">
              <w:rPr>
                <w:noProof/>
                <w:webHidden/>
              </w:rPr>
              <w:t>13</w:t>
            </w:r>
            <w:r w:rsidR="00AC43DE">
              <w:rPr>
                <w:noProof/>
                <w:webHidden/>
              </w:rPr>
              <w:fldChar w:fldCharType="end"/>
            </w:r>
          </w:hyperlink>
        </w:p>
        <w:p w14:paraId="5B5CACD0" w14:textId="77777777" w:rsidR="00AC43DE" w:rsidRDefault="00A400E2">
          <w:pPr>
            <w:pStyle w:val="TOC3"/>
            <w:tabs>
              <w:tab w:val="left" w:pos="1320"/>
              <w:tab w:val="right" w:leader="dot" w:pos="9350"/>
            </w:tabs>
            <w:rPr>
              <w:rFonts w:eastAsiaTheme="minorEastAsia"/>
              <w:noProof/>
            </w:rPr>
          </w:pPr>
          <w:hyperlink w:anchor="_Toc191611422" w:history="1">
            <w:r w:rsidR="00AC43DE" w:rsidRPr="006562EE">
              <w:rPr>
                <w:rStyle w:val="Hyperlink"/>
                <w:noProof/>
              </w:rPr>
              <w:t>2.2.7</w:t>
            </w:r>
            <w:r w:rsidR="00AC43DE">
              <w:rPr>
                <w:rFonts w:eastAsiaTheme="minorEastAsia"/>
                <w:noProof/>
              </w:rPr>
              <w:tab/>
            </w:r>
            <w:r w:rsidR="00AC43DE" w:rsidRPr="006562EE">
              <w:rPr>
                <w:rStyle w:val="Hyperlink"/>
                <w:noProof/>
              </w:rPr>
              <w:t>National Energy Policy for Grenada</w:t>
            </w:r>
            <w:r w:rsidR="00AC43DE">
              <w:rPr>
                <w:noProof/>
                <w:webHidden/>
              </w:rPr>
              <w:tab/>
            </w:r>
            <w:r w:rsidR="00AC43DE">
              <w:rPr>
                <w:noProof/>
                <w:webHidden/>
              </w:rPr>
              <w:fldChar w:fldCharType="begin"/>
            </w:r>
            <w:r w:rsidR="00AC43DE">
              <w:rPr>
                <w:noProof/>
                <w:webHidden/>
              </w:rPr>
              <w:instrText xml:space="preserve"> PAGEREF _Toc191611422 \h </w:instrText>
            </w:r>
            <w:r w:rsidR="00AC43DE">
              <w:rPr>
                <w:noProof/>
                <w:webHidden/>
              </w:rPr>
            </w:r>
            <w:r w:rsidR="00AC43DE">
              <w:rPr>
                <w:noProof/>
                <w:webHidden/>
              </w:rPr>
              <w:fldChar w:fldCharType="separate"/>
            </w:r>
            <w:r w:rsidR="0020117B">
              <w:rPr>
                <w:noProof/>
                <w:webHidden/>
              </w:rPr>
              <w:t>14</w:t>
            </w:r>
            <w:r w:rsidR="00AC43DE">
              <w:rPr>
                <w:noProof/>
                <w:webHidden/>
              </w:rPr>
              <w:fldChar w:fldCharType="end"/>
            </w:r>
          </w:hyperlink>
        </w:p>
        <w:p w14:paraId="0D5E9483" w14:textId="77777777" w:rsidR="00AC43DE" w:rsidRDefault="00A400E2">
          <w:pPr>
            <w:pStyle w:val="TOC3"/>
            <w:tabs>
              <w:tab w:val="left" w:pos="1320"/>
              <w:tab w:val="right" w:leader="dot" w:pos="9350"/>
            </w:tabs>
            <w:rPr>
              <w:rFonts w:eastAsiaTheme="minorEastAsia"/>
              <w:noProof/>
            </w:rPr>
          </w:pPr>
          <w:hyperlink w:anchor="_Toc191611423" w:history="1">
            <w:r w:rsidR="00AC43DE" w:rsidRPr="006562EE">
              <w:rPr>
                <w:rStyle w:val="Hyperlink"/>
                <w:noProof/>
              </w:rPr>
              <w:t>2.2.8</w:t>
            </w:r>
            <w:r w:rsidR="00AC43DE">
              <w:rPr>
                <w:rFonts w:eastAsiaTheme="minorEastAsia"/>
                <w:noProof/>
              </w:rPr>
              <w:tab/>
            </w:r>
            <w:r w:rsidR="00AC43DE" w:rsidRPr="006562EE">
              <w:rPr>
                <w:rStyle w:val="Hyperlink"/>
                <w:noProof/>
              </w:rPr>
              <w:t>National Sustainable Development Plan (NSDP)</w:t>
            </w:r>
            <w:r w:rsidR="00AC43DE">
              <w:rPr>
                <w:noProof/>
                <w:webHidden/>
              </w:rPr>
              <w:tab/>
            </w:r>
            <w:r w:rsidR="00AC43DE">
              <w:rPr>
                <w:noProof/>
                <w:webHidden/>
              </w:rPr>
              <w:fldChar w:fldCharType="begin"/>
            </w:r>
            <w:r w:rsidR="00AC43DE">
              <w:rPr>
                <w:noProof/>
                <w:webHidden/>
              </w:rPr>
              <w:instrText xml:space="preserve"> PAGEREF _Toc191611423 \h </w:instrText>
            </w:r>
            <w:r w:rsidR="00AC43DE">
              <w:rPr>
                <w:noProof/>
                <w:webHidden/>
              </w:rPr>
            </w:r>
            <w:r w:rsidR="00AC43DE">
              <w:rPr>
                <w:noProof/>
                <w:webHidden/>
              </w:rPr>
              <w:fldChar w:fldCharType="separate"/>
            </w:r>
            <w:r w:rsidR="0020117B">
              <w:rPr>
                <w:noProof/>
                <w:webHidden/>
              </w:rPr>
              <w:t>14</w:t>
            </w:r>
            <w:r w:rsidR="00AC43DE">
              <w:rPr>
                <w:noProof/>
                <w:webHidden/>
              </w:rPr>
              <w:fldChar w:fldCharType="end"/>
            </w:r>
          </w:hyperlink>
        </w:p>
        <w:p w14:paraId="00741D1E" w14:textId="77777777" w:rsidR="00AC43DE" w:rsidRDefault="00A400E2">
          <w:pPr>
            <w:pStyle w:val="TOC3"/>
            <w:tabs>
              <w:tab w:val="left" w:pos="1320"/>
              <w:tab w:val="right" w:leader="dot" w:pos="9350"/>
            </w:tabs>
            <w:rPr>
              <w:rFonts w:eastAsiaTheme="minorEastAsia"/>
              <w:noProof/>
            </w:rPr>
          </w:pPr>
          <w:hyperlink w:anchor="_Toc191611424" w:history="1">
            <w:r w:rsidR="00AC43DE" w:rsidRPr="006562EE">
              <w:rPr>
                <w:rStyle w:val="Hyperlink"/>
                <w:noProof/>
              </w:rPr>
              <w:t>2.2.9</w:t>
            </w:r>
            <w:r w:rsidR="00AC43DE">
              <w:rPr>
                <w:rFonts w:eastAsiaTheme="minorEastAsia"/>
                <w:noProof/>
              </w:rPr>
              <w:tab/>
            </w:r>
            <w:r w:rsidR="00AC43DE" w:rsidRPr="006562EE">
              <w:rPr>
                <w:rStyle w:val="Hyperlink"/>
                <w:noProof/>
              </w:rPr>
              <w:t>Gender Equality Policy and Action Plan (GEPAP)</w:t>
            </w:r>
            <w:r w:rsidR="00AC43DE">
              <w:rPr>
                <w:noProof/>
                <w:webHidden/>
              </w:rPr>
              <w:tab/>
            </w:r>
            <w:r w:rsidR="00AC43DE">
              <w:rPr>
                <w:noProof/>
                <w:webHidden/>
              </w:rPr>
              <w:fldChar w:fldCharType="begin"/>
            </w:r>
            <w:r w:rsidR="00AC43DE">
              <w:rPr>
                <w:noProof/>
                <w:webHidden/>
              </w:rPr>
              <w:instrText xml:space="preserve"> PAGEREF _Toc191611424 \h </w:instrText>
            </w:r>
            <w:r w:rsidR="00AC43DE">
              <w:rPr>
                <w:noProof/>
                <w:webHidden/>
              </w:rPr>
            </w:r>
            <w:r w:rsidR="00AC43DE">
              <w:rPr>
                <w:noProof/>
                <w:webHidden/>
              </w:rPr>
              <w:fldChar w:fldCharType="separate"/>
            </w:r>
            <w:r w:rsidR="0020117B">
              <w:rPr>
                <w:noProof/>
                <w:webHidden/>
              </w:rPr>
              <w:t>14</w:t>
            </w:r>
            <w:r w:rsidR="00AC43DE">
              <w:rPr>
                <w:noProof/>
                <w:webHidden/>
              </w:rPr>
              <w:fldChar w:fldCharType="end"/>
            </w:r>
          </w:hyperlink>
        </w:p>
        <w:p w14:paraId="018DABDE" w14:textId="77777777" w:rsidR="00AC43DE" w:rsidRDefault="00A400E2">
          <w:pPr>
            <w:pStyle w:val="TOC3"/>
            <w:tabs>
              <w:tab w:val="left" w:pos="1320"/>
              <w:tab w:val="right" w:leader="dot" w:pos="9350"/>
            </w:tabs>
            <w:rPr>
              <w:rFonts w:eastAsiaTheme="minorEastAsia"/>
              <w:noProof/>
            </w:rPr>
          </w:pPr>
          <w:hyperlink w:anchor="_Toc191611425" w:history="1">
            <w:r w:rsidR="00AC43DE" w:rsidRPr="006562EE">
              <w:rPr>
                <w:rStyle w:val="Hyperlink"/>
                <w:rFonts w:eastAsia="Times New Roman"/>
                <w:noProof/>
                <w:lang w:val="en-GB"/>
              </w:rPr>
              <w:t>2.2.10</w:t>
            </w:r>
            <w:r w:rsidR="00AC43DE">
              <w:rPr>
                <w:rFonts w:eastAsiaTheme="minorEastAsia"/>
                <w:noProof/>
              </w:rPr>
              <w:tab/>
            </w:r>
            <w:r w:rsidR="00AC43DE" w:rsidRPr="006562EE">
              <w:rPr>
                <w:rStyle w:val="Hyperlink"/>
                <w:rFonts w:eastAsia="Times New Roman"/>
                <w:noProof/>
                <w:lang w:val="en-GB"/>
              </w:rPr>
              <w:t>Grenada Airport Authority Related Instruments</w:t>
            </w:r>
            <w:r w:rsidR="00AC43DE">
              <w:rPr>
                <w:noProof/>
                <w:webHidden/>
              </w:rPr>
              <w:tab/>
            </w:r>
            <w:r w:rsidR="00AC43DE">
              <w:rPr>
                <w:noProof/>
                <w:webHidden/>
              </w:rPr>
              <w:fldChar w:fldCharType="begin"/>
            </w:r>
            <w:r w:rsidR="00AC43DE">
              <w:rPr>
                <w:noProof/>
                <w:webHidden/>
              </w:rPr>
              <w:instrText xml:space="preserve"> PAGEREF _Toc191611425 \h </w:instrText>
            </w:r>
            <w:r w:rsidR="00AC43DE">
              <w:rPr>
                <w:noProof/>
                <w:webHidden/>
              </w:rPr>
            </w:r>
            <w:r w:rsidR="00AC43DE">
              <w:rPr>
                <w:noProof/>
                <w:webHidden/>
              </w:rPr>
              <w:fldChar w:fldCharType="separate"/>
            </w:r>
            <w:r w:rsidR="0020117B">
              <w:rPr>
                <w:noProof/>
                <w:webHidden/>
              </w:rPr>
              <w:t>15</w:t>
            </w:r>
            <w:r w:rsidR="00AC43DE">
              <w:rPr>
                <w:noProof/>
                <w:webHidden/>
              </w:rPr>
              <w:fldChar w:fldCharType="end"/>
            </w:r>
          </w:hyperlink>
        </w:p>
        <w:p w14:paraId="33071E52" w14:textId="77777777" w:rsidR="00AC43DE" w:rsidRDefault="00A400E2">
          <w:pPr>
            <w:pStyle w:val="TOC2"/>
            <w:tabs>
              <w:tab w:val="right" w:leader="dot" w:pos="9350"/>
            </w:tabs>
            <w:rPr>
              <w:rFonts w:eastAsiaTheme="minorEastAsia"/>
              <w:noProof/>
            </w:rPr>
          </w:pPr>
          <w:hyperlink w:anchor="_Toc191611426" w:history="1">
            <w:r w:rsidR="00AC43DE" w:rsidRPr="006562EE">
              <w:rPr>
                <w:rStyle w:val="Hyperlink"/>
                <w:rFonts w:eastAsia="Times New Roman"/>
                <w:noProof/>
                <w:lang w:val="en-GB"/>
              </w:rPr>
              <w:t>2.3 Legislation and Regulations</w:t>
            </w:r>
            <w:r w:rsidR="00AC43DE">
              <w:rPr>
                <w:noProof/>
                <w:webHidden/>
              </w:rPr>
              <w:tab/>
            </w:r>
            <w:r w:rsidR="00AC43DE">
              <w:rPr>
                <w:noProof/>
                <w:webHidden/>
              </w:rPr>
              <w:fldChar w:fldCharType="begin"/>
            </w:r>
            <w:r w:rsidR="00AC43DE">
              <w:rPr>
                <w:noProof/>
                <w:webHidden/>
              </w:rPr>
              <w:instrText xml:space="preserve"> PAGEREF _Toc191611426 \h </w:instrText>
            </w:r>
            <w:r w:rsidR="00AC43DE">
              <w:rPr>
                <w:noProof/>
                <w:webHidden/>
              </w:rPr>
            </w:r>
            <w:r w:rsidR="00AC43DE">
              <w:rPr>
                <w:noProof/>
                <w:webHidden/>
              </w:rPr>
              <w:fldChar w:fldCharType="separate"/>
            </w:r>
            <w:r w:rsidR="0020117B">
              <w:rPr>
                <w:noProof/>
                <w:webHidden/>
              </w:rPr>
              <w:t>15</w:t>
            </w:r>
            <w:r w:rsidR="00AC43DE">
              <w:rPr>
                <w:noProof/>
                <w:webHidden/>
              </w:rPr>
              <w:fldChar w:fldCharType="end"/>
            </w:r>
          </w:hyperlink>
        </w:p>
        <w:p w14:paraId="3322F762" w14:textId="77777777" w:rsidR="00AC43DE" w:rsidRDefault="00A400E2">
          <w:pPr>
            <w:pStyle w:val="TOC3"/>
            <w:tabs>
              <w:tab w:val="left" w:pos="1320"/>
              <w:tab w:val="right" w:leader="dot" w:pos="9350"/>
            </w:tabs>
            <w:rPr>
              <w:rFonts w:eastAsiaTheme="minorEastAsia"/>
              <w:noProof/>
            </w:rPr>
          </w:pPr>
          <w:hyperlink w:anchor="_Toc191611427" w:history="1">
            <w:r w:rsidR="00AC43DE" w:rsidRPr="006562EE">
              <w:rPr>
                <w:rStyle w:val="Hyperlink"/>
                <w:noProof/>
              </w:rPr>
              <w:t>2.3.1</w:t>
            </w:r>
            <w:r w:rsidR="00AC43DE">
              <w:rPr>
                <w:rFonts w:eastAsiaTheme="minorEastAsia"/>
                <w:noProof/>
              </w:rPr>
              <w:tab/>
            </w:r>
            <w:r w:rsidR="00AC43DE" w:rsidRPr="006562EE">
              <w:rPr>
                <w:rStyle w:val="Hyperlink"/>
                <w:noProof/>
              </w:rPr>
              <w:t>The Physical Planning and Development Control Act, No 23, of 2016</w:t>
            </w:r>
            <w:r w:rsidR="00AC43DE">
              <w:rPr>
                <w:noProof/>
                <w:webHidden/>
              </w:rPr>
              <w:tab/>
            </w:r>
            <w:r w:rsidR="00AC43DE">
              <w:rPr>
                <w:noProof/>
                <w:webHidden/>
              </w:rPr>
              <w:fldChar w:fldCharType="begin"/>
            </w:r>
            <w:r w:rsidR="00AC43DE">
              <w:rPr>
                <w:noProof/>
                <w:webHidden/>
              </w:rPr>
              <w:instrText xml:space="preserve"> PAGEREF _Toc191611427 \h </w:instrText>
            </w:r>
            <w:r w:rsidR="00AC43DE">
              <w:rPr>
                <w:noProof/>
                <w:webHidden/>
              </w:rPr>
            </w:r>
            <w:r w:rsidR="00AC43DE">
              <w:rPr>
                <w:noProof/>
                <w:webHidden/>
              </w:rPr>
              <w:fldChar w:fldCharType="separate"/>
            </w:r>
            <w:r w:rsidR="0020117B">
              <w:rPr>
                <w:noProof/>
                <w:webHidden/>
              </w:rPr>
              <w:t>15</w:t>
            </w:r>
            <w:r w:rsidR="00AC43DE">
              <w:rPr>
                <w:noProof/>
                <w:webHidden/>
              </w:rPr>
              <w:fldChar w:fldCharType="end"/>
            </w:r>
          </w:hyperlink>
        </w:p>
        <w:p w14:paraId="5F792FA5" w14:textId="77777777" w:rsidR="00AC43DE" w:rsidRDefault="00A400E2">
          <w:pPr>
            <w:pStyle w:val="TOC3"/>
            <w:tabs>
              <w:tab w:val="left" w:pos="1320"/>
              <w:tab w:val="right" w:leader="dot" w:pos="9350"/>
            </w:tabs>
            <w:rPr>
              <w:rFonts w:eastAsiaTheme="minorEastAsia"/>
              <w:noProof/>
            </w:rPr>
          </w:pPr>
          <w:hyperlink w:anchor="_Toc191611428" w:history="1">
            <w:r w:rsidR="00AC43DE" w:rsidRPr="006562EE">
              <w:rPr>
                <w:rStyle w:val="Hyperlink"/>
                <w:rFonts w:eastAsia="Calibri"/>
                <w:noProof/>
              </w:rPr>
              <w:t>2.3.2</w:t>
            </w:r>
            <w:r w:rsidR="00AC43DE">
              <w:rPr>
                <w:rFonts w:eastAsiaTheme="minorEastAsia"/>
                <w:noProof/>
              </w:rPr>
              <w:tab/>
            </w:r>
            <w:r w:rsidR="00AC43DE" w:rsidRPr="006562EE">
              <w:rPr>
                <w:rStyle w:val="Hyperlink"/>
                <w:rFonts w:eastAsia="Calibri"/>
                <w:noProof/>
              </w:rPr>
              <w:t>Public Utilities Regulatory Commission Act, 2016, Amended 2017</w:t>
            </w:r>
            <w:r w:rsidR="00AC43DE">
              <w:rPr>
                <w:noProof/>
                <w:webHidden/>
              </w:rPr>
              <w:tab/>
            </w:r>
            <w:r w:rsidR="00AC43DE">
              <w:rPr>
                <w:noProof/>
                <w:webHidden/>
              </w:rPr>
              <w:fldChar w:fldCharType="begin"/>
            </w:r>
            <w:r w:rsidR="00AC43DE">
              <w:rPr>
                <w:noProof/>
                <w:webHidden/>
              </w:rPr>
              <w:instrText xml:space="preserve"> PAGEREF _Toc191611428 \h </w:instrText>
            </w:r>
            <w:r w:rsidR="00AC43DE">
              <w:rPr>
                <w:noProof/>
                <w:webHidden/>
              </w:rPr>
            </w:r>
            <w:r w:rsidR="00AC43DE">
              <w:rPr>
                <w:noProof/>
                <w:webHidden/>
              </w:rPr>
              <w:fldChar w:fldCharType="separate"/>
            </w:r>
            <w:r w:rsidR="0020117B">
              <w:rPr>
                <w:noProof/>
                <w:webHidden/>
              </w:rPr>
              <w:t>16</w:t>
            </w:r>
            <w:r w:rsidR="00AC43DE">
              <w:rPr>
                <w:noProof/>
                <w:webHidden/>
              </w:rPr>
              <w:fldChar w:fldCharType="end"/>
            </w:r>
          </w:hyperlink>
        </w:p>
        <w:p w14:paraId="4725C89C" w14:textId="77777777" w:rsidR="00AC43DE" w:rsidRDefault="00A400E2">
          <w:pPr>
            <w:pStyle w:val="TOC3"/>
            <w:tabs>
              <w:tab w:val="left" w:pos="1320"/>
              <w:tab w:val="right" w:leader="dot" w:pos="9350"/>
            </w:tabs>
            <w:rPr>
              <w:rFonts w:eastAsiaTheme="minorEastAsia"/>
              <w:noProof/>
            </w:rPr>
          </w:pPr>
          <w:hyperlink w:anchor="_Toc191611429" w:history="1">
            <w:r w:rsidR="00AC43DE" w:rsidRPr="006562EE">
              <w:rPr>
                <w:rStyle w:val="Hyperlink"/>
                <w:rFonts w:eastAsia="Calibri"/>
                <w:noProof/>
              </w:rPr>
              <w:t>2.3.3</w:t>
            </w:r>
            <w:r w:rsidR="00AC43DE">
              <w:rPr>
                <w:rFonts w:eastAsiaTheme="minorEastAsia"/>
                <w:noProof/>
              </w:rPr>
              <w:tab/>
            </w:r>
            <w:r w:rsidR="00AC43DE" w:rsidRPr="006562EE">
              <w:rPr>
                <w:rStyle w:val="Hyperlink"/>
                <w:rFonts w:eastAsia="Calibri"/>
                <w:noProof/>
              </w:rPr>
              <w:t>Electricity Supply Act No. 19 of 2016, Amended 2017</w:t>
            </w:r>
            <w:r w:rsidR="00AC43DE">
              <w:rPr>
                <w:noProof/>
                <w:webHidden/>
              </w:rPr>
              <w:tab/>
            </w:r>
            <w:r w:rsidR="00AC43DE">
              <w:rPr>
                <w:noProof/>
                <w:webHidden/>
              </w:rPr>
              <w:fldChar w:fldCharType="begin"/>
            </w:r>
            <w:r w:rsidR="00AC43DE">
              <w:rPr>
                <w:noProof/>
                <w:webHidden/>
              </w:rPr>
              <w:instrText xml:space="preserve"> PAGEREF _Toc191611429 \h </w:instrText>
            </w:r>
            <w:r w:rsidR="00AC43DE">
              <w:rPr>
                <w:noProof/>
                <w:webHidden/>
              </w:rPr>
            </w:r>
            <w:r w:rsidR="00AC43DE">
              <w:rPr>
                <w:noProof/>
                <w:webHidden/>
              </w:rPr>
              <w:fldChar w:fldCharType="separate"/>
            </w:r>
            <w:r w:rsidR="0020117B">
              <w:rPr>
                <w:noProof/>
                <w:webHidden/>
              </w:rPr>
              <w:t>16</w:t>
            </w:r>
            <w:r w:rsidR="00AC43DE">
              <w:rPr>
                <w:noProof/>
                <w:webHidden/>
              </w:rPr>
              <w:fldChar w:fldCharType="end"/>
            </w:r>
          </w:hyperlink>
        </w:p>
        <w:p w14:paraId="0F8DEDFA" w14:textId="77777777" w:rsidR="00AC43DE" w:rsidRDefault="00A400E2">
          <w:pPr>
            <w:pStyle w:val="TOC3"/>
            <w:tabs>
              <w:tab w:val="left" w:pos="1320"/>
              <w:tab w:val="right" w:leader="dot" w:pos="9350"/>
            </w:tabs>
            <w:rPr>
              <w:rFonts w:eastAsiaTheme="minorEastAsia"/>
              <w:noProof/>
            </w:rPr>
          </w:pPr>
          <w:hyperlink w:anchor="_Toc191611430" w:history="1">
            <w:r w:rsidR="00AC43DE" w:rsidRPr="006562EE">
              <w:rPr>
                <w:rStyle w:val="Hyperlink"/>
                <w:noProof/>
              </w:rPr>
              <w:t>2.3.4</w:t>
            </w:r>
            <w:r w:rsidR="00AC43DE">
              <w:rPr>
                <w:rFonts w:eastAsiaTheme="minorEastAsia"/>
                <w:noProof/>
              </w:rPr>
              <w:tab/>
            </w:r>
            <w:r w:rsidR="00AC43DE" w:rsidRPr="006562EE">
              <w:rPr>
                <w:rStyle w:val="Hyperlink"/>
                <w:noProof/>
              </w:rPr>
              <w:t>Electricity (Generation Expansion Planning and Competitive Procurement) Regulations, 2022</w:t>
            </w:r>
            <w:r w:rsidR="00AC43DE">
              <w:rPr>
                <w:noProof/>
                <w:webHidden/>
              </w:rPr>
              <w:tab/>
            </w:r>
            <w:r w:rsidR="00AC43DE">
              <w:rPr>
                <w:noProof/>
                <w:webHidden/>
              </w:rPr>
              <w:fldChar w:fldCharType="begin"/>
            </w:r>
            <w:r w:rsidR="00AC43DE">
              <w:rPr>
                <w:noProof/>
                <w:webHidden/>
              </w:rPr>
              <w:instrText xml:space="preserve"> PAGEREF _Toc191611430 \h </w:instrText>
            </w:r>
            <w:r w:rsidR="00AC43DE">
              <w:rPr>
                <w:noProof/>
                <w:webHidden/>
              </w:rPr>
            </w:r>
            <w:r w:rsidR="00AC43DE">
              <w:rPr>
                <w:noProof/>
                <w:webHidden/>
              </w:rPr>
              <w:fldChar w:fldCharType="separate"/>
            </w:r>
            <w:r w:rsidR="0020117B">
              <w:rPr>
                <w:noProof/>
                <w:webHidden/>
              </w:rPr>
              <w:t>16</w:t>
            </w:r>
            <w:r w:rsidR="00AC43DE">
              <w:rPr>
                <w:noProof/>
                <w:webHidden/>
              </w:rPr>
              <w:fldChar w:fldCharType="end"/>
            </w:r>
          </w:hyperlink>
        </w:p>
        <w:p w14:paraId="52EF5979" w14:textId="77777777" w:rsidR="00AC43DE" w:rsidRDefault="00A400E2">
          <w:pPr>
            <w:pStyle w:val="TOC3"/>
            <w:tabs>
              <w:tab w:val="left" w:pos="1320"/>
              <w:tab w:val="right" w:leader="dot" w:pos="9350"/>
            </w:tabs>
            <w:rPr>
              <w:rFonts w:eastAsiaTheme="minorEastAsia"/>
              <w:noProof/>
            </w:rPr>
          </w:pPr>
          <w:hyperlink w:anchor="_Toc191611431" w:history="1">
            <w:r w:rsidR="00AC43DE" w:rsidRPr="006562EE">
              <w:rPr>
                <w:rStyle w:val="Hyperlink"/>
                <w:bCs/>
                <w:noProof/>
              </w:rPr>
              <w:t>2.3.5</w:t>
            </w:r>
            <w:r w:rsidR="00AC43DE">
              <w:rPr>
                <w:rFonts w:eastAsiaTheme="minorEastAsia"/>
                <w:noProof/>
              </w:rPr>
              <w:tab/>
            </w:r>
            <w:r w:rsidR="00AC43DE" w:rsidRPr="006562EE">
              <w:rPr>
                <w:rStyle w:val="Hyperlink"/>
                <w:bCs/>
                <w:noProof/>
              </w:rPr>
              <w:t>Electricity (Generation Expansion Planning and Competitive Procurement) Regulations, 2022</w:t>
            </w:r>
            <w:r w:rsidR="00AC43DE">
              <w:rPr>
                <w:noProof/>
                <w:webHidden/>
              </w:rPr>
              <w:tab/>
            </w:r>
            <w:r w:rsidR="00AC43DE">
              <w:rPr>
                <w:noProof/>
                <w:webHidden/>
              </w:rPr>
              <w:fldChar w:fldCharType="begin"/>
            </w:r>
            <w:r w:rsidR="00AC43DE">
              <w:rPr>
                <w:noProof/>
                <w:webHidden/>
              </w:rPr>
              <w:instrText xml:space="preserve"> PAGEREF _Toc191611431 \h </w:instrText>
            </w:r>
            <w:r w:rsidR="00AC43DE">
              <w:rPr>
                <w:noProof/>
                <w:webHidden/>
              </w:rPr>
            </w:r>
            <w:r w:rsidR="00AC43DE">
              <w:rPr>
                <w:noProof/>
                <w:webHidden/>
              </w:rPr>
              <w:fldChar w:fldCharType="separate"/>
            </w:r>
            <w:r w:rsidR="0020117B">
              <w:rPr>
                <w:noProof/>
                <w:webHidden/>
              </w:rPr>
              <w:t>17</w:t>
            </w:r>
            <w:r w:rsidR="00AC43DE">
              <w:rPr>
                <w:noProof/>
                <w:webHidden/>
              </w:rPr>
              <w:fldChar w:fldCharType="end"/>
            </w:r>
          </w:hyperlink>
        </w:p>
        <w:p w14:paraId="43486600" w14:textId="41083BE8" w:rsidR="00AC43DE" w:rsidRDefault="00A400E2">
          <w:pPr>
            <w:pStyle w:val="TOC3"/>
            <w:tabs>
              <w:tab w:val="left" w:pos="1320"/>
              <w:tab w:val="right" w:leader="dot" w:pos="9350"/>
            </w:tabs>
            <w:rPr>
              <w:rFonts w:eastAsiaTheme="minorEastAsia"/>
              <w:noProof/>
            </w:rPr>
          </w:pPr>
          <w:hyperlink w:anchor="_Toc191611432" w:history="1">
            <w:r w:rsidR="00AC43DE" w:rsidRPr="006562EE">
              <w:rPr>
                <w:rStyle w:val="Hyperlink"/>
                <w:noProof/>
              </w:rPr>
              <w:t>2.3.6</w:t>
            </w:r>
            <w:r w:rsidR="00AC43DE">
              <w:rPr>
                <w:rFonts w:eastAsiaTheme="minorEastAsia"/>
                <w:noProof/>
              </w:rPr>
              <w:tab/>
            </w:r>
            <w:r w:rsidR="00AC43DE" w:rsidRPr="006562EE">
              <w:rPr>
                <w:rStyle w:val="Hyperlink"/>
                <w:noProof/>
              </w:rPr>
              <w:t>Fisheries (Marine Protected Area) Regulations, 2001</w:t>
            </w:r>
            <w:r w:rsidR="00AC43DE">
              <w:rPr>
                <w:noProof/>
                <w:webHidden/>
              </w:rPr>
              <w:tab/>
            </w:r>
            <w:r w:rsidR="00AC43DE">
              <w:rPr>
                <w:noProof/>
                <w:webHidden/>
              </w:rPr>
              <w:fldChar w:fldCharType="begin"/>
            </w:r>
            <w:r w:rsidR="00AC43DE">
              <w:rPr>
                <w:noProof/>
                <w:webHidden/>
              </w:rPr>
              <w:instrText xml:space="preserve"> PAGEREF _Toc191611432 \h </w:instrText>
            </w:r>
            <w:r w:rsidR="00AC43DE">
              <w:rPr>
                <w:noProof/>
                <w:webHidden/>
              </w:rPr>
            </w:r>
            <w:r w:rsidR="00AC43DE">
              <w:rPr>
                <w:noProof/>
                <w:webHidden/>
              </w:rPr>
              <w:fldChar w:fldCharType="separate"/>
            </w:r>
            <w:r w:rsidR="0020117B">
              <w:rPr>
                <w:noProof/>
                <w:webHidden/>
              </w:rPr>
              <w:t>18</w:t>
            </w:r>
            <w:r w:rsidR="00AC43DE">
              <w:rPr>
                <w:noProof/>
                <w:webHidden/>
              </w:rPr>
              <w:fldChar w:fldCharType="end"/>
            </w:r>
          </w:hyperlink>
        </w:p>
        <w:p w14:paraId="4B7DEF2E" w14:textId="73EF17C2" w:rsidR="00AC43DE" w:rsidRDefault="00A400E2">
          <w:pPr>
            <w:pStyle w:val="TOC3"/>
            <w:tabs>
              <w:tab w:val="left" w:pos="1320"/>
              <w:tab w:val="right" w:leader="dot" w:pos="9350"/>
            </w:tabs>
            <w:rPr>
              <w:rFonts w:eastAsiaTheme="minorEastAsia"/>
              <w:noProof/>
            </w:rPr>
          </w:pPr>
          <w:hyperlink w:anchor="_Toc191611433" w:history="1">
            <w:r w:rsidR="00AC43DE" w:rsidRPr="006562EE">
              <w:rPr>
                <w:rStyle w:val="Hyperlink"/>
                <w:noProof/>
              </w:rPr>
              <w:t>2.3.7</w:t>
            </w:r>
            <w:r w:rsidR="00AC43DE">
              <w:rPr>
                <w:rFonts w:eastAsiaTheme="minorEastAsia"/>
                <w:noProof/>
              </w:rPr>
              <w:tab/>
            </w:r>
            <w:r w:rsidR="00AC43DE" w:rsidRPr="006562EE">
              <w:rPr>
                <w:rStyle w:val="Hyperlink"/>
                <w:noProof/>
              </w:rPr>
              <w:t>Integrated Coastal Zone Management Act, 2019</w:t>
            </w:r>
            <w:r w:rsidR="00AC43DE">
              <w:rPr>
                <w:noProof/>
                <w:webHidden/>
              </w:rPr>
              <w:tab/>
            </w:r>
            <w:r w:rsidR="00AC43DE">
              <w:rPr>
                <w:noProof/>
                <w:webHidden/>
              </w:rPr>
              <w:fldChar w:fldCharType="begin"/>
            </w:r>
            <w:r w:rsidR="00AC43DE">
              <w:rPr>
                <w:noProof/>
                <w:webHidden/>
              </w:rPr>
              <w:instrText xml:space="preserve"> PAGEREF _Toc191611433 \h </w:instrText>
            </w:r>
            <w:r w:rsidR="00AC43DE">
              <w:rPr>
                <w:noProof/>
                <w:webHidden/>
              </w:rPr>
            </w:r>
            <w:r w:rsidR="00AC43DE">
              <w:rPr>
                <w:noProof/>
                <w:webHidden/>
              </w:rPr>
              <w:fldChar w:fldCharType="separate"/>
            </w:r>
            <w:r w:rsidR="0020117B">
              <w:rPr>
                <w:noProof/>
                <w:webHidden/>
              </w:rPr>
              <w:t>18</w:t>
            </w:r>
            <w:r w:rsidR="00AC43DE">
              <w:rPr>
                <w:noProof/>
                <w:webHidden/>
              </w:rPr>
              <w:fldChar w:fldCharType="end"/>
            </w:r>
          </w:hyperlink>
        </w:p>
        <w:p w14:paraId="394DA81B" w14:textId="366F5D92" w:rsidR="00AC43DE" w:rsidRDefault="00A400E2">
          <w:pPr>
            <w:pStyle w:val="TOC3"/>
            <w:tabs>
              <w:tab w:val="left" w:pos="1320"/>
              <w:tab w:val="right" w:leader="dot" w:pos="9350"/>
            </w:tabs>
            <w:rPr>
              <w:rFonts w:eastAsiaTheme="minorEastAsia"/>
              <w:noProof/>
            </w:rPr>
          </w:pPr>
          <w:hyperlink w:anchor="_Toc191611434" w:history="1">
            <w:r w:rsidR="00AC43DE" w:rsidRPr="006562EE">
              <w:rPr>
                <w:rStyle w:val="Hyperlink"/>
                <w:noProof/>
              </w:rPr>
              <w:t>2.3.8</w:t>
            </w:r>
            <w:r w:rsidR="00AC43DE">
              <w:rPr>
                <w:rFonts w:eastAsiaTheme="minorEastAsia"/>
                <w:noProof/>
              </w:rPr>
              <w:tab/>
            </w:r>
            <w:r w:rsidR="00AC43DE" w:rsidRPr="006562EE">
              <w:rPr>
                <w:rStyle w:val="Hyperlink"/>
                <w:noProof/>
              </w:rPr>
              <w:t>Waste Management Act No. 16 of 2001</w:t>
            </w:r>
            <w:r w:rsidR="00AC43DE">
              <w:rPr>
                <w:noProof/>
                <w:webHidden/>
              </w:rPr>
              <w:tab/>
            </w:r>
            <w:r w:rsidR="00AC43DE">
              <w:rPr>
                <w:noProof/>
                <w:webHidden/>
              </w:rPr>
              <w:fldChar w:fldCharType="begin"/>
            </w:r>
            <w:r w:rsidR="00AC43DE">
              <w:rPr>
                <w:noProof/>
                <w:webHidden/>
              </w:rPr>
              <w:instrText xml:space="preserve"> PAGEREF _Toc191611434 \h </w:instrText>
            </w:r>
            <w:r w:rsidR="00AC43DE">
              <w:rPr>
                <w:noProof/>
                <w:webHidden/>
              </w:rPr>
            </w:r>
            <w:r w:rsidR="00AC43DE">
              <w:rPr>
                <w:noProof/>
                <w:webHidden/>
              </w:rPr>
              <w:fldChar w:fldCharType="separate"/>
            </w:r>
            <w:r w:rsidR="0020117B">
              <w:rPr>
                <w:noProof/>
                <w:webHidden/>
              </w:rPr>
              <w:t>19</w:t>
            </w:r>
            <w:r w:rsidR="00AC43DE">
              <w:rPr>
                <w:noProof/>
                <w:webHidden/>
              </w:rPr>
              <w:fldChar w:fldCharType="end"/>
            </w:r>
          </w:hyperlink>
        </w:p>
        <w:p w14:paraId="7336D8F7" w14:textId="696579B0" w:rsidR="00AC43DE" w:rsidRDefault="00A400E2">
          <w:pPr>
            <w:pStyle w:val="TOC3"/>
            <w:tabs>
              <w:tab w:val="left" w:pos="1320"/>
              <w:tab w:val="right" w:leader="dot" w:pos="9350"/>
            </w:tabs>
            <w:rPr>
              <w:rFonts w:eastAsiaTheme="minorEastAsia"/>
              <w:noProof/>
            </w:rPr>
          </w:pPr>
          <w:hyperlink w:anchor="_Toc191611435" w:history="1">
            <w:r w:rsidR="00AC43DE" w:rsidRPr="006562EE">
              <w:rPr>
                <w:rStyle w:val="Hyperlink"/>
                <w:noProof/>
              </w:rPr>
              <w:t>2.3.9</w:t>
            </w:r>
            <w:r w:rsidR="00AC43DE">
              <w:rPr>
                <w:rFonts w:eastAsiaTheme="minorEastAsia"/>
                <w:noProof/>
              </w:rPr>
              <w:tab/>
            </w:r>
            <w:r w:rsidR="00AC43DE" w:rsidRPr="006562EE">
              <w:rPr>
                <w:rStyle w:val="Hyperlink"/>
                <w:noProof/>
              </w:rPr>
              <w:t>Forest Soil and Water Conservation Act 34 of 1984</w:t>
            </w:r>
            <w:r w:rsidR="00AC43DE">
              <w:rPr>
                <w:noProof/>
                <w:webHidden/>
              </w:rPr>
              <w:tab/>
            </w:r>
            <w:r w:rsidR="00AC43DE">
              <w:rPr>
                <w:noProof/>
                <w:webHidden/>
              </w:rPr>
              <w:fldChar w:fldCharType="begin"/>
            </w:r>
            <w:r w:rsidR="00AC43DE">
              <w:rPr>
                <w:noProof/>
                <w:webHidden/>
              </w:rPr>
              <w:instrText xml:space="preserve"> PAGEREF _Toc191611435 \h </w:instrText>
            </w:r>
            <w:r w:rsidR="00AC43DE">
              <w:rPr>
                <w:noProof/>
                <w:webHidden/>
              </w:rPr>
            </w:r>
            <w:r w:rsidR="00AC43DE">
              <w:rPr>
                <w:noProof/>
                <w:webHidden/>
              </w:rPr>
              <w:fldChar w:fldCharType="separate"/>
            </w:r>
            <w:r w:rsidR="0020117B">
              <w:rPr>
                <w:noProof/>
                <w:webHidden/>
              </w:rPr>
              <w:t>19</w:t>
            </w:r>
            <w:r w:rsidR="00AC43DE">
              <w:rPr>
                <w:noProof/>
                <w:webHidden/>
              </w:rPr>
              <w:fldChar w:fldCharType="end"/>
            </w:r>
          </w:hyperlink>
        </w:p>
        <w:p w14:paraId="1A2E6EAC" w14:textId="74FA31FF" w:rsidR="00AC43DE" w:rsidRDefault="00A400E2">
          <w:pPr>
            <w:pStyle w:val="TOC3"/>
            <w:tabs>
              <w:tab w:val="left" w:pos="1320"/>
              <w:tab w:val="right" w:leader="dot" w:pos="9350"/>
            </w:tabs>
            <w:rPr>
              <w:rFonts w:eastAsiaTheme="minorEastAsia"/>
              <w:noProof/>
            </w:rPr>
          </w:pPr>
          <w:hyperlink w:anchor="_Toc191611436" w:history="1">
            <w:r w:rsidR="00AC43DE" w:rsidRPr="006562EE">
              <w:rPr>
                <w:rStyle w:val="Hyperlink"/>
                <w:rFonts w:eastAsia="Times New Roman"/>
                <w:noProof/>
                <w:lang w:val="en-GB"/>
              </w:rPr>
              <w:t>2.3.10</w:t>
            </w:r>
            <w:r w:rsidR="00AC43DE">
              <w:rPr>
                <w:rFonts w:eastAsiaTheme="minorEastAsia"/>
                <w:noProof/>
              </w:rPr>
              <w:tab/>
            </w:r>
            <w:r w:rsidR="00AC43DE" w:rsidRPr="006562EE">
              <w:rPr>
                <w:rStyle w:val="Hyperlink"/>
                <w:rFonts w:eastAsia="Times New Roman"/>
                <w:noProof/>
                <w:lang w:val="en-GB"/>
              </w:rPr>
              <w:t>Noise Control Act No. 7 of 2006</w:t>
            </w:r>
            <w:r w:rsidR="00AC43DE">
              <w:rPr>
                <w:noProof/>
                <w:webHidden/>
              </w:rPr>
              <w:tab/>
            </w:r>
            <w:r w:rsidR="00AC43DE">
              <w:rPr>
                <w:noProof/>
                <w:webHidden/>
              </w:rPr>
              <w:fldChar w:fldCharType="begin"/>
            </w:r>
            <w:r w:rsidR="00AC43DE">
              <w:rPr>
                <w:noProof/>
                <w:webHidden/>
              </w:rPr>
              <w:instrText xml:space="preserve"> PAGEREF _Toc191611436 \h </w:instrText>
            </w:r>
            <w:r w:rsidR="00AC43DE">
              <w:rPr>
                <w:noProof/>
                <w:webHidden/>
              </w:rPr>
            </w:r>
            <w:r w:rsidR="00AC43DE">
              <w:rPr>
                <w:noProof/>
                <w:webHidden/>
              </w:rPr>
              <w:fldChar w:fldCharType="separate"/>
            </w:r>
            <w:r w:rsidR="0020117B">
              <w:rPr>
                <w:noProof/>
                <w:webHidden/>
              </w:rPr>
              <w:t>19</w:t>
            </w:r>
            <w:r w:rsidR="00AC43DE">
              <w:rPr>
                <w:noProof/>
                <w:webHidden/>
              </w:rPr>
              <w:fldChar w:fldCharType="end"/>
            </w:r>
          </w:hyperlink>
        </w:p>
        <w:p w14:paraId="0258888A" w14:textId="77777777" w:rsidR="00AC43DE" w:rsidRDefault="00A400E2">
          <w:pPr>
            <w:pStyle w:val="TOC3"/>
            <w:tabs>
              <w:tab w:val="left" w:pos="1320"/>
              <w:tab w:val="right" w:leader="dot" w:pos="9350"/>
            </w:tabs>
            <w:rPr>
              <w:rFonts w:eastAsiaTheme="minorEastAsia"/>
              <w:noProof/>
            </w:rPr>
          </w:pPr>
          <w:hyperlink w:anchor="_Toc191611437" w:history="1">
            <w:r w:rsidR="00AC43DE" w:rsidRPr="006562EE">
              <w:rPr>
                <w:rStyle w:val="Hyperlink"/>
                <w:noProof/>
              </w:rPr>
              <w:t>2.3.11</w:t>
            </w:r>
            <w:r w:rsidR="00AC43DE">
              <w:rPr>
                <w:rFonts w:eastAsiaTheme="minorEastAsia"/>
                <w:noProof/>
              </w:rPr>
              <w:tab/>
            </w:r>
            <w:r w:rsidR="00AC43DE" w:rsidRPr="006562EE">
              <w:rPr>
                <w:rStyle w:val="Hyperlink"/>
                <w:noProof/>
              </w:rPr>
              <w:t>Employment Act, 1999 (Amended)</w:t>
            </w:r>
            <w:r w:rsidR="00AC43DE">
              <w:rPr>
                <w:noProof/>
                <w:webHidden/>
              </w:rPr>
              <w:tab/>
            </w:r>
            <w:r w:rsidR="00AC43DE">
              <w:rPr>
                <w:noProof/>
                <w:webHidden/>
              </w:rPr>
              <w:fldChar w:fldCharType="begin"/>
            </w:r>
            <w:r w:rsidR="00AC43DE">
              <w:rPr>
                <w:noProof/>
                <w:webHidden/>
              </w:rPr>
              <w:instrText xml:space="preserve"> PAGEREF _Toc191611437 \h </w:instrText>
            </w:r>
            <w:r w:rsidR="00AC43DE">
              <w:rPr>
                <w:noProof/>
                <w:webHidden/>
              </w:rPr>
            </w:r>
            <w:r w:rsidR="00AC43DE">
              <w:rPr>
                <w:noProof/>
                <w:webHidden/>
              </w:rPr>
              <w:fldChar w:fldCharType="separate"/>
            </w:r>
            <w:r w:rsidR="0020117B">
              <w:rPr>
                <w:noProof/>
                <w:webHidden/>
              </w:rPr>
              <w:t>19</w:t>
            </w:r>
            <w:r w:rsidR="00AC43DE">
              <w:rPr>
                <w:noProof/>
                <w:webHidden/>
              </w:rPr>
              <w:fldChar w:fldCharType="end"/>
            </w:r>
          </w:hyperlink>
        </w:p>
        <w:p w14:paraId="197AD79F" w14:textId="3D5CF467" w:rsidR="00AC43DE" w:rsidRDefault="00A400E2">
          <w:pPr>
            <w:pStyle w:val="TOC3"/>
            <w:tabs>
              <w:tab w:val="left" w:pos="1320"/>
              <w:tab w:val="right" w:leader="dot" w:pos="9350"/>
            </w:tabs>
            <w:rPr>
              <w:rFonts w:eastAsiaTheme="minorEastAsia"/>
              <w:noProof/>
            </w:rPr>
          </w:pPr>
          <w:hyperlink w:anchor="_Toc191611438" w:history="1">
            <w:r w:rsidR="00AC43DE" w:rsidRPr="006562EE">
              <w:rPr>
                <w:rStyle w:val="Hyperlink"/>
                <w:noProof/>
              </w:rPr>
              <w:t>2.3.12</w:t>
            </w:r>
            <w:r w:rsidR="00AC43DE">
              <w:rPr>
                <w:rFonts w:eastAsiaTheme="minorEastAsia"/>
                <w:noProof/>
              </w:rPr>
              <w:tab/>
            </w:r>
            <w:r w:rsidR="00AC43DE" w:rsidRPr="006562EE">
              <w:rPr>
                <w:rStyle w:val="Hyperlink"/>
                <w:noProof/>
              </w:rPr>
              <w:t>Domestic Violence Act, 2010</w:t>
            </w:r>
            <w:r w:rsidR="00AC43DE">
              <w:rPr>
                <w:noProof/>
                <w:webHidden/>
              </w:rPr>
              <w:tab/>
            </w:r>
            <w:r w:rsidR="00AC43DE">
              <w:rPr>
                <w:noProof/>
                <w:webHidden/>
              </w:rPr>
              <w:fldChar w:fldCharType="begin"/>
            </w:r>
            <w:r w:rsidR="00AC43DE">
              <w:rPr>
                <w:noProof/>
                <w:webHidden/>
              </w:rPr>
              <w:instrText xml:space="preserve"> PAGEREF _Toc191611438 \h </w:instrText>
            </w:r>
            <w:r w:rsidR="00AC43DE">
              <w:rPr>
                <w:noProof/>
                <w:webHidden/>
              </w:rPr>
            </w:r>
            <w:r w:rsidR="00AC43DE">
              <w:rPr>
                <w:noProof/>
                <w:webHidden/>
              </w:rPr>
              <w:fldChar w:fldCharType="separate"/>
            </w:r>
            <w:r w:rsidR="0020117B">
              <w:rPr>
                <w:noProof/>
                <w:webHidden/>
              </w:rPr>
              <w:t>20</w:t>
            </w:r>
            <w:r w:rsidR="00AC43DE">
              <w:rPr>
                <w:noProof/>
                <w:webHidden/>
              </w:rPr>
              <w:fldChar w:fldCharType="end"/>
            </w:r>
          </w:hyperlink>
        </w:p>
        <w:p w14:paraId="18AEBF2A" w14:textId="3218FB7F" w:rsidR="00AC43DE" w:rsidRDefault="00A400E2">
          <w:pPr>
            <w:pStyle w:val="TOC2"/>
            <w:tabs>
              <w:tab w:val="left" w:pos="880"/>
              <w:tab w:val="right" w:leader="dot" w:pos="9350"/>
            </w:tabs>
            <w:rPr>
              <w:rFonts w:eastAsiaTheme="minorEastAsia"/>
              <w:noProof/>
            </w:rPr>
          </w:pPr>
          <w:hyperlink w:anchor="_Toc191611439" w:history="1">
            <w:r w:rsidR="00AC43DE" w:rsidRPr="006562EE">
              <w:rPr>
                <w:rStyle w:val="Hyperlink"/>
                <w:rFonts w:eastAsia="Times New Roman"/>
                <w:noProof/>
                <w:lang w:val="en-GB"/>
              </w:rPr>
              <w:t>2.4</w:t>
            </w:r>
            <w:r w:rsidR="00AC43DE">
              <w:rPr>
                <w:rFonts w:eastAsiaTheme="minorEastAsia"/>
                <w:noProof/>
              </w:rPr>
              <w:tab/>
            </w:r>
            <w:r w:rsidR="00AC43DE" w:rsidRPr="006562EE">
              <w:rPr>
                <w:rStyle w:val="Hyperlink"/>
                <w:rFonts w:eastAsia="Times New Roman"/>
                <w:noProof/>
                <w:lang w:val="en-GB"/>
              </w:rPr>
              <w:t>Applicable Regional Agreements</w:t>
            </w:r>
            <w:r w:rsidR="00AC43DE">
              <w:rPr>
                <w:noProof/>
                <w:webHidden/>
              </w:rPr>
              <w:tab/>
            </w:r>
            <w:r w:rsidR="00AC43DE">
              <w:rPr>
                <w:noProof/>
                <w:webHidden/>
              </w:rPr>
              <w:fldChar w:fldCharType="begin"/>
            </w:r>
            <w:r w:rsidR="00AC43DE">
              <w:rPr>
                <w:noProof/>
                <w:webHidden/>
              </w:rPr>
              <w:instrText xml:space="preserve"> PAGEREF _Toc191611439 \h </w:instrText>
            </w:r>
            <w:r w:rsidR="00AC43DE">
              <w:rPr>
                <w:noProof/>
                <w:webHidden/>
              </w:rPr>
            </w:r>
            <w:r w:rsidR="00AC43DE">
              <w:rPr>
                <w:noProof/>
                <w:webHidden/>
              </w:rPr>
              <w:fldChar w:fldCharType="separate"/>
            </w:r>
            <w:r w:rsidR="0020117B">
              <w:rPr>
                <w:noProof/>
                <w:webHidden/>
              </w:rPr>
              <w:t>20</w:t>
            </w:r>
            <w:r w:rsidR="00AC43DE">
              <w:rPr>
                <w:noProof/>
                <w:webHidden/>
              </w:rPr>
              <w:fldChar w:fldCharType="end"/>
            </w:r>
          </w:hyperlink>
        </w:p>
        <w:p w14:paraId="02E874EB" w14:textId="0374F615" w:rsidR="00AC43DE" w:rsidRDefault="00A400E2">
          <w:pPr>
            <w:pStyle w:val="TOC3"/>
            <w:tabs>
              <w:tab w:val="left" w:pos="1320"/>
              <w:tab w:val="right" w:leader="dot" w:pos="9350"/>
            </w:tabs>
            <w:rPr>
              <w:rFonts w:eastAsiaTheme="minorEastAsia"/>
              <w:noProof/>
            </w:rPr>
          </w:pPr>
          <w:hyperlink w:anchor="_Toc191611440" w:history="1">
            <w:r w:rsidR="00AC43DE" w:rsidRPr="006562EE">
              <w:rPr>
                <w:rStyle w:val="Hyperlink"/>
                <w:rFonts w:eastAsia="Times New Roman"/>
                <w:noProof/>
              </w:rPr>
              <w:t>2.4.1</w:t>
            </w:r>
            <w:r w:rsidR="00AC43DE">
              <w:rPr>
                <w:rFonts w:eastAsiaTheme="minorEastAsia"/>
                <w:noProof/>
              </w:rPr>
              <w:tab/>
            </w:r>
            <w:r w:rsidR="00AC43DE" w:rsidRPr="006562EE">
              <w:rPr>
                <w:rStyle w:val="Hyperlink"/>
                <w:rFonts w:eastAsia="Times New Roman"/>
                <w:noProof/>
              </w:rPr>
              <w:t>Revised St. Georges Declaration of Principles for Sustainable Development</w:t>
            </w:r>
            <w:r w:rsidR="00AC43DE">
              <w:rPr>
                <w:noProof/>
                <w:webHidden/>
              </w:rPr>
              <w:tab/>
            </w:r>
            <w:r w:rsidR="00AC43DE">
              <w:rPr>
                <w:noProof/>
                <w:webHidden/>
              </w:rPr>
              <w:fldChar w:fldCharType="begin"/>
            </w:r>
            <w:r w:rsidR="00AC43DE">
              <w:rPr>
                <w:noProof/>
                <w:webHidden/>
              </w:rPr>
              <w:instrText xml:space="preserve"> PAGEREF _Toc191611440 \h </w:instrText>
            </w:r>
            <w:r w:rsidR="00AC43DE">
              <w:rPr>
                <w:noProof/>
                <w:webHidden/>
              </w:rPr>
            </w:r>
            <w:r w:rsidR="00AC43DE">
              <w:rPr>
                <w:noProof/>
                <w:webHidden/>
              </w:rPr>
              <w:fldChar w:fldCharType="separate"/>
            </w:r>
            <w:r w:rsidR="0020117B">
              <w:rPr>
                <w:noProof/>
                <w:webHidden/>
              </w:rPr>
              <w:t>20</w:t>
            </w:r>
            <w:r w:rsidR="00AC43DE">
              <w:rPr>
                <w:noProof/>
                <w:webHidden/>
              </w:rPr>
              <w:fldChar w:fldCharType="end"/>
            </w:r>
          </w:hyperlink>
        </w:p>
        <w:p w14:paraId="2ADA19DD" w14:textId="391126EC" w:rsidR="00AC43DE" w:rsidRDefault="00A400E2">
          <w:pPr>
            <w:pStyle w:val="TOC3"/>
            <w:tabs>
              <w:tab w:val="left" w:pos="1320"/>
              <w:tab w:val="right" w:leader="dot" w:pos="9350"/>
            </w:tabs>
            <w:rPr>
              <w:rFonts w:eastAsiaTheme="minorEastAsia"/>
              <w:noProof/>
            </w:rPr>
          </w:pPr>
          <w:hyperlink w:anchor="_Toc191611441" w:history="1">
            <w:r w:rsidR="00AC43DE" w:rsidRPr="006562EE">
              <w:rPr>
                <w:rStyle w:val="Hyperlink"/>
                <w:rFonts w:eastAsia="Times New Roman"/>
                <w:noProof/>
              </w:rPr>
              <w:t>2.4.2</w:t>
            </w:r>
            <w:r w:rsidR="00AC43DE">
              <w:rPr>
                <w:rFonts w:eastAsiaTheme="minorEastAsia"/>
                <w:noProof/>
              </w:rPr>
              <w:tab/>
            </w:r>
            <w:r w:rsidR="00AC43DE" w:rsidRPr="006562EE">
              <w:rPr>
                <w:rStyle w:val="Hyperlink"/>
                <w:rFonts w:eastAsia="Times New Roman"/>
                <w:noProof/>
              </w:rPr>
              <w:t>The Caribbean Challenge Initiative</w:t>
            </w:r>
            <w:r w:rsidR="00AC43DE">
              <w:rPr>
                <w:noProof/>
                <w:webHidden/>
              </w:rPr>
              <w:tab/>
            </w:r>
            <w:r w:rsidR="00AC43DE">
              <w:rPr>
                <w:noProof/>
                <w:webHidden/>
              </w:rPr>
              <w:fldChar w:fldCharType="begin"/>
            </w:r>
            <w:r w:rsidR="00AC43DE">
              <w:rPr>
                <w:noProof/>
                <w:webHidden/>
              </w:rPr>
              <w:instrText xml:space="preserve"> PAGEREF _Toc191611441 \h </w:instrText>
            </w:r>
            <w:r w:rsidR="00AC43DE">
              <w:rPr>
                <w:noProof/>
                <w:webHidden/>
              </w:rPr>
            </w:r>
            <w:r w:rsidR="00AC43DE">
              <w:rPr>
                <w:noProof/>
                <w:webHidden/>
              </w:rPr>
              <w:fldChar w:fldCharType="separate"/>
            </w:r>
            <w:r w:rsidR="0020117B">
              <w:rPr>
                <w:noProof/>
                <w:webHidden/>
              </w:rPr>
              <w:t>20</w:t>
            </w:r>
            <w:r w:rsidR="00AC43DE">
              <w:rPr>
                <w:noProof/>
                <w:webHidden/>
              </w:rPr>
              <w:fldChar w:fldCharType="end"/>
            </w:r>
          </w:hyperlink>
        </w:p>
        <w:p w14:paraId="0C1EF980" w14:textId="77777777" w:rsidR="00AC43DE" w:rsidRDefault="00A400E2">
          <w:pPr>
            <w:pStyle w:val="TOC2"/>
            <w:tabs>
              <w:tab w:val="left" w:pos="880"/>
              <w:tab w:val="right" w:leader="dot" w:pos="9350"/>
            </w:tabs>
            <w:rPr>
              <w:rFonts w:eastAsiaTheme="minorEastAsia"/>
              <w:noProof/>
            </w:rPr>
          </w:pPr>
          <w:hyperlink w:anchor="_Toc191611442" w:history="1">
            <w:r w:rsidR="00AC43DE" w:rsidRPr="006562EE">
              <w:rPr>
                <w:rStyle w:val="Hyperlink"/>
                <w:noProof/>
              </w:rPr>
              <w:t>2.5</w:t>
            </w:r>
            <w:r w:rsidR="00AC43DE">
              <w:rPr>
                <w:rFonts w:eastAsiaTheme="minorEastAsia"/>
                <w:noProof/>
              </w:rPr>
              <w:tab/>
            </w:r>
            <w:r w:rsidR="00AC43DE" w:rsidRPr="006562EE">
              <w:rPr>
                <w:rStyle w:val="Hyperlink"/>
                <w:noProof/>
              </w:rPr>
              <w:t>World Bank Development Standards and Multilateral Environmental Agreements</w:t>
            </w:r>
            <w:r w:rsidR="00AC43DE">
              <w:rPr>
                <w:noProof/>
                <w:webHidden/>
              </w:rPr>
              <w:tab/>
            </w:r>
            <w:r w:rsidR="00AC43DE">
              <w:rPr>
                <w:noProof/>
                <w:webHidden/>
              </w:rPr>
              <w:fldChar w:fldCharType="begin"/>
            </w:r>
            <w:r w:rsidR="00AC43DE">
              <w:rPr>
                <w:noProof/>
                <w:webHidden/>
              </w:rPr>
              <w:instrText xml:space="preserve"> PAGEREF _Toc191611442 \h </w:instrText>
            </w:r>
            <w:r w:rsidR="00AC43DE">
              <w:rPr>
                <w:noProof/>
                <w:webHidden/>
              </w:rPr>
            </w:r>
            <w:r w:rsidR="00AC43DE">
              <w:rPr>
                <w:noProof/>
                <w:webHidden/>
              </w:rPr>
              <w:fldChar w:fldCharType="separate"/>
            </w:r>
            <w:r w:rsidR="0020117B">
              <w:rPr>
                <w:noProof/>
                <w:webHidden/>
              </w:rPr>
              <w:t>20</w:t>
            </w:r>
            <w:r w:rsidR="00AC43DE">
              <w:rPr>
                <w:noProof/>
                <w:webHidden/>
              </w:rPr>
              <w:fldChar w:fldCharType="end"/>
            </w:r>
          </w:hyperlink>
        </w:p>
        <w:p w14:paraId="1B564F30" w14:textId="77777777" w:rsidR="00AC43DE" w:rsidRDefault="00A400E2">
          <w:pPr>
            <w:pStyle w:val="TOC3"/>
            <w:tabs>
              <w:tab w:val="left" w:pos="1320"/>
              <w:tab w:val="right" w:leader="dot" w:pos="9350"/>
            </w:tabs>
            <w:rPr>
              <w:rFonts w:eastAsiaTheme="minorEastAsia"/>
              <w:noProof/>
            </w:rPr>
          </w:pPr>
          <w:hyperlink w:anchor="_Toc191611443" w:history="1">
            <w:r w:rsidR="00AC43DE" w:rsidRPr="006562EE">
              <w:rPr>
                <w:rStyle w:val="Hyperlink"/>
                <w:noProof/>
              </w:rPr>
              <w:t>2.5.1</w:t>
            </w:r>
            <w:r w:rsidR="00AC43DE">
              <w:rPr>
                <w:rFonts w:eastAsiaTheme="minorEastAsia"/>
                <w:noProof/>
              </w:rPr>
              <w:tab/>
            </w:r>
            <w:r w:rsidR="00AC43DE" w:rsidRPr="006562EE">
              <w:rPr>
                <w:rStyle w:val="Hyperlink"/>
                <w:noProof/>
              </w:rPr>
              <w:t>World Bank Environmental and Social Performance Standards</w:t>
            </w:r>
            <w:r w:rsidR="00AC43DE">
              <w:rPr>
                <w:noProof/>
                <w:webHidden/>
              </w:rPr>
              <w:tab/>
            </w:r>
            <w:r w:rsidR="00AC43DE">
              <w:rPr>
                <w:noProof/>
                <w:webHidden/>
              </w:rPr>
              <w:fldChar w:fldCharType="begin"/>
            </w:r>
            <w:r w:rsidR="00AC43DE">
              <w:rPr>
                <w:noProof/>
                <w:webHidden/>
              </w:rPr>
              <w:instrText xml:space="preserve"> PAGEREF _Toc191611443 \h </w:instrText>
            </w:r>
            <w:r w:rsidR="00AC43DE">
              <w:rPr>
                <w:noProof/>
                <w:webHidden/>
              </w:rPr>
            </w:r>
            <w:r w:rsidR="00AC43DE">
              <w:rPr>
                <w:noProof/>
                <w:webHidden/>
              </w:rPr>
              <w:fldChar w:fldCharType="separate"/>
            </w:r>
            <w:r w:rsidR="0020117B">
              <w:rPr>
                <w:noProof/>
                <w:webHidden/>
              </w:rPr>
              <w:t>20</w:t>
            </w:r>
            <w:r w:rsidR="00AC43DE">
              <w:rPr>
                <w:noProof/>
                <w:webHidden/>
              </w:rPr>
              <w:fldChar w:fldCharType="end"/>
            </w:r>
          </w:hyperlink>
        </w:p>
        <w:p w14:paraId="592893F1" w14:textId="77777777" w:rsidR="00AC43DE" w:rsidRDefault="00A400E2">
          <w:pPr>
            <w:pStyle w:val="TOC3"/>
            <w:tabs>
              <w:tab w:val="left" w:pos="1320"/>
              <w:tab w:val="right" w:leader="dot" w:pos="9350"/>
            </w:tabs>
            <w:rPr>
              <w:rFonts w:eastAsiaTheme="minorEastAsia"/>
              <w:noProof/>
            </w:rPr>
          </w:pPr>
          <w:hyperlink w:anchor="_Toc191611444" w:history="1">
            <w:r w:rsidR="00AC43DE" w:rsidRPr="006562EE">
              <w:rPr>
                <w:rStyle w:val="Hyperlink"/>
                <w:noProof/>
              </w:rPr>
              <w:t>2.5.2</w:t>
            </w:r>
            <w:r w:rsidR="00AC43DE">
              <w:rPr>
                <w:rFonts w:eastAsiaTheme="minorEastAsia"/>
                <w:noProof/>
              </w:rPr>
              <w:tab/>
            </w:r>
            <w:r w:rsidR="00AC43DE" w:rsidRPr="006562EE">
              <w:rPr>
                <w:rStyle w:val="Hyperlink"/>
                <w:noProof/>
              </w:rPr>
              <w:t>Multilateral Environmental and Other Agreements</w:t>
            </w:r>
            <w:r w:rsidR="00AC43DE">
              <w:rPr>
                <w:noProof/>
                <w:webHidden/>
              </w:rPr>
              <w:tab/>
            </w:r>
            <w:r w:rsidR="00AC43DE">
              <w:rPr>
                <w:noProof/>
                <w:webHidden/>
              </w:rPr>
              <w:fldChar w:fldCharType="begin"/>
            </w:r>
            <w:r w:rsidR="00AC43DE">
              <w:rPr>
                <w:noProof/>
                <w:webHidden/>
              </w:rPr>
              <w:instrText xml:space="preserve"> PAGEREF _Toc191611444 \h </w:instrText>
            </w:r>
            <w:r w:rsidR="00AC43DE">
              <w:rPr>
                <w:noProof/>
                <w:webHidden/>
              </w:rPr>
            </w:r>
            <w:r w:rsidR="00AC43DE">
              <w:rPr>
                <w:noProof/>
                <w:webHidden/>
              </w:rPr>
              <w:fldChar w:fldCharType="separate"/>
            </w:r>
            <w:r w:rsidR="0020117B">
              <w:rPr>
                <w:noProof/>
                <w:webHidden/>
              </w:rPr>
              <w:t>22</w:t>
            </w:r>
            <w:r w:rsidR="00AC43DE">
              <w:rPr>
                <w:noProof/>
                <w:webHidden/>
              </w:rPr>
              <w:fldChar w:fldCharType="end"/>
            </w:r>
          </w:hyperlink>
        </w:p>
        <w:p w14:paraId="04C0648A" w14:textId="77777777" w:rsidR="00AC43DE" w:rsidRDefault="00A400E2">
          <w:pPr>
            <w:pStyle w:val="TOC3"/>
            <w:tabs>
              <w:tab w:val="left" w:pos="1320"/>
              <w:tab w:val="right" w:leader="dot" w:pos="9350"/>
            </w:tabs>
            <w:rPr>
              <w:rFonts w:eastAsiaTheme="minorEastAsia"/>
              <w:noProof/>
            </w:rPr>
          </w:pPr>
          <w:hyperlink w:anchor="_Toc191611445" w:history="1">
            <w:r w:rsidR="00AC43DE" w:rsidRPr="006562EE">
              <w:rPr>
                <w:rStyle w:val="Hyperlink"/>
                <w:rFonts w:eastAsia="Century Schoolbook"/>
                <w:noProof/>
              </w:rPr>
              <w:t>3.6.3</w:t>
            </w:r>
            <w:r w:rsidR="00AC43DE">
              <w:rPr>
                <w:rFonts w:eastAsiaTheme="minorEastAsia"/>
                <w:noProof/>
              </w:rPr>
              <w:tab/>
            </w:r>
            <w:r w:rsidR="00AC43DE" w:rsidRPr="006562EE">
              <w:rPr>
                <w:rStyle w:val="Hyperlink"/>
                <w:rFonts w:eastAsia="Century Schoolbook"/>
                <w:noProof/>
              </w:rPr>
              <w:t>Other Multilateral Agreements</w:t>
            </w:r>
            <w:r w:rsidR="00AC43DE">
              <w:rPr>
                <w:noProof/>
                <w:webHidden/>
              </w:rPr>
              <w:tab/>
            </w:r>
            <w:r w:rsidR="00AC43DE">
              <w:rPr>
                <w:noProof/>
                <w:webHidden/>
              </w:rPr>
              <w:fldChar w:fldCharType="begin"/>
            </w:r>
            <w:r w:rsidR="00AC43DE">
              <w:rPr>
                <w:noProof/>
                <w:webHidden/>
              </w:rPr>
              <w:instrText xml:space="preserve"> PAGEREF _Toc191611445 \h </w:instrText>
            </w:r>
            <w:r w:rsidR="00AC43DE">
              <w:rPr>
                <w:noProof/>
                <w:webHidden/>
              </w:rPr>
            </w:r>
            <w:r w:rsidR="00AC43DE">
              <w:rPr>
                <w:noProof/>
                <w:webHidden/>
              </w:rPr>
              <w:fldChar w:fldCharType="separate"/>
            </w:r>
            <w:r w:rsidR="0020117B">
              <w:rPr>
                <w:noProof/>
                <w:webHidden/>
              </w:rPr>
              <w:t>23</w:t>
            </w:r>
            <w:r w:rsidR="00AC43DE">
              <w:rPr>
                <w:noProof/>
                <w:webHidden/>
              </w:rPr>
              <w:fldChar w:fldCharType="end"/>
            </w:r>
          </w:hyperlink>
        </w:p>
        <w:p w14:paraId="63DDA965" w14:textId="620EF46A" w:rsidR="00AC43DE" w:rsidRDefault="00A400E2">
          <w:pPr>
            <w:pStyle w:val="TOC1"/>
            <w:tabs>
              <w:tab w:val="right" w:leader="dot" w:pos="9350"/>
            </w:tabs>
            <w:rPr>
              <w:rFonts w:eastAsiaTheme="minorEastAsia"/>
              <w:noProof/>
            </w:rPr>
          </w:pPr>
          <w:hyperlink w:anchor="_Toc191611446" w:history="1">
            <w:r w:rsidR="00AC43DE" w:rsidRPr="006562EE">
              <w:rPr>
                <w:rStyle w:val="Hyperlink"/>
                <w:noProof/>
              </w:rPr>
              <w:t>3.0 PROJECT DESCRIPTION</w:t>
            </w:r>
            <w:r w:rsidR="00AC43DE">
              <w:rPr>
                <w:noProof/>
                <w:webHidden/>
              </w:rPr>
              <w:tab/>
            </w:r>
            <w:r w:rsidR="00AC43DE">
              <w:rPr>
                <w:noProof/>
                <w:webHidden/>
              </w:rPr>
              <w:fldChar w:fldCharType="begin"/>
            </w:r>
            <w:r w:rsidR="00AC43DE">
              <w:rPr>
                <w:noProof/>
                <w:webHidden/>
              </w:rPr>
              <w:instrText xml:space="preserve"> PAGEREF _Toc191611446 \h </w:instrText>
            </w:r>
            <w:r w:rsidR="00AC43DE">
              <w:rPr>
                <w:noProof/>
                <w:webHidden/>
              </w:rPr>
            </w:r>
            <w:r w:rsidR="00AC43DE">
              <w:rPr>
                <w:noProof/>
                <w:webHidden/>
              </w:rPr>
              <w:fldChar w:fldCharType="separate"/>
            </w:r>
            <w:r w:rsidR="0020117B">
              <w:rPr>
                <w:noProof/>
                <w:webHidden/>
              </w:rPr>
              <w:t>25</w:t>
            </w:r>
            <w:r w:rsidR="00AC43DE">
              <w:rPr>
                <w:noProof/>
                <w:webHidden/>
              </w:rPr>
              <w:fldChar w:fldCharType="end"/>
            </w:r>
          </w:hyperlink>
        </w:p>
        <w:p w14:paraId="49B8686C" w14:textId="72C367B0" w:rsidR="00AC43DE" w:rsidRDefault="00A400E2">
          <w:pPr>
            <w:pStyle w:val="TOC2"/>
            <w:tabs>
              <w:tab w:val="right" w:leader="dot" w:pos="9350"/>
            </w:tabs>
            <w:rPr>
              <w:rFonts w:eastAsiaTheme="minorEastAsia"/>
              <w:noProof/>
            </w:rPr>
          </w:pPr>
          <w:hyperlink w:anchor="_Toc191611447" w:history="1">
            <w:r w:rsidR="00AC43DE" w:rsidRPr="006562EE">
              <w:rPr>
                <w:rStyle w:val="Hyperlink"/>
                <w:noProof/>
              </w:rPr>
              <w:t>3.1 Design Considerations</w:t>
            </w:r>
            <w:r w:rsidR="00AC43DE">
              <w:rPr>
                <w:noProof/>
                <w:webHidden/>
              </w:rPr>
              <w:tab/>
            </w:r>
            <w:r w:rsidR="00AC43DE">
              <w:rPr>
                <w:noProof/>
                <w:webHidden/>
              </w:rPr>
              <w:fldChar w:fldCharType="begin"/>
            </w:r>
            <w:r w:rsidR="00AC43DE">
              <w:rPr>
                <w:noProof/>
                <w:webHidden/>
              </w:rPr>
              <w:instrText xml:space="preserve"> PAGEREF _Toc191611447 \h </w:instrText>
            </w:r>
            <w:r w:rsidR="00AC43DE">
              <w:rPr>
                <w:noProof/>
                <w:webHidden/>
              </w:rPr>
            </w:r>
            <w:r w:rsidR="00AC43DE">
              <w:rPr>
                <w:noProof/>
                <w:webHidden/>
              </w:rPr>
              <w:fldChar w:fldCharType="separate"/>
            </w:r>
            <w:r w:rsidR="0020117B">
              <w:rPr>
                <w:noProof/>
                <w:webHidden/>
              </w:rPr>
              <w:t>26</w:t>
            </w:r>
            <w:r w:rsidR="00AC43DE">
              <w:rPr>
                <w:noProof/>
                <w:webHidden/>
              </w:rPr>
              <w:fldChar w:fldCharType="end"/>
            </w:r>
          </w:hyperlink>
        </w:p>
        <w:p w14:paraId="428AE42E" w14:textId="4D6DBB54" w:rsidR="00AC43DE" w:rsidRDefault="00A400E2">
          <w:pPr>
            <w:pStyle w:val="TOC3"/>
            <w:tabs>
              <w:tab w:val="right" w:leader="dot" w:pos="9350"/>
            </w:tabs>
            <w:rPr>
              <w:rFonts w:eastAsiaTheme="minorEastAsia"/>
              <w:noProof/>
            </w:rPr>
          </w:pPr>
          <w:hyperlink w:anchor="_Toc191611448" w:history="1">
            <w:r w:rsidR="00AC43DE" w:rsidRPr="006562EE">
              <w:rPr>
                <w:rStyle w:val="Hyperlink"/>
                <w:b/>
                <w:noProof/>
              </w:rPr>
              <w:t>3.1.1 Layout for PV</w:t>
            </w:r>
            <w:r w:rsidR="00AC43DE">
              <w:rPr>
                <w:noProof/>
                <w:webHidden/>
              </w:rPr>
              <w:tab/>
            </w:r>
            <w:r w:rsidR="00AC43DE">
              <w:rPr>
                <w:noProof/>
                <w:webHidden/>
              </w:rPr>
              <w:fldChar w:fldCharType="begin"/>
            </w:r>
            <w:r w:rsidR="00AC43DE">
              <w:rPr>
                <w:noProof/>
                <w:webHidden/>
              </w:rPr>
              <w:instrText xml:space="preserve"> PAGEREF _Toc191611448 \h </w:instrText>
            </w:r>
            <w:r w:rsidR="00AC43DE">
              <w:rPr>
                <w:noProof/>
                <w:webHidden/>
              </w:rPr>
            </w:r>
            <w:r w:rsidR="00AC43DE">
              <w:rPr>
                <w:noProof/>
                <w:webHidden/>
              </w:rPr>
              <w:fldChar w:fldCharType="separate"/>
            </w:r>
            <w:r w:rsidR="0020117B">
              <w:rPr>
                <w:noProof/>
                <w:webHidden/>
              </w:rPr>
              <w:t>27</w:t>
            </w:r>
            <w:r w:rsidR="00AC43DE">
              <w:rPr>
                <w:noProof/>
                <w:webHidden/>
              </w:rPr>
              <w:fldChar w:fldCharType="end"/>
            </w:r>
          </w:hyperlink>
        </w:p>
        <w:p w14:paraId="65609698" w14:textId="05B8710B" w:rsidR="00AC43DE" w:rsidRDefault="00A400E2">
          <w:pPr>
            <w:pStyle w:val="TOC3"/>
            <w:tabs>
              <w:tab w:val="right" w:leader="dot" w:pos="9350"/>
            </w:tabs>
            <w:rPr>
              <w:rFonts w:eastAsiaTheme="minorEastAsia"/>
              <w:noProof/>
            </w:rPr>
          </w:pPr>
          <w:hyperlink w:anchor="_Toc191611449" w:history="1">
            <w:r w:rsidR="00AC43DE" w:rsidRPr="006562EE">
              <w:rPr>
                <w:rStyle w:val="Hyperlink"/>
                <w:noProof/>
              </w:rPr>
              <w:t>3.1.2 Connectivity (Transmission Lines and Poles)</w:t>
            </w:r>
            <w:r w:rsidR="00AC43DE">
              <w:rPr>
                <w:noProof/>
                <w:webHidden/>
              </w:rPr>
              <w:tab/>
            </w:r>
            <w:r w:rsidR="00AC43DE">
              <w:rPr>
                <w:noProof/>
                <w:webHidden/>
              </w:rPr>
              <w:fldChar w:fldCharType="begin"/>
            </w:r>
            <w:r w:rsidR="00AC43DE">
              <w:rPr>
                <w:noProof/>
                <w:webHidden/>
              </w:rPr>
              <w:instrText xml:space="preserve"> PAGEREF _Toc191611449 \h </w:instrText>
            </w:r>
            <w:r w:rsidR="00AC43DE">
              <w:rPr>
                <w:noProof/>
                <w:webHidden/>
              </w:rPr>
            </w:r>
            <w:r w:rsidR="00AC43DE">
              <w:rPr>
                <w:noProof/>
                <w:webHidden/>
              </w:rPr>
              <w:fldChar w:fldCharType="separate"/>
            </w:r>
            <w:r w:rsidR="0020117B">
              <w:rPr>
                <w:noProof/>
                <w:webHidden/>
              </w:rPr>
              <w:t>28</w:t>
            </w:r>
            <w:r w:rsidR="00AC43DE">
              <w:rPr>
                <w:noProof/>
                <w:webHidden/>
              </w:rPr>
              <w:fldChar w:fldCharType="end"/>
            </w:r>
          </w:hyperlink>
        </w:p>
        <w:p w14:paraId="457E35E9" w14:textId="77777777" w:rsidR="00AC43DE" w:rsidRDefault="00A400E2">
          <w:pPr>
            <w:pStyle w:val="TOC2"/>
            <w:tabs>
              <w:tab w:val="right" w:leader="dot" w:pos="9350"/>
            </w:tabs>
            <w:rPr>
              <w:rFonts w:eastAsiaTheme="minorEastAsia"/>
              <w:noProof/>
            </w:rPr>
          </w:pPr>
          <w:hyperlink w:anchor="_Toc191611450" w:history="1">
            <w:r w:rsidR="00AC43DE" w:rsidRPr="006562EE">
              <w:rPr>
                <w:rStyle w:val="Hyperlink"/>
                <w:noProof/>
              </w:rPr>
              <w:t>3.2 Alternatives</w:t>
            </w:r>
            <w:r w:rsidR="00AC43DE">
              <w:rPr>
                <w:noProof/>
                <w:webHidden/>
              </w:rPr>
              <w:tab/>
            </w:r>
            <w:r w:rsidR="00AC43DE">
              <w:rPr>
                <w:noProof/>
                <w:webHidden/>
              </w:rPr>
              <w:fldChar w:fldCharType="begin"/>
            </w:r>
            <w:r w:rsidR="00AC43DE">
              <w:rPr>
                <w:noProof/>
                <w:webHidden/>
              </w:rPr>
              <w:instrText xml:space="preserve"> PAGEREF _Toc191611450 \h </w:instrText>
            </w:r>
            <w:r w:rsidR="00AC43DE">
              <w:rPr>
                <w:noProof/>
                <w:webHidden/>
              </w:rPr>
            </w:r>
            <w:r w:rsidR="00AC43DE">
              <w:rPr>
                <w:noProof/>
                <w:webHidden/>
              </w:rPr>
              <w:fldChar w:fldCharType="separate"/>
            </w:r>
            <w:r w:rsidR="0020117B">
              <w:rPr>
                <w:noProof/>
                <w:webHidden/>
              </w:rPr>
              <w:t>29</w:t>
            </w:r>
            <w:r w:rsidR="00AC43DE">
              <w:rPr>
                <w:noProof/>
                <w:webHidden/>
              </w:rPr>
              <w:fldChar w:fldCharType="end"/>
            </w:r>
          </w:hyperlink>
        </w:p>
        <w:p w14:paraId="15E70CAE" w14:textId="77777777" w:rsidR="00AC43DE" w:rsidRDefault="00A400E2">
          <w:pPr>
            <w:pStyle w:val="TOC1"/>
            <w:tabs>
              <w:tab w:val="right" w:leader="dot" w:pos="9350"/>
            </w:tabs>
            <w:rPr>
              <w:rFonts w:eastAsiaTheme="minorEastAsia"/>
              <w:noProof/>
            </w:rPr>
          </w:pPr>
          <w:hyperlink w:anchor="_Toc191611451" w:history="1">
            <w:r w:rsidR="00AC43DE" w:rsidRPr="006562EE">
              <w:rPr>
                <w:rStyle w:val="Hyperlink"/>
                <w:noProof/>
              </w:rPr>
              <w:t>4.0 BASELINE ENVIRONMENTAL AND SOCIAL CONDITIONS</w:t>
            </w:r>
            <w:r w:rsidR="00AC43DE">
              <w:rPr>
                <w:noProof/>
                <w:webHidden/>
              </w:rPr>
              <w:tab/>
            </w:r>
            <w:r w:rsidR="00AC43DE">
              <w:rPr>
                <w:noProof/>
                <w:webHidden/>
              </w:rPr>
              <w:fldChar w:fldCharType="begin"/>
            </w:r>
            <w:r w:rsidR="00AC43DE">
              <w:rPr>
                <w:noProof/>
                <w:webHidden/>
              </w:rPr>
              <w:instrText xml:space="preserve"> PAGEREF _Toc191611451 \h </w:instrText>
            </w:r>
            <w:r w:rsidR="00AC43DE">
              <w:rPr>
                <w:noProof/>
                <w:webHidden/>
              </w:rPr>
            </w:r>
            <w:r w:rsidR="00AC43DE">
              <w:rPr>
                <w:noProof/>
                <w:webHidden/>
              </w:rPr>
              <w:fldChar w:fldCharType="separate"/>
            </w:r>
            <w:r w:rsidR="0020117B">
              <w:rPr>
                <w:noProof/>
                <w:webHidden/>
              </w:rPr>
              <w:t>34</w:t>
            </w:r>
            <w:r w:rsidR="00AC43DE">
              <w:rPr>
                <w:noProof/>
                <w:webHidden/>
              </w:rPr>
              <w:fldChar w:fldCharType="end"/>
            </w:r>
          </w:hyperlink>
        </w:p>
        <w:p w14:paraId="5BDE2B4D" w14:textId="77777777" w:rsidR="00AC43DE" w:rsidRDefault="00A400E2">
          <w:pPr>
            <w:pStyle w:val="TOC2"/>
            <w:tabs>
              <w:tab w:val="right" w:leader="dot" w:pos="9350"/>
            </w:tabs>
            <w:rPr>
              <w:rFonts w:eastAsiaTheme="minorEastAsia"/>
              <w:noProof/>
            </w:rPr>
          </w:pPr>
          <w:hyperlink w:anchor="_Toc191611452" w:history="1">
            <w:r w:rsidR="00AC43DE" w:rsidRPr="006562EE">
              <w:rPr>
                <w:rStyle w:val="Hyperlink"/>
                <w:noProof/>
              </w:rPr>
              <w:t>4.1 Geology and Topography</w:t>
            </w:r>
            <w:r w:rsidR="00AC43DE">
              <w:rPr>
                <w:noProof/>
                <w:webHidden/>
              </w:rPr>
              <w:tab/>
            </w:r>
            <w:r w:rsidR="00AC43DE">
              <w:rPr>
                <w:noProof/>
                <w:webHidden/>
              </w:rPr>
              <w:fldChar w:fldCharType="begin"/>
            </w:r>
            <w:r w:rsidR="00AC43DE">
              <w:rPr>
                <w:noProof/>
                <w:webHidden/>
              </w:rPr>
              <w:instrText xml:space="preserve"> PAGEREF _Toc191611452 \h </w:instrText>
            </w:r>
            <w:r w:rsidR="00AC43DE">
              <w:rPr>
                <w:noProof/>
                <w:webHidden/>
              </w:rPr>
            </w:r>
            <w:r w:rsidR="00AC43DE">
              <w:rPr>
                <w:noProof/>
                <w:webHidden/>
              </w:rPr>
              <w:fldChar w:fldCharType="separate"/>
            </w:r>
            <w:r w:rsidR="0020117B">
              <w:rPr>
                <w:noProof/>
                <w:webHidden/>
              </w:rPr>
              <w:t>34</w:t>
            </w:r>
            <w:r w:rsidR="00AC43DE">
              <w:rPr>
                <w:noProof/>
                <w:webHidden/>
              </w:rPr>
              <w:fldChar w:fldCharType="end"/>
            </w:r>
          </w:hyperlink>
        </w:p>
        <w:p w14:paraId="75301CBC" w14:textId="77777777" w:rsidR="00AC43DE" w:rsidRDefault="00A400E2">
          <w:pPr>
            <w:pStyle w:val="TOC2"/>
            <w:tabs>
              <w:tab w:val="right" w:leader="dot" w:pos="9350"/>
            </w:tabs>
            <w:rPr>
              <w:rFonts w:eastAsiaTheme="minorEastAsia"/>
              <w:noProof/>
            </w:rPr>
          </w:pPr>
          <w:hyperlink w:anchor="_Toc191611453" w:history="1">
            <w:r w:rsidR="00AC43DE" w:rsidRPr="006562EE">
              <w:rPr>
                <w:rStyle w:val="Hyperlink"/>
                <w:noProof/>
              </w:rPr>
              <w:t>4.2 Climate</w:t>
            </w:r>
            <w:r w:rsidR="00AC43DE">
              <w:rPr>
                <w:noProof/>
                <w:webHidden/>
              </w:rPr>
              <w:tab/>
            </w:r>
            <w:r w:rsidR="00AC43DE">
              <w:rPr>
                <w:noProof/>
                <w:webHidden/>
              </w:rPr>
              <w:fldChar w:fldCharType="begin"/>
            </w:r>
            <w:r w:rsidR="00AC43DE">
              <w:rPr>
                <w:noProof/>
                <w:webHidden/>
              </w:rPr>
              <w:instrText xml:space="preserve"> PAGEREF _Toc191611453 \h </w:instrText>
            </w:r>
            <w:r w:rsidR="00AC43DE">
              <w:rPr>
                <w:noProof/>
                <w:webHidden/>
              </w:rPr>
            </w:r>
            <w:r w:rsidR="00AC43DE">
              <w:rPr>
                <w:noProof/>
                <w:webHidden/>
              </w:rPr>
              <w:fldChar w:fldCharType="separate"/>
            </w:r>
            <w:r w:rsidR="0020117B">
              <w:rPr>
                <w:noProof/>
                <w:webHidden/>
              </w:rPr>
              <w:t>34</w:t>
            </w:r>
            <w:r w:rsidR="00AC43DE">
              <w:rPr>
                <w:noProof/>
                <w:webHidden/>
              </w:rPr>
              <w:fldChar w:fldCharType="end"/>
            </w:r>
          </w:hyperlink>
        </w:p>
        <w:p w14:paraId="51CB4A7D" w14:textId="77777777" w:rsidR="00AC43DE" w:rsidRDefault="00A400E2">
          <w:pPr>
            <w:pStyle w:val="TOC2"/>
            <w:tabs>
              <w:tab w:val="right" w:leader="dot" w:pos="9350"/>
            </w:tabs>
            <w:rPr>
              <w:rFonts w:eastAsiaTheme="minorEastAsia"/>
              <w:noProof/>
            </w:rPr>
          </w:pPr>
          <w:hyperlink w:anchor="_Toc191611454" w:history="1">
            <w:r w:rsidR="00AC43DE" w:rsidRPr="006562EE">
              <w:rPr>
                <w:rStyle w:val="Hyperlink"/>
                <w:noProof/>
              </w:rPr>
              <w:t>4.3 Location and Socio Economic Statistics for the Project Area</w:t>
            </w:r>
            <w:r w:rsidR="00AC43DE">
              <w:rPr>
                <w:noProof/>
                <w:webHidden/>
              </w:rPr>
              <w:tab/>
            </w:r>
            <w:r w:rsidR="00AC43DE">
              <w:rPr>
                <w:noProof/>
                <w:webHidden/>
              </w:rPr>
              <w:fldChar w:fldCharType="begin"/>
            </w:r>
            <w:r w:rsidR="00AC43DE">
              <w:rPr>
                <w:noProof/>
                <w:webHidden/>
              </w:rPr>
              <w:instrText xml:space="preserve"> PAGEREF _Toc191611454 \h </w:instrText>
            </w:r>
            <w:r w:rsidR="00AC43DE">
              <w:rPr>
                <w:noProof/>
                <w:webHidden/>
              </w:rPr>
            </w:r>
            <w:r w:rsidR="00AC43DE">
              <w:rPr>
                <w:noProof/>
                <w:webHidden/>
              </w:rPr>
              <w:fldChar w:fldCharType="separate"/>
            </w:r>
            <w:r w:rsidR="0020117B">
              <w:rPr>
                <w:noProof/>
                <w:webHidden/>
              </w:rPr>
              <w:t>34</w:t>
            </w:r>
            <w:r w:rsidR="00AC43DE">
              <w:rPr>
                <w:noProof/>
                <w:webHidden/>
              </w:rPr>
              <w:fldChar w:fldCharType="end"/>
            </w:r>
          </w:hyperlink>
        </w:p>
        <w:p w14:paraId="7EF5705A" w14:textId="77777777" w:rsidR="00AC43DE" w:rsidRDefault="00A400E2">
          <w:pPr>
            <w:pStyle w:val="TOC2"/>
            <w:tabs>
              <w:tab w:val="right" w:leader="dot" w:pos="9350"/>
            </w:tabs>
            <w:rPr>
              <w:rFonts w:eastAsiaTheme="minorEastAsia"/>
              <w:noProof/>
            </w:rPr>
          </w:pPr>
          <w:hyperlink w:anchor="_Toc191611455" w:history="1">
            <w:r w:rsidR="00AC43DE" w:rsidRPr="006562EE">
              <w:rPr>
                <w:rStyle w:val="Hyperlink"/>
                <w:noProof/>
              </w:rPr>
              <w:t>4.5 SITE 1 North of Hardy Bay</w:t>
            </w:r>
            <w:r w:rsidR="00AC43DE">
              <w:rPr>
                <w:noProof/>
                <w:webHidden/>
              </w:rPr>
              <w:tab/>
            </w:r>
            <w:r w:rsidR="00AC43DE">
              <w:rPr>
                <w:noProof/>
                <w:webHidden/>
              </w:rPr>
              <w:fldChar w:fldCharType="begin"/>
            </w:r>
            <w:r w:rsidR="00AC43DE">
              <w:rPr>
                <w:noProof/>
                <w:webHidden/>
              </w:rPr>
              <w:instrText xml:space="preserve"> PAGEREF _Toc191611455 \h </w:instrText>
            </w:r>
            <w:r w:rsidR="00AC43DE">
              <w:rPr>
                <w:noProof/>
                <w:webHidden/>
              </w:rPr>
            </w:r>
            <w:r w:rsidR="00AC43DE">
              <w:rPr>
                <w:noProof/>
                <w:webHidden/>
              </w:rPr>
              <w:fldChar w:fldCharType="separate"/>
            </w:r>
            <w:r w:rsidR="0020117B">
              <w:rPr>
                <w:noProof/>
                <w:webHidden/>
              </w:rPr>
              <w:t>35</w:t>
            </w:r>
            <w:r w:rsidR="00AC43DE">
              <w:rPr>
                <w:noProof/>
                <w:webHidden/>
              </w:rPr>
              <w:fldChar w:fldCharType="end"/>
            </w:r>
          </w:hyperlink>
        </w:p>
        <w:p w14:paraId="28E42FD2" w14:textId="77777777" w:rsidR="00AC43DE" w:rsidRDefault="00A400E2">
          <w:pPr>
            <w:pStyle w:val="TOC2"/>
            <w:tabs>
              <w:tab w:val="right" w:leader="dot" w:pos="9350"/>
            </w:tabs>
            <w:rPr>
              <w:rFonts w:eastAsiaTheme="minorEastAsia"/>
              <w:noProof/>
            </w:rPr>
          </w:pPr>
          <w:hyperlink w:anchor="_Toc191611456" w:history="1">
            <w:r w:rsidR="00AC43DE" w:rsidRPr="006562EE">
              <w:rPr>
                <w:rStyle w:val="Hyperlink"/>
                <w:noProof/>
              </w:rPr>
              <w:t>4.6 SITE 2 West of the Airport</w:t>
            </w:r>
            <w:r w:rsidR="00AC43DE">
              <w:rPr>
                <w:noProof/>
                <w:webHidden/>
              </w:rPr>
              <w:tab/>
            </w:r>
            <w:r w:rsidR="00AC43DE">
              <w:rPr>
                <w:noProof/>
                <w:webHidden/>
              </w:rPr>
              <w:fldChar w:fldCharType="begin"/>
            </w:r>
            <w:r w:rsidR="00AC43DE">
              <w:rPr>
                <w:noProof/>
                <w:webHidden/>
              </w:rPr>
              <w:instrText xml:space="preserve"> PAGEREF _Toc191611456 \h </w:instrText>
            </w:r>
            <w:r w:rsidR="00AC43DE">
              <w:rPr>
                <w:noProof/>
                <w:webHidden/>
              </w:rPr>
            </w:r>
            <w:r w:rsidR="00AC43DE">
              <w:rPr>
                <w:noProof/>
                <w:webHidden/>
              </w:rPr>
              <w:fldChar w:fldCharType="separate"/>
            </w:r>
            <w:r w:rsidR="0020117B">
              <w:rPr>
                <w:noProof/>
                <w:webHidden/>
              </w:rPr>
              <w:t>37</w:t>
            </w:r>
            <w:r w:rsidR="00AC43DE">
              <w:rPr>
                <w:noProof/>
                <w:webHidden/>
              </w:rPr>
              <w:fldChar w:fldCharType="end"/>
            </w:r>
          </w:hyperlink>
        </w:p>
        <w:p w14:paraId="550B6055" w14:textId="77777777" w:rsidR="00AC43DE" w:rsidRDefault="00A400E2">
          <w:pPr>
            <w:pStyle w:val="TOC2"/>
            <w:tabs>
              <w:tab w:val="right" w:leader="dot" w:pos="9350"/>
            </w:tabs>
            <w:rPr>
              <w:rFonts w:eastAsiaTheme="minorEastAsia"/>
              <w:noProof/>
            </w:rPr>
          </w:pPr>
          <w:hyperlink w:anchor="_Toc191611457" w:history="1">
            <w:r w:rsidR="00AC43DE" w:rsidRPr="006562EE">
              <w:rPr>
                <w:rStyle w:val="Hyperlink"/>
                <w:noProof/>
              </w:rPr>
              <w:t>4.7 SITE 3</w:t>
            </w:r>
            <w:r w:rsidR="00AC43DE">
              <w:rPr>
                <w:noProof/>
                <w:webHidden/>
              </w:rPr>
              <w:tab/>
            </w:r>
            <w:r w:rsidR="00AC43DE">
              <w:rPr>
                <w:noProof/>
                <w:webHidden/>
              </w:rPr>
              <w:fldChar w:fldCharType="begin"/>
            </w:r>
            <w:r w:rsidR="00AC43DE">
              <w:rPr>
                <w:noProof/>
                <w:webHidden/>
              </w:rPr>
              <w:instrText xml:space="preserve"> PAGEREF _Toc191611457 \h </w:instrText>
            </w:r>
            <w:r w:rsidR="00AC43DE">
              <w:rPr>
                <w:noProof/>
                <w:webHidden/>
              </w:rPr>
            </w:r>
            <w:r w:rsidR="00AC43DE">
              <w:rPr>
                <w:noProof/>
                <w:webHidden/>
              </w:rPr>
              <w:fldChar w:fldCharType="separate"/>
            </w:r>
            <w:r w:rsidR="0020117B">
              <w:rPr>
                <w:noProof/>
                <w:webHidden/>
              </w:rPr>
              <w:t>39</w:t>
            </w:r>
            <w:r w:rsidR="00AC43DE">
              <w:rPr>
                <w:noProof/>
                <w:webHidden/>
              </w:rPr>
              <w:fldChar w:fldCharType="end"/>
            </w:r>
          </w:hyperlink>
        </w:p>
        <w:p w14:paraId="307B7CF0" w14:textId="77777777" w:rsidR="00AC43DE" w:rsidRDefault="00A400E2">
          <w:pPr>
            <w:pStyle w:val="TOC2"/>
            <w:tabs>
              <w:tab w:val="right" w:leader="dot" w:pos="9350"/>
            </w:tabs>
            <w:rPr>
              <w:rFonts w:eastAsiaTheme="minorEastAsia"/>
              <w:noProof/>
            </w:rPr>
          </w:pPr>
          <w:hyperlink w:anchor="_Toc191611458" w:history="1">
            <w:r w:rsidR="00AC43DE" w:rsidRPr="006562EE">
              <w:rPr>
                <w:rStyle w:val="Hyperlink"/>
                <w:noProof/>
              </w:rPr>
              <w:t>4.8 Substation and Transmission Line</w:t>
            </w:r>
            <w:r w:rsidR="00AC43DE">
              <w:rPr>
                <w:noProof/>
                <w:webHidden/>
              </w:rPr>
              <w:tab/>
            </w:r>
            <w:r w:rsidR="00AC43DE">
              <w:rPr>
                <w:noProof/>
                <w:webHidden/>
              </w:rPr>
              <w:fldChar w:fldCharType="begin"/>
            </w:r>
            <w:r w:rsidR="00AC43DE">
              <w:rPr>
                <w:noProof/>
                <w:webHidden/>
              </w:rPr>
              <w:instrText xml:space="preserve"> PAGEREF _Toc191611458 \h </w:instrText>
            </w:r>
            <w:r w:rsidR="00AC43DE">
              <w:rPr>
                <w:noProof/>
                <w:webHidden/>
              </w:rPr>
            </w:r>
            <w:r w:rsidR="00AC43DE">
              <w:rPr>
                <w:noProof/>
                <w:webHidden/>
              </w:rPr>
              <w:fldChar w:fldCharType="separate"/>
            </w:r>
            <w:r w:rsidR="0020117B">
              <w:rPr>
                <w:noProof/>
                <w:webHidden/>
              </w:rPr>
              <w:t>44</w:t>
            </w:r>
            <w:r w:rsidR="00AC43DE">
              <w:rPr>
                <w:noProof/>
                <w:webHidden/>
              </w:rPr>
              <w:fldChar w:fldCharType="end"/>
            </w:r>
          </w:hyperlink>
        </w:p>
        <w:p w14:paraId="0C74D7C9" w14:textId="77777777" w:rsidR="00AC43DE" w:rsidRDefault="00A400E2">
          <w:pPr>
            <w:pStyle w:val="TOC2"/>
            <w:tabs>
              <w:tab w:val="right" w:leader="dot" w:pos="9350"/>
            </w:tabs>
            <w:rPr>
              <w:rFonts w:eastAsiaTheme="minorEastAsia"/>
              <w:noProof/>
            </w:rPr>
          </w:pPr>
          <w:hyperlink w:anchor="_Toc191611459" w:history="1">
            <w:r w:rsidR="00AC43DE" w:rsidRPr="006562EE">
              <w:rPr>
                <w:rStyle w:val="Hyperlink"/>
                <w:noProof/>
              </w:rPr>
              <w:t>4.9 Road Segments</w:t>
            </w:r>
            <w:r w:rsidR="00AC43DE">
              <w:rPr>
                <w:noProof/>
                <w:webHidden/>
              </w:rPr>
              <w:tab/>
            </w:r>
            <w:r w:rsidR="00AC43DE">
              <w:rPr>
                <w:noProof/>
                <w:webHidden/>
              </w:rPr>
              <w:fldChar w:fldCharType="begin"/>
            </w:r>
            <w:r w:rsidR="00AC43DE">
              <w:rPr>
                <w:noProof/>
                <w:webHidden/>
              </w:rPr>
              <w:instrText xml:space="preserve"> PAGEREF _Toc191611459 \h </w:instrText>
            </w:r>
            <w:r w:rsidR="00AC43DE">
              <w:rPr>
                <w:noProof/>
                <w:webHidden/>
              </w:rPr>
            </w:r>
            <w:r w:rsidR="00AC43DE">
              <w:rPr>
                <w:noProof/>
                <w:webHidden/>
              </w:rPr>
              <w:fldChar w:fldCharType="separate"/>
            </w:r>
            <w:r w:rsidR="0020117B">
              <w:rPr>
                <w:noProof/>
                <w:webHidden/>
              </w:rPr>
              <w:t>45</w:t>
            </w:r>
            <w:r w:rsidR="00AC43DE">
              <w:rPr>
                <w:noProof/>
                <w:webHidden/>
              </w:rPr>
              <w:fldChar w:fldCharType="end"/>
            </w:r>
          </w:hyperlink>
        </w:p>
        <w:p w14:paraId="7986F044" w14:textId="77777777" w:rsidR="00AC43DE" w:rsidRDefault="00A400E2">
          <w:pPr>
            <w:pStyle w:val="TOC1"/>
            <w:tabs>
              <w:tab w:val="right" w:leader="dot" w:pos="9350"/>
            </w:tabs>
            <w:rPr>
              <w:rFonts w:eastAsiaTheme="minorEastAsia"/>
              <w:noProof/>
            </w:rPr>
          </w:pPr>
          <w:hyperlink w:anchor="_Toc191611460" w:history="1">
            <w:r w:rsidR="00AC43DE" w:rsidRPr="006562EE">
              <w:rPr>
                <w:rStyle w:val="Hyperlink"/>
                <w:noProof/>
                <w:lang w:val="en-029"/>
              </w:rPr>
              <w:t>5. 0 Environmental and Social Risk, Impact and Mitigation Measures</w:t>
            </w:r>
            <w:r w:rsidR="00AC43DE">
              <w:rPr>
                <w:noProof/>
                <w:webHidden/>
              </w:rPr>
              <w:tab/>
            </w:r>
            <w:r w:rsidR="00AC43DE">
              <w:rPr>
                <w:noProof/>
                <w:webHidden/>
              </w:rPr>
              <w:fldChar w:fldCharType="begin"/>
            </w:r>
            <w:r w:rsidR="00AC43DE">
              <w:rPr>
                <w:noProof/>
                <w:webHidden/>
              </w:rPr>
              <w:instrText xml:space="preserve"> PAGEREF _Toc191611460 \h </w:instrText>
            </w:r>
            <w:r w:rsidR="00AC43DE">
              <w:rPr>
                <w:noProof/>
                <w:webHidden/>
              </w:rPr>
            </w:r>
            <w:r w:rsidR="00AC43DE">
              <w:rPr>
                <w:noProof/>
                <w:webHidden/>
              </w:rPr>
              <w:fldChar w:fldCharType="separate"/>
            </w:r>
            <w:r w:rsidR="0020117B">
              <w:rPr>
                <w:noProof/>
                <w:webHidden/>
              </w:rPr>
              <w:t>46</w:t>
            </w:r>
            <w:r w:rsidR="00AC43DE">
              <w:rPr>
                <w:noProof/>
                <w:webHidden/>
              </w:rPr>
              <w:fldChar w:fldCharType="end"/>
            </w:r>
          </w:hyperlink>
        </w:p>
        <w:p w14:paraId="48BC4E06" w14:textId="77777777" w:rsidR="00AC43DE" w:rsidRDefault="00A400E2">
          <w:pPr>
            <w:pStyle w:val="TOC2"/>
            <w:tabs>
              <w:tab w:val="right" w:leader="dot" w:pos="9350"/>
            </w:tabs>
            <w:rPr>
              <w:rFonts w:eastAsiaTheme="minorEastAsia"/>
              <w:noProof/>
            </w:rPr>
          </w:pPr>
          <w:hyperlink w:anchor="_Toc191611461" w:history="1">
            <w:r w:rsidR="00AC43DE" w:rsidRPr="006562EE">
              <w:rPr>
                <w:rStyle w:val="Hyperlink"/>
                <w:noProof/>
                <w:lang w:val="en-029"/>
              </w:rPr>
              <w:t>5.1 Scope</w:t>
            </w:r>
            <w:r w:rsidR="00AC43DE">
              <w:rPr>
                <w:noProof/>
                <w:webHidden/>
              </w:rPr>
              <w:tab/>
            </w:r>
            <w:r w:rsidR="00AC43DE">
              <w:rPr>
                <w:noProof/>
                <w:webHidden/>
              </w:rPr>
              <w:fldChar w:fldCharType="begin"/>
            </w:r>
            <w:r w:rsidR="00AC43DE">
              <w:rPr>
                <w:noProof/>
                <w:webHidden/>
              </w:rPr>
              <w:instrText xml:space="preserve"> PAGEREF _Toc191611461 \h </w:instrText>
            </w:r>
            <w:r w:rsidR="00AC43DE">
              <w:rPr>
                <w:noProof/>
                <w:webHidden/>
              </w:rPr>
            </w:r>
            <w:r w:rsidR="00AC43DE">
              <w:rPr>
                <w:noProof/>
                <w:webHidden/>
              </w:rPr>
              <w:fldChar w:fldCharType="separate"/>
            </w:r>
            <w:r w:rsidR="0020117B">
              <w:rPr>
                <w:noProof/>
                <w:webHidden/>
              </w:rPr>
              <w:t>46</w:t>
            </w:r>
            <w:r w:rsidR="00AC43DE">
              <w:rPr>
                <w:noProof/>
                <w:webHidden/>
              </w:rPr>
              <w:fldChar w:fldCharType="end"/>
            </w:r>
          </w:hyperlink>
        </w:p>
        <w:p w14:paraId="7B0A169D" w14:textId="77777777" w:rsidR="00AC43DE" w:rsidRDefault="00A400E2">
          <w:pPr>
            <w:pStyle w:val="TOC2"/>
            <w:tabs>
              <w:tab w:val="right" w:leader="dot" w:pos="9350"/>
            </w:tabs>
            <w:rPr>
              <w:rFonts w:eastAsiaTheme="minorEastAsia"/>
              <w:noProof/>
            </w:rPr>
          </w:pPr>
          <w:hyperlink w:anchor="_Toc191611462" w:history="1">
            <w:r w:rsidR="00AC43DE" w:rsidRPr="006562EE">
              <w:rPr>
                <w:rStyle w:val="Hyperlink"/>
                <w:noProof/>
                <w:lang w:val="en-029"/>
              </w:rPr>
              <w:t>5.2 Risk Rating for SITE 1</w:t>
            </w:r>
            <w:r w:rsidR="00AC43DE">
              <w:rPr>
                <w:noProof/>
                <w:webHidden/>
              </w:rPr>
              <w:tab/>
            </w:r>
            <w:r w:rsidR="00AC43DE">
              <w:rPr>
                <w:noProof/>
                <w:webHidden/>
              </w:rPr>
              <w:fldChar w:fldCharType="begin"/>
            </w:r>
            <w:r w:rsidR="00AC43DE">
              <w:rPr>
                <w:noProof/>
                <w:webHidden/>
              </w:rPr>
              <w:instrText xml:space="preserve"> PAGEREF _Toc191611462 \h </w:instrText>
            </w:r>
            <w:r w:rsidR="00AC43DE">
              <w:rPr>
                <w:noProof/>
                <w:webHidden/>
              </w:rPr>
            </w:r>
            <w:r w:rsidR="00AC43DE">
              <w:rPr>
                <w:noProof/>
                <w:webHidden/>
              </w:rPr>
              <w:fldChar w:fldCharType="separate"/>
            </w:r>
            <w:r w:rsidR="0020117B">
              <w:rPr>
                <w:noProof/>
                <w:webHidden/>
              </w:rPr>
              <w:t>49</w:t>
            </w:r>
            <w:r w:rsidR="00AC43DE">
              <w:rPr>
                <w:noProof/>
                <w:webHidden/>
              </w:rPr>
              <w:fldChar w:fldCharType="end"/>
            </w:r>
          </w:hyperlink>
        </w:p>
        <w:p w14:paraId="4D128E74" w14:textId="77777777" w:rsidR="00AC43DE" w:rsidRDefault="00A400E2">
          <w:pPr>
            <w:pStyle w:val="TOC3"/>
            <w:tabs>
              <w:tab w:val="right" w:leader="dot" w:pos="9350"/>
            </w:tabs>
            <w:rPr>
              <w:rFonts w:eastAsiaTheme="minorEastAsia"/>
              <w:noProof/>
            </w:rPr>
          </w:pPr>
          <w:hyperlink w:anchor="_Toc191611463" w:history="1">
            <w:r w:rsidR="00AC43DE" w:rsidRPr="006562EE">
              <w:rPr>
                <w:rStyle w:val="Hyperlink"/>
                <w:noProof/>
              </w:rPr>
              <w:t>5.2.1 Analysis</w:t>
            </w:r>
            <w:r w:rsidR="00AC43DE">
              <w:rPr>
                <w:noProof/>
                <w:webHidden/>
              </w:rPr>
              <w:tab/>
            </w:r>
            <w:r w:rsidR="00AC43DE">
              <w:rPr>
                <w:noProof/>
                <w:webHidden/>
              </w:rPr>
              <w:fldChar w:fldCharType="begin"/>
            </w:r>
            <w:r w:rsidR="00AC43DE">
              <w:rPr>
                <w:noProof/>
                <w:webHidden/>
              </w:rPr>
              <w:instrText xml:space="preserve"> PAGEREF _Toc191611463 \h </w:instrText>
            </w:r>
            <w:r w:rsidR="00AC43DE">
              <w:rPr>
                <w:noProof/>
                <w:webHidden/>
              </w:rPr>
            </w:r>
            <w:r w:rsidR="00AC43DE">
              <w:rPr>
                <w:noProof/>
                <w:webHidden/>
              </w:rPr>
              <w:fldChar w:fldCharType="separate"/>
            </w:r>
            <w:r w:rsidR="0020117B">
              <w:rPr>
                <w:noProof/>
                <w:webHidden/>
              </w:rPr>
              <w:t>49</w:t>
            </w:r>
            <w:r w:rsidR="00AC43DE">
              <w:rPr>
                <w:noProof/>
                <w:webHidden/>
              </w:rPr>
              <w:fldChar w:fldCharType="end"/>
            </w:r>
          </w:hyperlink>
        </w:p>
        <w:p w14:paraId="5BEFD713" w14:textId="77777777" w:rsidR="00AC43DE" w:rsidRDefault="00A400E2">
          <w:pPr>
            <w:pStyle w:val="TOC3"/>
            <w:tabs>
              <w:tab w:val="right" w:leader="dot" w:pos="9350"/>
            </w:tabs>
            <w:rPr>
              <w:rFonts w:eastAsiaTheme="minorEastAsia"/>
              <w:noProof/>
            </w:rPr>
          </w:pPr>
          <w:hyperlink w:anchor="_Toc191611464" w:history="1">
            <w:r w:rsidR="00AC43DE" w:rsidRPr="006562EE">
              <w:rPr>
                <w:rStyle w:val="Hyperlink"/>
                <w:noProof/>
                <w:lang w:val="en-029"/>
              </w:rPr>
              <w:t>5.2.2 Environmental and Social Impacts and Mitigation Measures</w:t>
            </w:r>
            <w:r w:rsidR="00AC43DE">
              <w:rPr>
                <w:noProof/>
                <w:webHidden/>
              </w:rPr>
              <w:tab/>
            </w:r>
            <w:r w:rsidR="00AC43DE">
              <w:rPr>
                <w:noProof/>
                <w:webHidden/>
              </w:rPr>
              <w:fldChar w:fldCharType="begin"/>
            </w:r>
            <w:r w:rsidR="00AC43DE">
              <w:rPr>
                <w:noProof/>
                <w:webHidden/>
              </w:rPr>
              <w:instrText xml:space="preserve"> PAGEREF _Toc191611464 \h </w:instrText>
            </w:r>
            <w:r w:rsidR="00AC43DE">
              <w:rPr>
                <w:noProof/>
                <w:webHidden/>
              </w:rPr>
            </w:r>
            <w:r w:rsidR="00AC43DE">
              <w:rPr>
                <w:noProof/>
                <w:webHidden/>
              </w:rPr>
              <w:fldChar w:fldCharType="separate"/>
            </w:r>
            <w:r w:rsidR="0020117B">
              <w:rPr>
                <w:noProof/>
                <w:webHidden/>
              </w:rPr>
              <w:t>56</w:t>
            </w:r>
            <w:r w:rsidR="00AC43DE">
              <w:rPr>
                <w:noProof/>
                <w:webHidden/>
              </w:rPr>
              <w:fldChar w:fldCharType="end"/>
            </w:r>
          </w:hyperlink>
        </w:p>
        <w:p w14:paraId="1B1AD310" w14:textId="77777777" w:rsidR="00AC43DE" w:rsidRDefault="00A400E2">
          <w:pPr>
            <w:pStyle w:val="TOC2"/>
            <w:tabs>
              <w:tab w:val="right" w:leader="dot" w:pos="9350"/>
            </w:tabs>
            <w:rPr>
              <w:rFonts w:eastAsiaTheme="minorEastAsia"/>
              <w:noProof/>
            </w:rPr>
          </w:pPr>
          <w:hyperlink w:anchor="_Toc191611465" w:history="1">
            <w:r w:rsidR="00AC43DE" w:rsidRPr="006562EE">
              <w:rPr>
                <w:rStyle w:val="Hyperlink"/>
                <w:noProof/>
                <w:lang w:val="en-029"/>
              </w:rPr>
              <w:t>5.3 Risk Rating for SITE 2</w:t>
            </w:r>
            <w:r w:rsidR="00AC43DE">
              <w:rPr>
                <w:noProof/>
                <w:webHidden/>
              </w:rPr>
              <w:tab/>
            </w:r>
            <w:r w:rsidR="00AC43DE">
              <w:rPr>
                <w:noProof/>
                <w:webHidden/>
              </w:rPr>
              <w:fldChar w:fldCharType="begin"/>
            </w:r>
            <w:r w:rsidR="00AC43DE">
              <w:rPr>
                <w:noProof/>
                <w:webHidden/>
              </w:rPr>
              <w:instrText xml:space="preserve"> PAGEREF _Toc191611465 \h </w:instrText>
            </w:r>
            <w:r w:rsidR="00AC43DE">
              <w:rPr>
                <w:noProof/>
                <w:webHidden/>
              </w:rPr>
            </w:r>
            <w:r w:rsidR="00AC43DE">
              <w:rPr>
                <w:noProof/>
                <w:webHidden/>
              </w:rPr>
              <w:fldChar w:fldCharType="separate"/>
            </w:r>
            <w:r w:rsidR="0020117B">
              <w:rPr>
                <w:noProof/>
                <w:webHidden/>
              </w:rPr>
              <w:t>63</w:t>
            </w:r>
            <w:r w:rsidR="00AC43DE">
              <w:rPr>
                <w:noProof/>
                <w:webHidden/>
              </w:rPr>
              <w:fldChar w:fldCharType="end"/>
            </w:r>
          </w:hyperlink>
        </w:p>
        <w:p w14:paraId="6F1FDA83" w14:textId="77777777" w:rsidR="00AC43DE" w:rsidRDefault="00A400E2">
          <w:pPr>
            <w:pStyle w:val="TOC3"/>
            <w:tabs>
              <w:tab w:val="right" w:leader="dot" w:pos="9350"/>
            </w:tabs>
            <w:rPr>
              <w:rFonts w:eastAsiaTheme="minorEastAsia"/>
              <w:noProof/>
            </w:rPr>
          </w:pPr>
          <w:hyperlink w:anchor="_Toc191611466" w:history="1">
            <w:r w:rsidR="00AC43DE" w:rsidRPr="006562EE">
              <w:rPr>
                <w:rStyle w:val="Hyperlink"/>
                <w:noProof/>
                <w:lang w:val="en-029"/>
              </w:rPr>
              <w:t>5.3.1 Analysis</w:t>
            </w:r>
            <w:r w:rsidR="00AC43DE">
              <w:rPr>
                <w:noProof/>
                <w:webHidden/>
              </w:rPr>
              <w:tab/>
            </w:r>
            <w:r w:rsidR="00AC43DE">
              <w:rPr>
                <w:noProof/>
                <w:webHidden/>
              </w:rPr>
              <w:fldChar w:fldCharType="begin"/>
            </w:r>
            <w:r w:rsidR="00AC43DE">
              <w:rPr>
                <w:noProof/>
                <w:webHidden/>
              </w:rPr>
              <w:instrText xml:space="preserve"> PAGEREF _Toc191611466 \h </w:instrText>
            </w:r>
            <w:r w:rsidR="00AC43DE">
              <w:rPr>
                <w:noProof/>
                <w:webHidden/>
              </w:rPr>
            </w:r>
            <w:r w:rsidR="00AC43DE">
              <w:rPr>
                <w:noProof/>
                <w:webHidden/>
              </w:rPr>
              <w:fldChar w:fldCharType="separate"/>
            </w:r>
            <w:r w:rsidR="0020117B">
              <w:rPr>
                <w:noProof/>
                <w:webHidden/>
              </w:rPr>
              <w:t>63</w:t>
            </w:r>
            <w:r w:rsidR="00AC43DE">
              <w:rPr>
                <w:noProof/>
                <w:webHidden/>
              </w:rPr>
              <w:fldChar w:fldCharType="end"/>
            </w:r>
          </w:hyperlink>
        </w:p>
        <w:p w14:paraId="340EBB4B" w14:textId="77777777" w:rsidR="00AC43DE" w:rsidRDefault="00A400E2">
          <w:pPr>
            <w:pStyle w:val="TOC3"/>
            <w:tabs>
              <w:tab w:val="right" w:leader="dot" w:pos="9350"/>
            </w:tabs>
            <w:rPr>
              <w:rFonts w:eastAsiaTheme="minorEastAsia"/>
              <w:noProof/>
            </w:rPr>
          </w:pPr>
          <w:hyperlink w:anchor="_Toc191611467" w:history="1">
            <w:r w:rsidR="00AC43DE" w:rsidRPr="006562EE">
              <w:rPr>
                <w:rStyle w:val="Hyperlink"/>
                <w:noProof/>
                <w:lang w:val="en-029"/>
              </w:rPr>
              <w:t>5.3.2 Environmental and Social Impacts and Mitigation Measures</w:t>
            </w:r>
            <w:r w:rsidR="00AC43DE">
              <w:rPr>
                <w:noProof/>
                <w:webHidden/>
              </w:rPr>
              <w:tab/>
            </w:r>
            <w:r w:rsidR="00AC43DE">
              <w:rPr>
                <w:noProof/>
                <w:webHidden/>
              </w:rPr>
              <w:fldChar w:fldCharType="begin"/>
            </w:r>
            <w:r w:rsidR="00AC43DE">
              <w:rPr>
                <w:noProof/>
                <w:webHidden/>
              </w:rPr>
              <w:instrText xml:space="preserve"> PAGEREF _Toc191611467 \h </w:instrText>
            </w:r>
            <w:r w:rsidR="00AC43DE">
              <w:rPr>
                <w:noProof/>
                <w:webHidden/>
              </w:rPr>
            </w:r>
            <w:r w:rsidR="00AC43DE">
              <w:rPr>
                <w:noProof/>
                <w:webHidden/>
              </w:rPr>
              <w:fldChar w:fldCharType="separate"/>
            </w:r>
            <w:r w:rsidR="0020117B">
              <w:rPr>
                <w:noProof/>
                <w:webHidden/>
              </w:rPr>
              <w:t>70</w:t>
            </w:r>
            <w:r w:rsidR="00AC43DE">
              <w:rPr>
                <w:noProof/>
                <w:webHidden/>
              </w:rPr>
              <w:fldChar w:fldCharType="end"/>
            </w:r>
          </w:hyperlink>
        </w:p>
        <w:p w14:paraId="3433EEB5" w14:textId="77777777" w:rsidR="00AC43DE" w:rsidRDefault="00A400E2">
          <w:pPr>
            <w:pStyle w:val="TOC2"/>
            <w:tabs>
              <w:tab w:val="right" w:leader="dot" w:pos="9350"/>
            </w:tabs>
            <w:rPr>
              <w:rFonts w:eastAsiaTheme="minorEastAsia"/>
              <w:noProof/>
            </w:rPr>
          </w:pPr>
          <w:hyperlink w:anchor="_Toc191611468" w:history="1">
            <w:r w:rsidR="00AC43DE" w:rsidRPr="006562EE">
              <w:rPr>
                <w:rStyle w:val="Hyperlink"/>
                <w:noProof/>
              </w:rPr>
              <w:t>5.4 Risk Rating for Site 3</w:t>
            </w:r>
            <w:r w:rsidR="00AC43DE">
              <w:rPr>
                <w:noProof/>
                <w:webHidden/>
              </w:rPr>
              <w:tab/>
            </w:r>
            <w:r w:rsidR="00AC43DE">
              <w:rPr>
                <w:noProof/>
                <w:webHidden/>
              </w:rPr>
              <w:fldChar w:fldCharType="begin"/>
            </w:r>
            <w:r w:rsidR="00AC43DE">
              <w:rPr>
                <w:noProof/>
                <w:webHidden/>
              </w:rPr>
              <w:instrText xml:space="preserve"> PAGEREF _Toc191611468 \h </w:instrText>
            </w:r>
            <w:r w:rsidR="00AC43DE">
              <w:rPr>
                <w:noProof/>
                <w:webHidden/>
              </w:rPr>
            </w:r>
            <w:r w:rsidR="00AC43DE">
              <w:rPr>
                <w:noProof/>
                <w:webHidden/>
              </w:rPr>
              <w:fldChar w:fldCharType="separate"/>
            </w:r>
            <w:r w:rsidR="0020117B">
              <w:rPr>
                <w:noProof/>
                <w:webHidden/>
              </w:rPr>
              <w:t>77</w:t>
            </w:r>
            <w:r w:rsidR="00AC43DE">
              <w:rPr>
                <w:noProof/>
                <w:webHidden/>
              </w:rPr>
              <w:fldChar w:fldCharType="end"/>
            </w:r>
          </w:hyperlink>
        </w:p>
        <w:p w14:paraId="47597403" w14:textId="77777777" w:rsidR="00AC43DE" w:rsidRDefault="00A400E2">
          <w:pPr>
            <w:pStyle w:val="TOC3"/>
            <w:tabs>
              <w:tab w:val="right" w:leader="dot" w:pos="9350"/>
            </w:tabs>
            <w:rPr>
              <w:rFonts w:eastAsiaTheme="minorEastAsia"/>
              <w:noProof/>
            </w:rPr>
          </w:pPr>
          <w:hyperlink w:anchor="_Toc191611469" w:history="1">
            <w:r w:rsidR="00AC43DE" w:rsidRPr="006562EE">
              <w:rPr>
                <w:rStyle w:val="Hyperlink"/>
                <w:noProof/>
              </w:rPr>
              <w:t>5.4.1 Analysis</w:t>
            </w:r>
            <w:r w:rsidR="00AC43DE">
              <w:rPr>
                <w:noProof/>
                <w:webHidden/>
              </w:rPr>
              <w:tab/>
            </w:r>
            <w:r w:rsidR="00AC43DE">
              <w:rPr>
                <w:noProof/>
                <w:webHidden/>
              </w:rPr>
              <w:fldChar w:fldCharType="begin"/>
            </w:r>
            <w:r w:rsidR="00AC43DE">
              <w:rPr>
                <w:noProof/>
                <w:webHidden/>
              </w:rPr>
              <w:instrText xml:space="preserve"> PAGEREF _Toc191611469 \h </w:instrText>
            </w:r>
            <w:r w:rsidR="00AC43DE">
              <w:rPr>
                <w:noProof/>
                <w:webHidden/>
              </w:rPr>
            </w:r>
            <w:r w:rsidR="00AC43DE">
              <w:rPr>
                <w:noProof/>
                <w:webHidden/>
              </w:rPr>
              <w:fldChar w:fldCharType="separate"/>
            </w:r>
            <w:r w:rsidR="0020117B">
              <w:rPr>
                <w:noProof/>
                <w:webHidden/>
              </w:rPr>
              <w:t>77</w:t>
            </w:r>
            <w:r w:rsidR="00AC43DE">
              <w:rPr>
                <w:noProof/>
                <w:webHidden/>
              </w:rPr>
              <w:fldChar w:fldCharType="end"/>
            </w:r>
          </w:hyperlink>
        </w:p>
        <w:p w14:paraId="4DC48443" w14:textId="0FD55936" w:rsidR="00AC43DE" w:rsidRDefault="00A400E2">
          <w:pPr>
            <w:pStyle w:val="TOC3"/>
            <w:tabs>
              <w:tab w:val="right" w:leader="dot" w:pos="9350"/>
            </w:tabs>
            <w:rPr>
              <w:rFonts w:eastAsiaTheme="minorEastAsia"/>
              <w:noProof/>
            </w:rPr>
          </w:pPr>
          <w:hyperlink w:anchor="_Toc191611470" w:history="1">
            <w:r w:rsidR="00AC43DE" w:rsidRPr="006562EE">
              <w:rPr>
                <w:rStyle w:val="Hyperlink"/>
                <w:noProof/>
                <w:lang w:val="en-029"/>
              </w:rPr>
              <w:t>5.4.2 Environmental and Social Impacts and Mitigation Measures</w:t>
            </w:r>
            <w:r w:rsidR="00AC43DE">
              <w:rPr>
                <w:noProof/>
                <w:webHidden/>
              </w:rPr>
              <w:tab/>
            </w:r>
            <w:r w:rsidR="00AC43DE">
              <w:rPr>
                <w:noProof/>
                <w:webHidden/>
              </w:rPr>
              <w:fldChar w:fldCharType="begin"/>
            </w:r>
            <w:r w:rsidR="00AC43DE">
              <w:rPr>
                <w:noProof/>
                <w:webHidden/>
              </w:rPr>
              <w:instrText xml:space="preserve"> PAGEREF _Toc191611470 \h </w:instrText>
            </w:r>
            <w:r w:rsidR="00AC43DE">
              <w:rPr>
                <w:noProof/>
                <w:webHidden/>
              </w:rPr>
            </w:r>
            <w:r w:rsidR="00AC43DE">
              <w:rPr>
                <w:noProof/>
                <w:webHidden/>
              </w:rPr>
              <w:fldChar w:fldCharType="separate"/>
            </w:r>
            <w:r w:rsidR="0020117B">
              <w:rPr>
                <w:noProof/>
                <w:webHidden/>
              </w:rPr>
              <w:t>85</w:t>
            </w:r>
            <w:r w:rsidR="00AC43DE">
              <w:rPr>
                <w:noProof/>
                <w:webHidden/>
              </w:rPr>
              <w:fldChar w:fldCharType="end"/>
            </w:r>
          </w:hyperlink>
        </w:p>
        <w:p w14:paraId="0712CAC5" w14:textId="06CC3886" w:rsidR="00AC43DE" w:rsidRDefault="00A400E2">
          <w:pPr>
            <w:pStyle w:val="TOC2"/>
            <w:tabs>
              <w:tab w:val="right" w:leader="dot" w:pos="9350"/>
            </w:tabs>
            <w:rPr>
              <w:rFonts w:eastAsiaTheme="minorEastAsia"/>
              <w:noProof/>
            </w:rPr>
          </w:pPr>
          <w:hyperlink w:anchor="_Toc191611471" w:history="1">
            <w:r w:rsidR="00AC43DE" w:rsidRPr="006562EE">
              <w:rPr>
                <w:rStyle w:val="Hyperlink"/>
                <w:noProof/>
                <w:lang w:val="en-029"/>
              </w:rPr>
              <w:t>5.5 Risk Rating for the Sub-Station</w:t>
            </w:r>
            <w:r w:rsidR="00AC43DE">
              <w:rPr>
                <w:noProof/>
                <w:webHidden/>
              </w:rPr>
              <w:tab/>
            </w:r>
            <w:r w:rsidR="00AC43DE">
              <w:rPr>
                <w:noProof/>
                <w:webHidden/>
              </w:rPr>
              <w:fldChar w:fldCharType="begin"/>
            </w:r>
            <w:r w:rsidR="00AC43DE">
              <w:rPr>
                <w:noProof/>
                <w:webHidden/>
              </w:rPr>
              <w:instrText xml:space="preserve"> PAGEREF _Toc191611471 \h </w:instrText>
            </w:r>
            <w:r w:rsidR="00AC43DE">
              <w:rPr>
                <w:noProof/>
                <w:webHidden/>
              </w:rPr>
            </w:r>
            <w:r w:rsidR="00AC43DE">
              <w:rPr>
                <w:noProof/>
                <w:webHidden/>
              </w:rPr>
              <w:fldChar w:fldCharType="separate"/>
            </w:r>
            <w:r w:rsidR="0020117B">
              <w:rPr>
                <w:noProof/>
                <w:webHidden/>
              </w:rPr>
              <w:t>91</w:t>
            </w:r>
            <w:r w:rsidR="00AC43DE">
              <w:rPr>
                <w:noProof/>
                <w:webHidden/>
              </w:rPr>
              <w:fldChar w:fldCharType="end"/>
            </w:r>
          </w:hyperlink>
        </w:p>
        <w:p w14:paraId="76F9A587" w14:textId="63A1203A" w:rsidR="00AC43DE" w:rsidRDefault="00A400E2">
          <w:pPr>
            <w:pStyle w:val="TOC3"/>
            <w:tabs>
              <w:tab w:val="right" w:leader="dot" w:pos="9350"/>
            </w:tabs>
            <w:rPr>
              <w:rFonts w:eastAsiaTheme="minorEastAsia"/>
              <w:noProof/>
            </w:rPr>
          </w:pPr>
          <w:hyperlink w:anchor="_Toc191611472" w:history="1">
            <w:r w:rsidR="00AC43DE" w:rsidRPr="006562EE">
              <w:rPr>
                <w:rStyle w:val="Hyperlink"/>
                <w:noProof/>
              </w:rPr>
              <w:t>5.5.1 Analysis</w:t>
            </w:r>
            <w:r w:rsidR="00AC43DE">
              <w:rPr>
                <w:noProof/>
                <w:webHidden/>
              </w:rPr>
              <w:tab/>
            </w:r>
            <w:r w:rsidR="00AC43DE">
              <w:rPr>
                <w:noProof/>
                <w:webHidden/>
              </w:rPr>
              <w:fldChar w:fldCharType="begin"/>
            </w:r>
            <w:r w:rsidR="00AC43DE">
              <w:rPr>
                <w:noProof/>
                <w:webHidden/>
              </w:rPr>
              <w:instrText xml:space="preserve"> PAGEREF _Toc191611472 \h </w:instrText>
            </w:r>
            <w:r w:rsidR="00AC43DE">
              <w:rPr>
                <w:noProof/>
                <w:webHidden/>
              </w:rPr>
            </w:r>
            <w:r w:rsidR="00AC43DE">
              <w:rPr>
                <w:noProof/>
                <w:webHidden/>
              </w:rPr>
              <w:fldChar w:fldCharType="separate"/>
            </w:r>
            <w:r w:rsidR="0020117B">
              <w:rPr>
                <w:noProof/>
                <w:webHidden/>
              </w:rPr>
              <w:t>91</w:t>
            </w:r>
            <w:r w:rsidR="00AC43DE">
              <w:rPr>
                <w:noProof/>
                <w:webHidden/>
              </w:rPr>
              <w:fldChar w:fldCharType="end"/>
            </w:r>
          </w:hyperlink>
        </w:p>
        <w:p w14:paraId="39FD505B" w14:textId="375E5013" w:rsidR="00AC43DE" w:rsidRDefault="00A400E2">
          <w:pPr>
            <w:pStyle w:val="TOC3"/>
            <w:tabs>
              <w:tab w:val="right" w:leader="dot" w:pos="9350"/>
            </w:tabs>
            <w:rPr>
              <w:rFonts w:eastAsiaTheme="minorEastAsia"/>
              <w:noProof/>
            </w:rPr>
          </w:pPr>
          <w:hyperlink w:anchor="_Toc191611474" w:history="1">
            <w:r w:rsidR="00AC43DE" w:rsidRPr="006562EE">
              <w:rPr>
                <w:rStyle w:val="Hyperlink"/>
                <w:noProof/>
                <w:lang w:val="en-029"/>
              </w:rPr>
              <w:t>5.5.2 Environmental and Social Impacts and Mitigation Measures</w:t>
            </w:r>
            <w:r w:rsidR="00AC43DE">
              <w:rPr>
                <w:noProof/>
                <w:webHidden/>
              </w:rPr>
              <w:tab/>
            </w:r>
            <w:r w:rsidR="00AC43DE">
              <w:rPr>
                <w:noProof/>
                <w:webHidden/>
              </w:rPr>
              <w:fldChar w:fldCharType="begin"/>
            </w:r>
            <w:r w:rsidR="00AC43DE">
              <w:rPr>
                <w:noProof/>
                <w:webHidden/>
              </w:rPr>
              <w:instrText xml:space="preserve"> PAGEREF _Toc191611474 \h </w:instrText>
            </w:r>
            <w:r w:rsidR="00AC43DE">
              <w:rPr>
                <w:noProof/>
                <w:webHidden/>
              </w:rPr>
            </w:r>
            <w:r w:rsidR="00AC43DE">
              <w:rPr>
                <w:noProof/>
                <w:webHidden/>
              </w:rPr>
              <w:fldChar w:fldCharType="separate"/>
            </w:r>
            <w:r w:rsidR="0020117B">
              <w:rPr>
                <w:noProof/>
                <w:webHidden/>
              </w:rPr>
              <w:t>98</w:t>
            </w:r>
            <w:r w:rsidR="00AC43DE">
              <w:rPr>
                <w:noProof/>
                <w:webHidden/>
              </w:rPr>
              <w:fldChar w:fldCharType="end"/>
            </w:r>
          </w:hyperlink>
        </w:p>
        <w:p w14:paraId="460076F2" w14:textId="3832BE2C" w:rsidR="00AC43DE" w:rsidRDefault="00A400E2">
          <w:pPr>
            <w:pStyle w:val="TOC2"/>
            <w:tabs>
              <w:tab w:val="right" w:leader="dot" w:pos="9350"/>
            </w:tabs>
            <w:rPr>
              <w:rFonts w:eastAsiaTheme="minorEastAsia"/>
              <w:noProof/>
            </w:rPr>
          </w:pPr>
          <w:hyperlink w:anchor="_Toc191611475" w:history="1">
            <w:r w:rsidR="00AC43DE" w:rsidRPr="006562EE">
              <w:rPr>
                <w:rStyle w:val="Hyperlink"/>
                <w:b/>
                <w:noProof/>
                <w:lang w:val="en-029"/>
              </w:rPr>
              <w:t>5.6.</w:t>
            </w:r>
            <w:r w:rsidR="00AC43DE" w:rsidRPr="006562EE">
              <w:rPr>
                <w:rStyle w:val="Hyperlink"/>
                <w:noProof/>
                <w:lang w:val="en-029"/>
              </w:rPr>
              <w:t xml:space="preserve"> Risk Rating for Road Segments</w:t>
            </w:r>
            <w:r w:rsidR="00AC43DE">
              <w:rPr>
                <w:noProof/>
                <w:webHidden/>
              </w:rPr>
              <w:tab/>
            </w:r>
            <w:r w:rsidR="00AC43DE">
              <w:rPr>
                <w:noProof/>
                <w:webHidden/>
              </w:rPr>
              <w:fldChar w:fldCharType="begin"/>
            </w:r>
            <w:r w:rsidR="00AC43DE">
              <w:rPr>
                <w:noProof/>
                <w:webHidden/>
              </w:rPr>
              <w:instrText xml:space="preserve"> PAGEREF _Toc191611475 \h </w:instrText>
            </w:r>
            <w:r w:rsidR="00AC43DE">
              <w:rPr>
                <w:noProof/>
                <w:webHidden/>
              </w:rPr>
            </w:r>
            <w:r w:rsidR="00AC43DE">
              <w:rPr>
                <w:noProof/>
                <w:webHidden/>
              </w:rPr>
              <w:fldChar w:fldCharType="separate"/>
            </w:r>
            <w:r w:rsidR="0020117B">
              <w:rPr>
                <w:noProof/>
                <w:webHidden/>
              </w:rPr>
              <w:t>104</w:t>
            </w:r>
            <w:r w:rsidR="00AC43DE">
              <w:rPr>
                <w:noProof/>
                <w:webHidden/>
              </w:rPr>
              <w:fldChar w:fldCharType="end"/>
            </w:r>
          </w:hyperlink>
        </w:p>
        <w:p w14:paraId="1ADFEB1F" w14:textId="0DB66C96" w:rsidR="00AC43DE" w:rsidRDefault="00A400E2">
          <w:pPr>
            <w:pStyle w:val="TOC3"/>
            <w:tabs>
              <w:tab w:val="right" w:leader="dot" w:pos="9350"/>
            </w:tabs>
            <w:rPr>
              <w:rFonts w:eastAsiaTheme="minorEastAsia"/>
              <w:noProof/>
            </w:rPr>
          </w:pPr>
          <w:hyperlink w:anchor="_Toc191611476" w:history="1">
            <w:r w:rsidR="00AC43DE" w:rsidRPr="006562EE">
              <w:rPr>
                <w:rStyle w:val="Hyperlink"/>
                <w:noProof/>
                <w:lang w:val="en-029"/>
              </w:rPr>
              <w:t>5.6.1 Analysis</w:t>
            </w:r>
            <w:r w:rsidR="00AC43DE">
              <w:rPr>
                <w:noProof/>
                <w:webHidden/>
              </w:rPr>
              <w:tab/>
            </w:r>
            <w:r w:rsidR="00AC43DE">
              <w:rPr>
                <w:noProof/>
                <w:webHidden/>
              </w:rPr>
              <w:fldChar w:fldCharType="begin"/>
            </w:r>
            <w:r w:rsidR="00AC43DE">
              <w:rPr>
                <w:noProof/>
                <w:webHidden/>
              </w:rPr>
              <w:instrText xml:space="preserve"> PAGEREF _Toc191611476 \h </w:instrText>
            </w:r>
            <w:r w:rsidR="00AC43DE">
              <w:rPr>
                <w:noProof/>
                <w:webHidden/>
              </w:rPr>
            </w:r>
            <w:r w:rsidR="00AC43DE">
              <w:rPr>
                <w:noProof/>
                <w:webHidden/>
              </w:rPr>
              <w:fldChar w:fldCharType="separate"/>
            </w:r>
            <w:r w:rsidR="0020117B">
              <w:rPr>
                <w:noProof/>
                <w:webHidden/>
              </w:rPr>
              <w:t>104</w:t>
            </w:r>
            <w:r w:rsidR="00AC43DE">
              <w:rPr>
                <w:noProof/>
                <w:webHidden/>
              </w:rPr>
              <w:fldChar w:fldCharType="end"/>
            </w:r>
          </w:hyperlink>
        </w:p>
        <w:p w14:paraId="1B4BC97F" w14:textId="2A707EBA" w:rsidR="00AC43DE" w:rsidRDefault="00A400E2">
          <w:pPr>
            <w:pStyle w:val="TOC3"/>
            <w:tabs>
              <w:tab w:val="right" w:leader="dot" w:pos="9350"/>
            </w:tabs>
            <w:rPr>
              <w:rFonts w:eastAsiaTheme="minorEastAsia"/>
              <w:noProof/>
            </w:rPr>
          </w:pPr>
          <w:hyperlink w:anchor="_Toc191611477" w:history="1">
            <w:r w:rsidR="00AC43DE" w:rsidRPr="006562EE">
              <w:rPr>
                <w:rStyle w:val="Hyperlink"/>
                <w:noProof/>
                <w:lang w:val="en-029"/>
              </w:rPr>
              <w:t>5.6.2 Environmental and Social Impacts and Mitigation Measures</w:t>
            </w:r>
            <w:r w:rsidR="00AC43DE">
              <w:rPr>
                <w:noProof/>
                <w:webHidden/>
              </w:rPr>
              <w:tab/>
            </w:r>
            <w:r w:rsidR="00AC43DE">
              <w:rPr>
                <w:noProof/>
                <w:webHidden/>
              </w:rPr>
              <w:fldChar w:fldCharType="begin"/>
            </w:r>
            <w:r w:rsidR="00AC43DE">
              <w:rPr>
                <w:noProof/>
                <w:webHidden/>
              </w:rPr>
              <w:instrText xml:space="preserve"> PAGEREF _Toc191611477 \h </w:instrText>
            </w:r>
            <w:r w:rsidR="00AC43DE">
              <w:rPr>
                <w:noProof/>
                <w:webHidden/>
              </w:rPr>
            </w:r>
            <w:r w:rsidR="00AC43DE">
              <w:rPr>
                <w:noProof/>
                <w:webHidden/>
              </w:rPr>
              <w:fldChar w:fldCharType="separate"/>
            </w:r>
            <w:r w:rsidR="0020117B">
              <w:rPr>
                <w:noProof/>
                <w:webHidden/>
              </w:rPr>
              <w:t>111</w:t>
            </w:r>
            <w:r w:rsidR="00AC43DE">
              <w:rPr>
                <w:noProof/>
                <w:webHidden/>
              </w:rPr>
              <w:fldChar w:fldCharType="end"/>
            </w:r>
          </w:hyperlink>
        </w:p>
        <w:p w14:paraId="457DE0AF" w14:textId="38BA5CF1" w:rsidR="00AC43DE" w:rsidRDefault="00A400E2">
          <w:pPr>
            <w:pStyle w:val="TOC2"/>
            <w:tabs>
              <w:tab w:val="right" w:leader="dot" w:pos="9350"/>
            </w:tabs>
            <w:rPr>
              <w:rFonts w:eastAsiaTheme="minorEastAsia"/>
              <w:noProof/>
            </w:rPr>
          </w:pPr>
          <w:hyperlink w:anchor="_Toc191611478" w:history="1">
            <w:r w:rsidR="00AC43DE" w:rsidRPr="006562EE">
              <w:rPr>
                <w:rStyle w:val="Hyperlink"/>
                <w:rFonts w:cstheme="minorHAnsi"/>
                <w:noProof/>
              </w:rPr>
              <w:t xml:space="preserve">5.7 </w:t>
            </w:r>
            <w:r w:rsidR="00AC43DE" w:rsidRPr="006562EE">
              <w:rPr>
                <w:rStyle w:val="Hyperlink"/>
                <w:noProof/>
              </w:rPr>
              <w:t>Rating for Changing of Transmission Lines</w:t>
            </w:r>
            <w:r w:rsidR="00AC43DE">
              <w:rPr>
                <w:noProof/>
                <w:webHidden/>
              </w:rPr>
              <w:tab/>
            </w:r>
            <w:r w:rsidR="00AC43DE">
              <w:rPr>
                <w:noProof/>
                <w:webHidden/>
              </w:rPr>
              <w:fldChar w:fldCharType="begin"/>
            </w:r>
            <w:r w:rsidR="00AC43DE">
              <w:rPr>
                <w:noProof/>
                <w:webHidden/>
              </w:rPr>
              <w:instrText xml:space="preserve"> PAGEREF _Toc191611478 \h </w:instrText>
            </w:r>
            <w:r w:rsidR="00AC43DE">
              <w:rPr>
                <w:noProof/>
                <w:webHidden/>
              </w:rPr>
            </w:r>
            <w:r w:rsidR="00AC43DE">
              <w:rPr>
                <w:noProof/>
                <w:webHidden/>
              </w:rPr>
              <w:fldChar w:fldCharType="separate"/>
            </w:r>
            <w:r w:rsidR="0020117B">
              <w:rPr>
                <w:noProof/>
                <w:webHidden/>
              </w:rPr>
              <w:t>118</w:t>
            </w:r>
            <w:r w:rsidR="00AC43DE">
              <w:rPr>
                <w:noProof/>
                <w:webHidden/>
              </w:rPr>
              <w:fldChar w:fldCharType="end"/>
            </w:r>
          </w:hyperlink>
        </w:p>
        <w:p w14:paraId="0921615C" w14:textId="608C6C4E" w:rsidR="00AC43DE" w:rsidRDefault="00A400E2">
          <w:pPr>
            <w:pStyle w:val="TOC3"/>
            <w:tabs>
              <w:tab w:val="right" w:leader="dot" w:pos="9350"/>
            </w:tabs>
            <w:rPr>
              <w:rFonts w:eastAsiaTheme="minorEastAsia"/>
              <w:noProof/>
            </w:rPr>
          </w:pPr>
          <w:hyperlink w:anchor="_Toc191611479" w:history="1">
            <w:r w:rsidR="00AC43DE" w:rsidRPr="006562EE">
              <w:rPr>
                <w:rStyle w:val="Hyperlink"/>
                <w:noProof/>
              </w:rPr>
              <w:t>5.7.1 Analysis</w:t>
            </w:r>
            <w:r w:rsidR="00AC43DE">
              <w:rPr>
                <w:noProof/>
                <w:webHidden/>
              </w:rPr>
              <w:tab/>
            </w:r>
            <w:r w:rsidR="00AC43DE">
              <w:rPr>
                <w:noProof/>
                <w:webHidden/>
              </w:rPr>
              <w:fldChar w:fldCharType="begin"/>
            </w:r>
            <w:r w:rsidR="00AC43DE">
              <w:rPr>
                <w:noProof/>
                <w:webHidden/>
              </w:rPr>
              <w:instrText xml:space="preserve"> PAGEREF _Toc191611479 \h </w:instrText>
            </w:r>
            <w:r w:rsidR="00AC43DE">
              <w:rPr>
                <w:noProof/>
                <w:webHidden/>
              </w:rPr>
            </w:r>
            <w:r w:rsidR="00AC43DE">
              <w:rPr>
                <w:noProof/>
                <w:webHidden/>
              </w:rPr>
              <w:fldChar w:fldCharType="separate"/>
            </w:r>
            <w:r w:rsidR="0020117B">
              <w:rPr>
                <w:noProof/>
                <w:webHidden/>
              </w:rPr>
              <w:t>118</w:t>
            </w:r>
            <w:r w:rsidR="00AC43DE">
              <w:rPr>
                <w:noProof/>
                <w:webHidden/>
              </w:rPr>
              <w:fldChar w:fldCharType="end"/>
            </w:r>
          </w:hyperlink>
        </w:p>
        <w:p w14:paraId="60A0BA58" w14:textId="0623D59D" w:rsidR="00AC43DE" w:rsidRDefault="00A400E2">
          <w:pPr>
            <w:pStyle w:val="TOC3"/>
            <w:tabs>
              <w:tab w:val="right" w:leader="dot" w:pos="9350"/>
            </w:tabs>
            <w:rPr>
              <w:rFonts w:eastAsiaTheme="minorEastAsia"/>
              <w:noProof/>
            </w:rPr>
          </w:pPr>
          <w:hyperlink w:anchor="_Toc191611480" w:history="1">
            <w:r w:rsidR="00AC43DE" w:rsidRPr="006562EE">
              <w:rPr>
                <w:rStyle w:val="Hyperlink"/>
                <w:noProof/>
                <w:lang w:val="en-029"/>
              </w:rPr>
              <w:t>5.7.2 Environmental and Social Impacts and Mitigation Measures</w:t>
            </w:r>
            <w:r w:rsidR="00AC43DE">
              <w:rPr>
                <w:noProof/>
                <w:webHidden/>
              </w:rPr>
              <w:tab/>
            </w:r>
            <w:r w:rsidR="00AC43DE">
              <w:rPr>
                <w:noProof/>
                <w:webHidden/>
              </w:rPr>
              <w:fldChar w:fldCharType="begin"/>
            </w:r>
            <w:r w:rsidR="00AC43DE">
              <w:rPr>
                <w:noProof/>
                <w:webHidden/>
              </w:rPr>
              <w:instrText xml:space="preserve"> PAGEREF _Toc191611480 \h </w:instrText>
            </w:r>
            <w:r w:rsidR="00AC43DE">
              <w:rPr>
                <w:noProof/>
                <w:webHidden/>
              </w:rPr>
            </w:r>
            <w:r w:rsidR="00AC43DE">
              <w:rPr>
                <w:noProof/>
                <w:webHidden/>
              </w:rPr>
              <w:fldChar w:fldCharType="separate"/>
            </w:r>
            <w:r w:rsidR="0020117B">
              <w:rPr>
                <w:noProof/>
                <w:webHidden/>
              </w:rPr>
              <w:t>124</w:t>
            </w:r>
            <w:r w:rsidR="00AC43DE">
              <w:rPr>
                <w:noProof/>
                <w:webHidden/>
              </w:rPr>
              <w:fldChar w:fldCharType="end"/>
            </w:r>
          </w:hyperlink>
        </w:p>
        <w:p w14:paraId="1119BD74" w14:textId="27C6A361" w:rsidR="00AC43DE" w:rsidRDefault="00A400E2">
          <w:pPr>
            <w:pStyle w:val="TOC1"/>
            <w:tabs>
              <w:tab w:val="right" w:leader="dot" w:pos="9350"/>
            </w:tabs>
            <w:rPr>
              <w:rFonts w:eastAsiaTheme="minorEastAsia"/>
              <w:noProof/>
            </w:rPr>
          </w:pPr>
          <w:hyperlink w:anchor="_Toc191611481" w:history="1">
            <w:r w:rsidR="00AC43DE" w:rsidRPr="006562EE">
              <w:rPr>
                <w:rStyle w:val="Hyperlink"/>
                <w:noProof/>
              </w:rPr>
              <w:t>6.0 Stakeholder Engagement</w:t>
            </w:r>
            <w:r w:rsidR="00AC43DE">
              <w:rPr>
                <w:noProof/>
                <w:webHidden/>
              </w:rPr>
              <w:tab/>
            </w:r>
            <w:r w:rsidR="00AC43DE">
              <w:rPr>
                <w:noProof/>
                <w:webHidden/>
              </w:rPr>
              <w:fldChar w:fldCharType="begin"/>
            </w:r>
            <w:r w:rsidR="00AC43DE">
              <w:rPr>
                <w:noProof/>
                <w:webHidden/>
              </w:rPr>
              <w:instrText xml:space="preserve"> PAGEREF _Toc191611481 \h </w:instrText>
            </w:r>
            <w:r w:rsidR="00AC43DE">
              <w:rPr>
                <w:noProof/>
                <w:webHidden/>
              </w:rPr>
            </w:r>
            <w:r w:rsidR="00AC43DE">
              <w:rPr>
                <w:noProof/>
                <w:webHidden/>
              </w:rPr>
              <w:fldChar w:fldCharType="separate"/>
            </w:r>
            <w:r w:rsidR="0020117B">
              <w:rPr>
                <w:noProof/>
                <w:webHidden/>
              </w:rPr>
              <w:t>128</w:t>
            </w:r>
            <w:r w:rsidR="00AC43DE">
              <w:rPr>
                <w:noProof/>
                <w:webHidden/>
              </w:rPr>
              <w:fldChar w:fldCharType="end"/>
            </w:r>
          </w:hyperlink>
        </w:p>
        <w:p w14:paraId="2385CBCE" w14:textId="0A7694B0" w:rsidR="00AC43DE" w:rsidRDefault="00A400E2">
          <w:pPr>
            <w:pStyle w:val="TOC2"/>
            <w:tabs>
              <w:tab w:val="right" w:leader="dot" w:pos="9350"/>
            </w:tabs>
            <w:rPr>
              <w:rFonts w:eastAsiaTheme="minorEastAsia"/>
              <w:noProof/>
            </w:rPr>
          </w:pPr>
          <w:hyperlink w:anchor="_Toc191611482" w:history="1">
            <w:r w:rsidR="00AC43DE" w:rsidRPr="006562EE">
              <w:rPr>
                <w:rStyle w:val="Hyperlink"/>
                <w:noProof/>
              </w:rPr>
              <w:t>6.1 Introduction</w:t>
            </w:r>
            <w:r w:rsidR="00AC43DE">
              <w:rPr>
                <w:noProof/>
                <w:webHidden/>
              </w:rPr>
              <w:tab/>
            </w:r>
            <w:r w:rsidR="00AC43DE">
              <w:rPr>
                <w:noProof/>
                <w:webHidden/>
              </w:rPr>
              <w:fldChar w:fldCharType="begin"/>
            </w:r>
            <w:r w:rsidR="00AC43DE">
              <w:rPr>
                <w:noProof/>
                <w:webHidden/>
              </w:rPr>
              <w:instrText xml:space="preserve"> PAGEREF _Toc191611482 \h </w:instrText>
            </w:r>
            <w:r w:rsidR="00AC43DE">
              <w:rPr>
                <w:noProof/>
                <w:webHidden/>
              </w:rPr>
            </w:r>
            <w:r w:rsidR="00AC43DE">
              <w:rPr>
                <w:noProof/>
                <w:webHidden/>
              </w:rPr>
              <w:fldChar w:fldCharType="separate"/>
            </w:r>
            <w:r w:rsidR="0020117B">
              <w:rPr>
                <w:noProof/>
                <w:webHidden/>
              </w:rPr>
              <w:t>128</w:t>
            </w:r>
            <w:r w:rsidR="00AC43DE">
              <w:rPr>
                <w:noProof/>
                <w:webHidden/>
              </w:rPr>
              <w:fldChar w:fldCharType="end"/>
            </w:r>
          </w:hyperlink>
        </w:p>
        <w:p w14:paraId="5EE86E4F" w14:textId="0232CC41" w:rsidR="00AC43DE" w:rsidRDefault="00A400E2">
          <w:pPr>
            <w:pStyle w:val="TOC2"/>
            <w:tabs>
              <w:tab w:val="right" w:leader="dot" w:pos="9350"/>
            </w:tabs>
            <w:rPr>
              <w:rFonts w:eastAsiaTheme="minorEastAsia"/>
              <w:noProof/>
            </w:rPr>
          </w:pPr>
          <w:hyperlink w:anchor="_Toc191611483" w:history="1">
            <w:r w:rsidR="00AC43DE" w:rsidRPr="006562EE">
              <w:rPr>
                <w:rStyle w:val="Hyperlink"/>
                <w:rFonts w:eastAsia="Times New Roman"/>
                <w:noProof/>
                <w:lang w:eastAsia="en-GB"/>
              </w:rPr>
              <w:t>6.2 Stakeholder Identification</w:t>
            </w:r>
            <w:r w:rsidR="00AC43DE">
              <w:rPr>
                <w:noProof/>
                <w:webHidden/>
              </w:rPr>
              <w:tab/>
            </w:r>
            <w:r w:rsidR="00AC43DE">
              <w:rPr>
                <w:noProof/>
                <w:webHidden/>
              </w:rPr>
              <w:fldChar w:fldCharType="begin"/>
            </w:r>
            <w:r w:rsidR="00AC43DE">
              <w:rPr>
                <w:noProof/>
                <w:webHidden/>
              </w:rPr>
              <w:instrText xml:space="preserve"> PAGEREF _Toc191611483 \h </w:instrText>
            </w:r>
            <w:r w:rsidR="00AC43DE">
              <w:rPr>
                <w:noProof/>
                <w:webHidden/>
              </w:rPr>
            </w:r>
            <w:r w:rsidR="00AC43DE">
              <w:rPr>
                <w:noProof/>
                <w:webHidden/>
              </w:rPr>
              <w:fldChar w:fldCharType="separate"/>
            </w:r>
            <w:r w:rsidR="0020117B">
              <w:rPr>
                <w:noProof/>
                <w:webHidden/>
              </w:rPr>
              <w:t>128</w:t>
            </w:r>
            <w:r w:rsidR="00AC43DE">
              <w:rPr>
                <w:noProof/>
                <w:webHidden/>
              </w:rPr>
              <w:fldChar w:fldCharType="end"/>
            </w:r>
          </w:hyperlink>
        </w:p>
        <w:p w14:paraId="15DCA9B0" w14:textId="71D28272" w:rsidR="00AC43DE" w:rsidRDefault="00A400E2">
          <w:pPr>
            <w:pStyle w:val="TOC2"/>
            <w:tabs>
              <w:tab w:val="right" w:leader="dot" w:pos="9350"/>
            </w:tabs>
            <w:rPr>
              <w:rFonts w:eastAsiaTheme="minorEastAsia"/>
              <w:noProof/>
            </w:rPr>
          </w:pPr>
          <w:hyperlink w:anchor="_Toc191611484" w:history="1">
            <w:r w:rsidR="00AC43DE" w:rsidRPr="006562EE">
              <w:rPr>
                <w:rStyle w:val="Hyperlink"/>
                <w:rFonts w:eastAsia="Times New Roman"/>
                <w:noProof/>
                <w:lang w:eastAsia="en-GB"/>
              </w:rPr>
              <w:t>6.3 Engagement Process</w:t>
            </w:r>
            <w:r w:rsidR="00AC43DE">
              <w:rPr>
                <w:noProof/>
                <w:webHidden/>
              </w:rPr>
              <w:tab/>
            </w:r>
            <w:r w:rsidR="00AC43DE">
              <w:rPr>
                <w:noProof/>
                <w:webHidden/>
              </w:rPr>
              <w:fldChar w:fldCharType="begin"/>
            </w:r>
            <w:r w:rsidR="00AC43DE">
              <w:rPr>
                <w:noProof/>
                <w:webHidden/>
              </w:rPr>
              <w:instrText xml:space="preserve"> PAGEREF _Toc191611484 \h </w:instrText>
            </w:r>
            <w:r w:rsidR="00AC43DE">
              <w:rPr>
                <w:noProof/>
                <w:webHidden/>
              </w:rPr>
            </w:r>
            <w:r w:rsidR="00AC43DE">
              <w:rPr>
                <w:noProof/>
                <w:webHidden/>
              </w:rPr>
              <w:fldChar w:fldCharType="separate"/>
            </w:r>
            <w:r w:rsidR="0020117B">
              <w:rPr>
                <w:noProof/>
                <w:webHidden/>
              </w:rPr>
              <w:t>128</w:t>
            </w:r>
            <w:r w:rsidR="00AC43DE">
              <w:rPr>
                <w:noProof/>
                <w:webHidden/>
              </w:rPr>
              <w:fldChar w:fldCharType="end"/>
            </w:r>
          </w:hyperlink>
        </w:p>
        <w:p w14:paraId="4D66885F" w14:textId="3269A98A" w:rsidR="00AC43DE" w:rsidRDefault="00A400E2">
          <w:pPr>
            <w:pStyle w:val="TOC2"/>
            <w:tabs>
              <w:tab w:val="right" w:leader="dot" w:pos="9350"/>
            </w:tabs>
            <w:rPr>
              <w:rFonts w:eastAsiaTheme="minorEastAsia"/>
              <w:noProof/>
            </w:rPr>
          </w:pPr>
          <w:hyperlink w:anchor="_Toc191611485" w:history="1">
            <w:r w:rsidR="00AC43DE" w:rsidRPr="006562EE">
              <w:rPr>
                <w:rStyle w:val="Hyperlink"/>
                <w:rFonts w:eastAsia="Times New Roman"/>
                <w:noProof/>
                <w:lang w:eastAsia="en-GB"/>
              </w:rPr>
              <w:t>6.4 Summary of Discussions</w:t>
            </w:r>
            <w:r w:rsidR="00AC43DE">
              <w:rPr>
                <w:noProof/>
                <w:webHidden/>
              </w:rPr>
              <w:tab/>
            </w:r>
            <w:r w:rsidR="00AC43DE">
              <w:rPr>
                <w:noProof/>
                <w:webHidden/>
              </w:rPr>
              <w:fldChar w:fldCharType="begin"/>
            </w:r>
            <w:r w:rsidR="00AC43DE">
              <w:rPr>
                <w:noProof/>
                <w:webHidden/>
              </w:rPr>
              <w:instrText xml:space="preserve"> PAGEREF _Toc191611485 \h </w:instrText>
            </w:r>
            <w:r w:rsidR="00AC43DE">
              <w:rPr>
                <w:noProof/>
                <w:webHidden/>
              </w:rPr>
            </w:r>
            <w:r w:rsidR="00AC43DE">
              <w:rPr>
                <w:noProof/>
                <w:webHidden/>
              </w:rPr>
              <w:fldChar w:fldCharType="separate"/>
            </w:r>
            <w:r w:rsidR="0020117B">
              <w:rPr>
                <w:noProof/>
                <w:webHidden/>
              </w:rPr>
              <w:t>129</w:t>
            </w:r>
            <w:r w:rsidR="00AC43DE">
              <w:rPr>
                <w:noProof/>
                <w:webHidden/>
              </w:rPr>
              <w:fldChar w:fldCharType="end"/>
            </w:r>
          </w:hyperlink>
        </w:p>
        <w:p w14:paraId="718A90A1" w14:textId="1A99D06D" w:rsidR="00AC43DE" w:rsidRDefault="00A400E2">
          <w:pPr>
            <w:pStyle w:val="TOC1"/>
            <w:tabs>
              <w:tab w:val="right" w:leader="dot" w:pos="9350"/>
            </w:tabs>
            <w:rPr>
              <w:rFonts w:eastAsiaTheme="minorEastAsia"/>
              <w:noProof/>
            </w:rPr>
          </w:pPr>
          <w:hyperlink w:anchor="_Toc191611486" w:history="1">
            <w:r w:rsidR="00AC43DE" w:rsidRPr="006562EE">
              <w:rPr>
                <w:rStyle w:val="Hyperlink"/>
                <w:noProof/>
              </w:rPr>
              <w:t>APPENDIX 1 SCREENING CHECKLIST</w:t>
            </w:r>
            <w:r w:rsidR="00AC43DE">
              <w:rPr>
                <w:noProof/>
                <w:webHidden/>
              </w:rPr>
              <w:tab/>
            </w:r>
            <w:r w:rsidR="00AC43DE">
              <w:rPr>
                <w:noProof/>
                <w:webHidden/>
              </w:rPr>
              <w:fldChar w:fldCharType="begin"/>
            </w:r>
            <w:r w:rsidR="00AC43DE">
              <w:rPr>
                <w:noProof/>
                <w:webHidden/>
              </w:rPr>
              <w:instrText xml:space="preserve"> PAGEREF _Toc191611486 \h </w:instrText>
            </w:r>
            <w:r w:rsidR="00AC43DE">
              <w:rPr>
                <w:noProof/>
                <w:webHidden/>
              </w:rPr>
            </w:r>
            <w:r w:rsidR="00AC43DE">
              <w:rPr>
                <w:noProof/>
                <w:webHidden/>
              </w:rPr>
              <w:fldChar w:fldCharType="separate"/>
            </w:r>
            <w:r w:rsidR="0020117B">
              <w:rPr>
                <w:noProof/>
                <w:webHidden/>
              </w:rPr>
              <w:t>130</w:t>
            </w:r>
            <w:r w:rsidR="00AC43DE">
              <w:rPr>
                <w:noProof/>
                <w:webHidden/>
              </w:rPr>
              <w:fldChar w:fldCharType="end"/>
            </w:r>
          </w:hyperlink>
        </w:p>
        <w:p w14:paraId="6BDB74CF" w14:textId="19DDAF68" w:rsidR="00AC43DE" w:rsidRDefault="00A400E2">
          <w:pPr>
            <w:pStyle w:val="TOC1"/>
            <w:tabs>
              <w:tab w:val="right" w:leader="dot" w:pos="9350"/>
            </w:tabs>
            <w:rPr>
              <w:rFonts w:eastAsiaTheme="minorEastAsia"/>
              <w:noProof/>
            </w:rPr>
          </w:pPr>
          <w:hyperlink w:anchor="_Toc191611487" w:history="1">
            <w:r w:rsidR="00AC43DE" w:rsidRPr="006562EE">
              <w:rPr>
                <w:rStyle w:val="Hyperlink"/>
                <w:noProof/>
              </w:rPr>
              <w:t xml:space="preserve">Appendix 2 Detailed </w:t>
            </w:r>
            <w:r w:rsidR="00AC43DE" w:rsidRPr="006562EE">
              <w:rPr>
                <w:rStyle w:val="Hyperlink"/>
                <w:rFonts w:eastAsia="Times New Roman"/>
                <w:noProof/>
                <w:lang w:eastAsia="en-GB"/>
              </w:rPr>
              <w:t>Stakeholder Engagement</w:t>
            </w:r>
            <w:r w:rsidR="00AC43DE">
              <w:rPr>
                <w:noProof/>
                <w:webHidden/>
              </w:rPr>
              <w:tab/>
            </w:r>
            <w:r w:rsidR="00AC43DE">
              <w:rPr>
                <w:noProof/>
                <w:webHidden/>
              </w:rPr>
              <w:fldChar w:fldCharType="begin"/>
            </w:r>
            <w:r w:rsidR="00AC43DE">
              <w:rPr>
                <w:noProof/>
                <w:webHidden/>
              </w:rPr>
              <w:instrText xml:space="preserve"> PAGEREF _Toc191611487 \h </w:instrText>
            </w:r>
            <w:r w:rsidR="00AC43DE">
              <w:rPr>
                <w:noProof/>
                <w:webHidden/>
              </w:rPr>
            </w:r>
            <w:r w:rsidR="00AC43DE">
              <w:rPr>
                <w:noProof/>
                <w:webHidden/>
              </w:rPr>
              <w:fldChar w:fldCharType="separate"/>
            </w:r>
            <w:r w:rsidR="0020117B">
              <w:rPr>
                <w:noProof/>
                <w:webHidden/>
              </w:rPr>
              <w:t>135</w:t>
            </w:r>
            <w:r w:rsidR="00AC43DE">
              <w:rPr>
                <w:noProof/>
                <w:webHidden/>
              </w:rPr>
              <w:fldChar w:fldCharType="end"/>
            </w:r>
          </w:hyperlink>
        </w:p>
        <w:p w14:paraId="5D1D2102" w14:textId="689ED908" w:rsidR="00AC43DE" w:rsidRDefault="00A400E2">
          <w:pPr>
            <w:pStyle w:val="TOC1"/>
            <w:tabs>
              <w:tab w:val="right" w:leader="dot" w:pos="9350"/>
            </w:tabs>
            <w:rPr>
              <w:rFonts w:eastAsiaTheme="minorEastAsia"/>
              <w:noProof/>
            </w:rPr>
          </w:pPr>
          <w:hyperlink w:anchor="_Toc191611488" w:history="1">
            <w:r w:rsidR="00AC43DE" w:rsidRPr="006562EE">
              <w:rPr>
                <w:rStyle w:val="Hyperlink"/>
                <w:rFonts w:cstheme="minorHAnsi"/>
                <w:noProof/>
              </w:rPr>
              <w:t xml:space="preserve">Appendix 3 </w:t>
            </w:r>
            <w:r w:rsidR="00AC43DE" w:rsidRPr="006562EE">
              <w:rPr>
                <w:rStyle w:val="Hyperlink"/>
                <w:noProof/>
                <w:lang w:val="en-GB"/>
              </w:rPr>
              <w:t>GAA Polices and Guidelines applicable to the proposed project</w:t>
            </w:r>
            <w:r w:rsidR="00AC43DE">
              <w:rPr>
                <w:noProof/>
                <w:webHidden/>
              </w:rPr>
              <w:tab/>
            </w:r>
            <w:r w:rsidR="00AC43DE">
              <w:rPr>
                <w:noProof/>
                <w:webHidden/>
              </w:rPr>
              <w:fldChar w:fldCharType="begin"/>
            </w:r>
            <w:r w:rsidR="00AC43DE">
              <w:rPr>
                <w:noProof/>
                <w:webHidden/>
              </w:rPr>
              <w:instrText xml:space="preserve"> PAGEREF _Toc191611488 \h </w:instrText>
            </w:r>
            <w:r w:rsidR="00AC43DE">
              <w:rPr>
                <w:noProof/>
                <w:webHidden/>
              </w:rPr>
            </w:r>
            <w:r w:rsidR="00AC43DE">
              <w:rPr>
                <w:noProof/>
                <w:webHidden/>
              </w:rPr>
              <w:fldChar w:fldCharType="separate"/>
            </w:r>
            <w:r w:rsidR="0020117B">
              <w:rPr>
                <w:noProof/>
                <w:webHidden/>
              </w:rPr>
              <w:t>144</w:t>
            </w:r>
            <w:r w:rsidR="00AC43DE">
              <w:rPr>
                <w:noProof/>
                <w:webHidden/>
              </w:rPr>
              <w:fldChar w:fldCharType="end"/>
            </w:r>
          </w:hyperlink>
        </w:p>
        <w:p w14:paraId="4B98ED31" w14:textId="77777777" w:rsidR="00076D1B" w:rsidRDefault="007C357C">
          <w:r>
            <w:rPr>
              <w:b/>
              <w:bCs/>
              <w:noProof/>
            </w:rPr>
            <w:fldChar w:fldCharType="end"/>
          </w:r>
        </w:p>
      </w:sdtContent>
    </w:sdt>
    <w:p w14:paraId="44D04851" w14:textId="77777777" w:rsidR="00A015DB" w:rsidRDefault="00A015DB" w:rsidP="00CE6732"/>
    <w:p w14:paraId="05732B43" w14:textId="77777777" w:rsidR="00A015DB" w:rsidRDefault="00A015DB" w:rsidP="00CE6732"/>
    <w:p w14:paraId="2E4F6908" w14:textId="77777777" w:rsidR="00A015DB" w:rsidRDefault="00A015DB" w:rsidP="00CE6732"/>
    <w:p w14:paraId="284412FB" w14:textId="77777777" w:rsidR="006977A7" w:rsidRDefault="006977A7" w:rsidP="00CE6732"/>
    <w:p w14:paraId="5698E8F8" w14:textId="77777777" w:rsidR="006977A7" w:rsidRDefault="006977A7" w:rsidP="00CE6732"/>
    <w:p w14:paraId="432E5E5E" w14:textId="77777777" w:rsidR="006977A7" w:rsidRDefault="006977A7" w:rsidP="00CE6732"/>
    <w:p w14:paraId="64E701AE" w14:textId="77777777" w:rsidR="006977A7" w:rsidRDefault="006977A7" w:rsidP="00CE6732"/>
    <w:p w14:paraId="0D385FA2" w14:textId="77777777" w:rsidR="006977A7" w:rsidRDefault="006977A7" w:rsidP="00CE6732"/>
    <w:p w14:paraId="46B98126" w14:textId="77777777" w:rsidR="006977A7" w:rsidRDefault="006977A7" w:rsidP="00CE6732"/>
    <w:p w14:paraId="559C6A97" w14:textId="77777777" w:rsidR="006977A7" w:rsidRDefault="006977A7" w:rsidP="00CE6732"/>
    <w:p w14:paraId="6CB21040" w14:textId="77777777" w:rsidR="006977A7" w:rsidRDefault="006977A7" w:rsidP="00CE6732"/>
    <w:p w14:paraId="06264896" w14:textId="77777777" w:rsidR="006977A7" w:rsidRDefault="006977A7" w:rsidP="00CE6732"/>
    <w:p w14:paraId="05BB542C" w14:textId="77777777" w:rsidR="006977A7" w:rsidRDefault="006977A7" w:rsidP="00CE6732"/>
    <w:p w14:paraId="7E98DFDE" w14:textId="77777777" w:rsidR="006977A7" w:rsidRDefault="006977A7" w:rsidP="00CE6732"/>
    <w:p w14:paraId="09CAF52F" w14:textId="77777777" w:rsidR="006977A7" w:rsidRDefault="006977A7" w:rsidP="00CE6732"/>
    <w:p w14:paraId="377D1A85" w14:textId="77777777" w:rsidR="00A015DB" w:rsidRDefault="00A015DB" w:rsidP="00D1197D">
      <w:pPr>
        <w:rPr>
          <w:b/>
          <w:sz w:val="24"/>
          <w:szCs w:val="24"/>
        </w:rPr>
      </w:pPr>
      <w:r>
        <w:rPr>
          <w:b/>
          <w:sz w:val="24"/>
          <w:szCs w:val="24"/>
        </w:rPr>
        <w:t>EXECUTIVE SUMMARY</w:t>
      </w:r>
    </w:p>
    <w:p w14:paraId="556F2626" w14:textId="39C896FB" w:rsidR="00A015DB" w:rsidRDefault="00B85DEF" w:rsidP="005146C2">
      <w:pPr>
        <w:jc w:val="both"/>
        <w:rPr>
          <w:rFonts w:cstheme="minorHAnsi"/>
          <w:sz w:val="24"/>
          <w:szCs w:val="24"/>
        </w:rPr>
      </w:pPr>
      <w:r w:rsidRPr="00B85DEF">
        <w:rPr>
          <w:sz w:val="24"/>
          <w:szCs w:val="24"/>
        </w:rPr>
        <w:t xml:space="preserve">Grenada Electricity </w:t>
      </w:r>
      <w:r w:rsidR="00B96BF4">
        <w:rPr>
          <w:sz w:val="24"/>
          <w:szCs w:val="24"/>
        </w:rPr>
        <w:t>Services Limited</w:t>
      </w:r>
      <w:r>
        <w:rPr>
          <w:sz w:val="24"/>
          <w:szCs w:val="24"/>
        </w:rPr>
        <w:t xml:space="preserve"> (GRENLEC) is desirous of reducing its dependence on </w:t>
      </w:r>
      <w:r w:rsidRPr="005146C2">
        <w:rPr>
          <w:sz w:val="24"/>
          <w:szCs w:val="24"/>
        </w:rPr>
        <w:t xml:space="preserve">fossil fuel for </w:t>
      </w:r>
      <w:r w:rsidR="00195BE6">
        <w:rPr>
          <w:sz w:val="24"/>
          <w:szCs w:val="24"/>
        </w:rPr>
        <w:t>electricity generation</w:t>
      </w:r>
      <w:r w:rsidRPr="005146C2">
        <w:rPr>
          <w:sz w:val="24"/>
          <w:szCs w:val="24"/>
        </w:rPr>
        <w:t>. This is in keeping with the National Energy Policy (NEP)</w:t>
      </w:r>
      <w:r w:rsidR="00B420B9">
        <w:rPr>
          <w:sz w:val="24"/>
          <w:szCs w:val="24"/>
        </w:rPr>
        <w:t xml:space="preserve"> that</w:t>
      </w:r>
      <w:r w:rsidR="00B420B9" w:rsidRPr="00B420B9">
        <w:rPr>
          <w:sz w:val="24"/>
          <w:szCs w:val="24"/>
        </w:rPr>
        <w:t xml:space="preserve"> </w:t>
      </w:r>
      <w:r w:rsidR="00B420B9" w:rsidRPr="00D869BE">
        <w:rPr>
          <w:sz w:val="24"/>
          <w:szCs w:val="24"/>
        </w:rPr>
        <w:t>aims to achieve 100% renewable energy in both the electricit</w:t>
      </w:r>
      <w:r w:rsidR="00195BE6">
        <w:rPr>
          <w:sz w:val="24"/>
          <w:szCs w:val="24"/>
        </w:rPr>
        <w:t xml:space="preserve">y and transport sectors by 2030; </w:t>
      </w:r>
      <w:r w:rsidR="005146C2">
        <w:rPr>
          <w:sz w:val="24"/>
          <w:szCs w:val="24"/>
        </w:rPr>
        <w:t>the</w:t>
      </w:r>
      <w:r w:rsidR="00195BE6">
        <w:rPr>
          <w:sz w:val="24"/>
          <w:szCs w:val="24"/>
        </w:rPr>
        <w:t xml:space="preserve"> National Determined Contribution</w:t>
      </w:r>
      <w:r w:rsidR="005146C2">
        <w:rPr>
          <w:sz w:val="24"/>
          <w:szCs w:val="24"/>
        </w:rPr>
        <w:t xml:space="preserve"> </w:t>
      </w:r>
      <w:r w:rsidR="00195BE6">
        <w:rPr>
          <w:sz w:val="24"/>
          <w:szCs w:val="24"/>
        </w:rPr>
        <w:t>(</w:t>
      </w:r>
      <w:r w:rsidR="005146C2" w:rsidRPr="005146C2">
        <w:rPr>
          <w:sz w:val="24"/>
          <w:szCs w:val="24"/>
        </w:rPr>
        <w:t>INDC</w:t>
      </w:r>
      <w:r w:rsidR="00195BE6">
        <w:rPr>
          <w:sz w:val="24"/>
          <w:szCs w:val="24"/>
        </w:rPr>
        <w:t xml:space="preserve">) in which </w:t>
      </w:r>
      <w:r w:rsidR="005146C2" w:rsidRPr="005146C2">
        <w:rPr>
          <w:sz w:val="24"/>
          <w:szCs w:val="24"/>
        </w:rPr>
        <w:t>Grenada commits to reducing its Greenhouse gas emissions by 30% of 2010 by 2025, with an indicative reduction of 40% of 2010 by 2030</w:t>
      </w:r>
      <w:r w:rsidR="00195BE6">
        <w:rPr>
          <w:sz w:val="24"/>
          <w:szCs w:val="24"/>
        </w:rPr>
        <w:t xml:space="preserve">; and the </w:t>
      </w:r>
      <w:r w:rsidR="005146C2" w:rsidRPr="005146C2">
        <w:rPr>
          <w:rFonts w:cstheme="minorHAnsi"/>
          <w:sz w:val="24"/>
          <w:szCs w:val="24"/>
        </w:rPr>
        <w:t xml:space="preserve">National Sustainable Development Plan (NSDP) </w:t>
      </w:r>
      <w:r w:rsidR="00195BE6">
        <w:rPr>
          <w:rFonts w:cstheme="minorHAnsi"/>
          <w:sz w:val="24"/>
          <w:szCs w:val="24"/>
        </w:rPr>
        <w:t xml:space="preserve">which </w:t>
      </w:r>
      <w:r w:rsidR="005146C2" w:rsidRPr="005146C2">
        <w:rPr>
          <w:rFonts w:cstheme="minorHAnsi"/>
          <w:sz w:val="24"/>
          <w:szCs w:val="24"/>
        </w:rPr>
        <w:t>prioritizes building a competitive green economy powered by clean, sustainable, and renewable energy at an affordable cost that respects the natural environment and improves the quality of life of the people of Grenada</w:t>
      </w:r>
      <w:r w:rsidR="00195BE6">
        <w:rPr>
          <w:rFonts w:cstheme="minorHAnsi"/>
          <w:sz w:val="24"/>
          <w:szCs w:val="24"/>
        </w:rPr>
        <w:t>.</w:t>
      </w:r>
    </w:p>
    <w:p w14:paraId="241764BC" w14:textId="0C4E9121" w:rsidR="00195BE6" w:rsidRPr="005F0FF6" w:rsidRDefault="00195BE6" w:rsidP="005146C2">
      <w:pPr>
        <w:jc w:val="both"/>
        <w:rPr>
          <w:sz w:val="24"/>
          <w:szCs w:val="24"/>
        </w:rPr>
      </w:pPr>
      <w:r>
        <w:rPr>
          <w:rFonts w:cstheme="minorHAnsi"/>
          <w:sz w:val="24"/>
          <w:szCs w:val="24"/>
        </w:rPr>
        <w:t>In achieving its objective, GRENLEC is partnering with Rocky Mountain Institute (RMI)</w:t>
      </w:r>
      <w:r w:rsidR="005F0FF6">
        <w:rPr>
          <w:rFonts w:cstheme="minorHAnsi"/>
          <w:sz w:val="24"/>
          <w:szCs w:val="24"/>
        </w:rPr>
        <w:t xml:space="preserve"> the World Bank (WB)</w:t>
      </w:r>
      <w:r w:rsidR="006C58BE">
        <w:rPr>
          <w:rFonts w:cstheme="minorHAnsi"/>
          <w:sz w:val="24"/>
          <w:szCs w:val="24"/>
        </w:rPr>
        <w:t xml:space="preserve"> and the Caribbean Development Bank (CDB)</w:t>
      </w:r>
      <w:r>
        <w:rPr>
          <w:rFonts w:cstheme="minorHAnsi"/>
          <w:sz w:val="24"/>
          <w:szCs w:val="24"/>
        </w:rPr>
        <w:t xml:space="preserve"> to construct three solar plants around the airport on lands owned by Maurice Bishop International Airport</w:t>
      </w:r>
      <w:r w:rsidR="005F0FF6">
        <w:rPr>
          <w:rFonts w:cstheme="minorHAnsi"/>
          <w:sz w:val="24"/>
          <w:szCs w:val="24"/>
        </w:rPr>
        <w:t>.</w:t>
      </w:r>
      <w:r w:rsidR="00662C56">
        <w:rPr>
          <w:rFonts w:cstheme="minorHAnsi"/>
          <w:sz w:val="24"/>
          <w:szCs w:val="24"/>
        </w:rPr>
        <w:t xml:space="preserve"> Specifically the World Bank will fund the Battery Energy Storage System (BESS), the new substation</w:t>
      </w:r>
      <w:r w:rsidR="00662C56">
        <w:rPr>
          <w:rFonts w:ascii="Aptos" w:hAnsi="Aptos"/>
          <w:color w:val="156082"/>
          <w:shd w:val="clear" w:color="auto" w:fill="FFFFFF"/>
        </w:rPr>
        <w:t xml:space="preserve">, </w:t>
      </w:r>
      <w:r w:rsidR="00662C56" w:rsidRPr="006E344F">
        <w:rPr>
          <w:rFonts w:cstheme="minorHAnsi"/>
          <w:sz w:val="24"/>
          <w:szCs w:val="24"/>
          <w:shd w:val="clear" w:color="auto" w:fill="FFFFFF"/>
        </w:rPr>
        <w:t>upgrades on the transmission lines and the two access road</w:t>
      </w:r>
      <w:r w:rsidR="00662C56" w:rsidRPr="006E344F">
        <w:rPr>
          <w:rFonts w:ascii="Aptos" w:hAnsi="Aptos"/>
          <w:shd w:val="clear" w:color="auto" w:fill="FFFFFF"/>
        </w:rPr>
        <w:t xml:space="preserve"> </w:t>
      </w:r>
      <w:r w:rsidR="00662C56" w:rsidRPr="006E344F">
        <w:rPr>
          <w:rFonts w:cstheme="minorHAnsi"/>
          <w:sz w:val="24"/>
          <w:szCs w:val="24"/>
          <w:shd w:val="clear" w:color="auto" w:fill="FFFFFF"/>
        </w:rPr>
        <w:t>segments.</w:t>
      </w:r>
      <w:r w:rsidR="005F0FF6">
        <w:rPr>
          <w:rFonts w:cstheme="minorHAnsi"/>
          <w:sz w:val="24"/>
          <w:szCs w:val="24"/>
        </w:rPr>
        <w:t xml:space="preserve"> </w:t>
      </w:r>
      <w:r w:rsidR="006C58BE">
        <w:rPr>
          <w:rFonts w:cstheme="minorHAnsi"/>
          <w:sz w:val="24"/>
          <w:szCs w:val="24"/>
        </w:rPr>
        <w:t xml:space="preserve">Although the </w:t>
      </w:r>
      <w:r w:rsidR="006C58BE" w:rsidRPr="006E344F">
        <w:rPr>
          <w:rFonts w:cstheme="minorHAnsi"/>
          <w:sz w:val="24"/>
          <w:szCs w:val="24"/>
          <w:shd w:val="clear" w:color="auto" w:fill="FFFFFF"/>
        </w:rPr>
        <w:t xml:space="preserve">three solar plants are </w:t>
      </w:r>
      <w:r w:rsidR="006C58BE" w:rsidRPr="00871A3A">
        <w:rPr>
          <w:rFonts w:cstheme="minorHAnsi"/>
          <w:sz w:val="24"/>
          <w:szCs w:val="24"/>
          <w:shd w:val="clear" w:color="auto" w:fill="FFFFFF"/>
        </w:rPr>
        <w:t>associated</w:t>
      </w:r>
      <w:r w:rsidR="006C58BE" w:rsidRPr="006E344F">
        <w:rPr>
          <w:rFonts w:cstheme="minorHAnsi"/>
          <w:sz w:val="24"/>
          <w:szCs w:val="24"/>
          <w:shd w:val="clear" w:color="auto" w:fill="FFFFFF"/>
        </w:rPr>
        <w:t xml:space="preserve"> facilities and will not be funded by the WB, they are included in this ESIA</w:t>
      </w:r>
      <w:r w:rsidR="006C58BE">
        <w:rPr>
          <w:rFonts w:cstheme="minorHAnsi"/>
          <w:sz w:val="24"/>
          <w:szCs w:val="24"/>
          <w:shd w:val="clear" w:color="auto" w:fill="FFFFFF"/>
        </w:rPr>
        <w:t>.</w:t>
      </w:r>
      <w:r w:rsidR="006C58BE" w:rsidRPr="006E344F">
        <w:rPr>
          <w:rFonts w:ascii="Aptos" w:hAnsi="Aptos"/>
          <w:shd w:val="clear" w:color="auto" w:fill="FFFFFF"/>
        </w:rPr>
        <w:t xml:space="preserve"> </w:t>
      </w:r>
      <w:r w:rsidR="005F0FF6">
        <w:rPr>
          <w:rFonts w:cstheme="minorHAnsi"/>
          <w:sz w:val="24"/>
          <w:szCs w:val="24"/>
        </w:rPr>
        <w:t xml:space="preserve">The three plants will have a collective generation power of 15.1 MW amounting to roughly one half </w:t>
      </w:r>
      <w:r w:rsidR="007632B9">
        <w:rPr>
          <w:rFonts w:cstheme="minorHAnsi"/>
          <w:sz w:val="24"/>
          <w:szCs w:val="24"/>
        </w:rPr>
        <w:t xml:space="preserve">of </w:t>
      </w:r>
      <w:r w:rsidR="005F0FF6">
        <w:rPr>
          <w:rFonts w:cstheme="minorHAnsi"/>
          <w:sz w:val="24"/>
          <w:szCs w:val="24"/>
        </w:rPr>
        <w:t>the current installed capacity</w:t>
      </w:r>
      <w:r w:rsidR="006C58BE">
        <w:rPr>
          <w:rFonts w:cstheme="minorHAnsi"/>
          <w:sz w:val="24"/>
          <w:szCs w:val="24"/>
        </w:rPr>
        <w:t xml:space="preserve"> on the island</w:t>
      </w:r>
      <w:r w:rsidR="005F0FF6">
        <w:rPr>
          <w:rFonts w:cstheme="minorHAnsi"/>
          <w:sz w:val="24"/>
          <w:szCs w:val="24"/>
        </w:rPr>
        <w:t xml:space="preserve">. In keeping with the </w:t>
      </w:r>
      <w:r w:rsidR="005F0FF6" w:rsidRPr="005F0FF6">
        <w:rPr>
          <w:rFonts w:cstheme="minorHAnsi"/>
          <w:sz w:val="24"/>
          <w:szCs w:val="24"/>
        </w:rPr>
        <w:t>Physical Planning and Development Control Act, No 23, of 2016</w:t>
      </w:r>
      <w:r w:rsidR="005F0FF6">
        <w:rPr>
          <w:rFonts w:cstheme="minorHAnsi"/>
          <w:sz w:val="24"/>
          <w:szCs w:val="24"/>
        </w:rPr>
        <w:t>,</w:t>
      </w:r>
      <w:r w:rsidR="005F0FF6" w:rsidRPr="00762621">
        <w:rPr>
          <w:rFonts w:eastAsia="Calibri" w:cstheme="minorHAnsi"/>
          <w:sz w:val="24"/>
          <w:szCs w:val="24"/>
        </w:rPr>
        <w:t xml:space="preserve"> an Environmental Impact Assessment</w:t>
      </w:r>
      <w:r w:rsidR="005F0FF6">
        <w:rPr>
          <w:rFonts w:eastAsia="Calibri" w:cstheme="minorHAnsi"/>
          <w:sz w:val="24"/>
          <w:szCs w:val="24"/>
        </w:rPr>
        <w:t xml:space="preserve"> is needed</w:t>
      </w:r>
      <w:r w:rsidR="005F0FF6" w:rsidRPr="00762621">
        <w:rPr>
          <w:rFonts w:eastAsia="Calibri" w:cstheme="minorHAnsi"/>
          <w:sz w:val="24"/>
          <w:szCs w:val="24"/>
        </w:rPr>
        <w:t xml:space="preserve"> to support an application for permission to develop land if the proposed development could significantly affect the environment.</w:t>
      </w:r>
      <w:r w:rsidR="005F0FF6">
        <w:rPr>
          <w:rFonts w:eastAsia="Calibri" w:cstheme="minorHAnsi"/>
          <w:sz w:val="24"/>
          <w:szCs w:val="24"/>
        </w:rPr>
        <w:t xml:space="preserve"> This document contains the findings of an Environmental and Social Impa</w:t>
      </w:r>
      <w:r w:rsidR="008E0B58">
        <w:rPr>
          <w:rFonts w:eastAsia="Calibri" w:cstheme="minorHAnsi"/>
          <w:sz w:val="24"/>
          <w:szCs w:val="24"/>
        </w:rPr>
        <w:t xml:space="preserve">ct Assessment in support of GRENLEC’s application for approval permit(s). </w:t>
      </w:r>
      <w:r w:rsidR="005F0FF6">
        <w:rPr>
          <w:rFonts w:eastAsia="Calibri" w:cstheme="minorHAnsi"/>
          <w:sz w:val="24"/>
          <w:szCs w:val="24"/>
        </w:rPr>
        <w:t xml:space="preserve"> </w:t>
      </w:r>
    </w:p>
    <w:p w14:paraId="30804D79" w14:textId="77777777" w:rsidR="00961AD4" w:rsidRDefault="00F52D23" w:rsidP="005146C2">
      <w:pPr>
        <w:jc w:val="both"/>
        <w:rPr>
          <w:sz w:val="24"/>
          <w:szCs w:val="24"/>
        </w:rPr>
      </w:pPr>
      <w:r>
        <w:rPr>
          <w:sz w:val="24"/>
          <w:szCs w:val="24"/>
        </w:rPr>
        <w:t>This document contains six sections and two appendices.</w:t>
      </w:r>
      <w:r w:rsidR="008843DF" w:rsidRPr="00F52D23">
        <w:rPr>
          <w:sz w:val="24"/>
          <w:szCs w:val="24"/>
        </w:rPr>
        <w:t xml:space="preserve"> Section 1 provides background information on the project including the impetus</w:t>
      </w:r>
      <w:r w:rsidR="008843DF">
        <w:rPr>
          <w:sz w:val="24"/>
          <w:szCs w:val="24"/>
        </w:rPr>
        <w:t xml:space="preserve"> for the move to renewable energy (RE) noting that several local, regional and international agreements demand this shift and that this shift is important for Grenada’s social and Economic development.</w:t>
      </w:r>
    </w:p>
    <w:p w14:paraId="4528F83E" w14:textId="6AE1B875" w:rsidR="008843DF" w:rsidRDefault="00961AD4" w:rsidP="005146C2">
      <w:pPr>
        <w:jc w:val="both"/>
        <w:rPr>
          <w:sz w:val="24"/>
          <w:szCs w:val="24"/>
        </w:rPr>
      </w:pPr>
      <w:r w:rsidRPr="254A3528">
        <w:rPr>
          <w:sz w:val="24"/>
          <w:szCs w:val="24"/>
        </w:rPr>
        <w:t>Th</w:t>
      </w:r>
      <w:r w:rsidR="00C27A10" w:rsidRPr="254A3528">
        <w:rPr>
          <w:sz w:val="24"/>
          <w:szCs w:val="24"/>
        </w:rPr>
        <w:t>is section also includes th</w:t>
      </w:r>
      <w:r w:rsidRPr="254A3528">
        <w:rPr>
          <w:sz w:val="24"/>
          <w:szCs w:val="24"/>
        </w:rPr>
        <w:t>e purpose</w:t>
      </w:r>
      <w:r w:rsidR="00444E8A" w:rsidRPr="254A3528">
        <w:rPr>
          <w:sz w:val="24"/>
          <w:szCs w:val="24"/>
        </w:rPr>
        <w:t xml:space="preserve"> for t</w:t>
      </w:r>
      <w:r w:rsidR="00C27A10" w:rsidRPr="254A3528">
        <w:rPr>
          <w:sz w:val="24"/>
          <w:szCs w:val="24"/>
        </w:rPr>
        <w:t>he</w:t>
      </w:r>
      <w:r w:rsidRPr="254A3528">
        <w:rPr>
          <w:sz w:val="24"/>
          <w:szCs w:val="24"/>
        </w:rPr>
        <w:t xml:space="preserve"> ESIA</w:t>
      </w:r>
      <w:r w:rsidR="00C27A10" w:rsidRPr="254A3528">
        <w:rPr>
          <w:sz w:val="24"/>
          <w:szCs w:val="24"/>
        </w:rPr>
        <w:t xml:space="preserve"> which</w:t>
      </w:r>
      <w:r w:rsidRPr="254A3528">
        <w:rPr>
          <w:sz w:val="24"/>
          <w:szCs w:val="24"/>
        </w:rPr>
        <w:t xml:space="preserve"> </w:t>
      </w:r>
      <w:r w:rsidR="00117714" w:rsidRPr="254A3528">
        <w:rPr>
          <w:sz w:val="24"/>
          <w:szCs w:val="24"/>
        </w:rPr>
        <w:t>is</w:t>
      </w:r>
      <w:r w:rsidRPr="254A3528">
        <w:rPr>
          <w:sz w:val="24"/>
          <w:szCs w:val="24"/>
        </w:rPr>
        <w:t xml:space="preserve"> to integrate and mainstream </w:t>
      </w:r>
      <w:r w:rsidR="3A85FD0D" w:rsidRPr="254A3528">
        <w:rPr>
          <w:sz w:val="24"/>
          <w:szCs w:val="24"/>
        </w:rPr>
        <w:t>E</w:t>
      </w:r>
      <w:r w:rsidRPr="254A3528">
        <w:rPr>
          <w:sz w:val="24"/>
          <w:szCs w:val="24"/>
        </w:rPr>
        <w:t>nvironmental and Social (E&amp;S)</w:t>
      </w:r>
      <w:r w:rsidR="008843DF" w:rsidRPr="254A3528">
        <w:rPr>
          <w:sz w:val="24"/>
          <w:szCs w:val="24"/>
        </w:rPr>
        <w:t xml:space="preserve"> </w:t>
      </w:r>
      <w:r w:rsidR="6A82D145" w:rsidRPr="254A3528">
        <w:rPr>
          <w:sz w:val="24"/>
          <w:szCs w:val="24"/>
        </w:rPr>
        <w:t xml:space="preserve">considerations </w:t>
      </w:r>
      <w:r w:rsidRPr="254A3528">
        <w:rPr>
          <w:sz w:val="24"/>
          <w:szCs w:val="24"/>
        </w:rPr>
        <w:t xml:space="preserve">into the project while ensuring compliance </w:t>
      </w:r>
      <w:r w:rsidR="7D46C865" w:rsidRPr="254A3528">
        <w:rPr>
          <w:sz w:val="24"/>
          <w:szCs w:val="24"/>
        </w:rPr>
        <w:t xml:space="preserve">with </w:t>
      </w:r>
      <w:r w:rsidRPr="254A3528">
        <w:rPr>
          <w:sz w:val="24"/>
          <w:szCs w:val="24"/>
        </w:rPr>
        <w:t>bo</w:t>
      </w:r>
      <w:r w:rsidR="00117714" w:rsidRPr="254A3528">
        <w:rPr>
          <w:sz w:val="24"/>
          <w:szCs w:val="24"/>
        </w:rPr>
        <w:t>th national and WB requirements, and the approach which includes screening, scoping, site assessment, desk review and stakeholder consultations.</w:t>
      </w:r>
    </w:p>
    <w:p w14:paraId="4FC841D5" w14:textId="5B23E204" w:rsidR="00117714" w:rsidRDefault="00117714" w:rsidP="254A3528">
      <w:pPr>
        <w:jc w:val="both"/>
        <w:rPr>
          <w:sz w:val="24"/>
          <w:szCs w:val="24"/>
        </w:rPr>
      </w:pPr>
      <w:r w:rsidRPr="254A3528">
        <w:rPr>
          <w:sz w:val="24"/>
          <w:szCs w:val="24"/>
        </w:rPr>
        <w:t>The legal and regulatory framework that will guide the project implementation is provided in section 2. Included in the legislations and regulations are the Physical Planning and Development Control Act that demands the ESIA and sets its format, the Electricity Supply Act that gives GRENLEC the legal authority to generate and distribute electricity under the guidance of the Public Utilit</w:t>
      </w:r>
      <w:r w:rsidR="007B3B09" w:rsidRPr="254A3528">
        <w:rPr>
          <w:sz w:val="24"/>
          <w:szCs w:val="24"/>
        </w:rPr>
        <w:t>ies Regulation</w:t>
      </w:r>
      <w:r w:rsidR="00437CF8" w:rsidRPr="254A3528">
        <w:rPr>
          <w:sz w:val="24"/>
          <w:szCs w:val="24"/>
        </w:rPr>
        <w:t xml:space="preserve"> Commission</w:t>
      </w:r>
      <w:r w:rsidR="00035034" w:rsidRPr="254A3528">
        <w:rPr>
          <w:sz w:val="24"/>
          <w:szCs w:val="24"/>
        </w:rPr>
        <w:t>. Na</w:t>
      </w:r>
      <w:r w:rsidR="00DE118C" w:rsidRPr="254A3528">
        <w:rPr>
          <w:sz w:val="24"/>
          <w:szCs w:val="24"/>
        </w:rPr>
        <w:t>t</w:t>
      </w:r>
      <w:r w:rsidR="007B3B09" w:rsidRPr="254A3528">
        <w:rPr>
          <w:sz w:val="24"/>
          <w:szCs w:val="24"/>
        </w:rPr>
        <w:t>ional policies governing biological diversity, climate change issues, integrated coastal zone management and national land policy are also referenced. There are relevant regional and international agreements that will impact this project, these include the St Georges Declaration (SGD)</w:t>
      </w:r>
      <w:r w:rsidR="00F33D09" w:rsidRPr="254A3528">
        <w:rPr>
          <w:sz w:val="24"/>
          <w:szCs w:val="24"/>
        </w:rPr>
        <w:t xml:space="preserve"> of principles for environmental sustainability in the Organisation of East Caribbean States (OECS) and the Caribbean Challenge Initiative (CCI) both of which call for stakeholder involvement in coastal zone management. The WB Environmental and Social Framework (ESF) and its attending Environmental and Social Standards (ESS) are essential as they bring into focus WB guiding principles for working with its Borrowing members.</w:t>
      </w:r>
      <w:r w:rsidR="00BA25F9" w:rsidRPr="254A3528">
        <w:rPr>
          <w:sz w:val="24"/>
          <w:szCs w:val="24"/>
        </w:rPr>
        <w:t xml:space="preserve"> Eight of the ten ESS</w:t>
      </w:r>
      <w:r w:rsidR="632A6B47" w:rsidRPr="254A3528">
        <w:rPr>
          <w:sz w:val="24"/>
          <w:szCs w:val="24"/>
        </w:rPr>
        <w:t>s</w:t>
      </w:r>
      <w:r w:rsidR="00BA25F9" w:rsidRPr="254A3528">
        <w:rPr>
          <w:sz w:val="24"/>
          <w:szCs w:val="24"/>
        </w:rPr>
        <w:t xml:space="preserve"> ha</w:t>
      </w:r>
      <w:r w:rsidR="77AF1F0D" w:rsidRPr="254A3528">
        <w:rPr>
          <w:sz w:val="24"/>
          <w:szCs w:val="24"/>
        </w:rPr>
        <w:t>ve</w:t>
      </w:r>
      <w:r w:rsidR="00BA25F9" w:rsidRPr="254A3528">
        <w:rPr>
          <w:sz w:val="24"/>
          <w:szCs w:val="24"/>
        </w:rPr>
        <w:t xml:space="preserve"> varying degrees of relevance for this project but ESS7 that addresses indigenous peoples </w:t>
      </w:r>
      <w:r w:rsidR="00AB2814">
        <w:rPr>
          <w:sz w:val="24"/>
          <w:szCs w:val="24"/>
        </w:rPr>
        <w:t xml:space="preserve">and ESS9 relates to financial intermediaries </w:t>
      </w:r>
      <w:r w:rsidR="00BA25F9" w:rsidRPr="254A3528">
        <w:rPr>
          <w:sz w:val="24"/>
          <w:szCs w:val="24"/>
        </w:rPr>
        <w:t xml:space="preserve">are not </w:t>
      </w:r>
      <w:r w:rsidR="00AB2814">
        <w:rPr>
          <w:sz w:val="24"/>
          <w:szCs w:val="24"/>
        </w:rPr>
        <w:t>currently relevant</w:t>
      </w:r>
      <w:r w:rsidR="00AB2814" w:rsidRPr="254A3528">
        <w:rPr>
          <w:sz w:val="24"/>
          <w:szCs w:val="24"/>
        </w:rPr>
        <w:t xml:space="preserve"> </w:t>
      </w:r>
      <w:r w:rsidR="00BA25F9" w:rsidRPr="254A3528">
        <w:rPr>
          <w:sz w:val="24"/>
          <w:szCs w:val="24"/>
        </w:rPr>
        <w:t>to this project.</w:t>
      </w:r>
    </w:p>
    <w:p w14:paraId="50926404" w14:textId="687A4B92" w:rsidR="00BA25F9" w:rsidRDefault="00035034" w:rsidP="005146C2">
      <w:pPr>
        <w:jc w:val="both"/>
        <w:rPr>
          <w:sz w:val="24"/>
          <w:szCs w:val="24"/>
        </w:rPr>
      </w:pPr>
      <w:r w:rsidRPr="254A3528">
        <w:rPr>
          <w:sz w:val="24"/>
          <w:szCs w:val="24"/>
        </w:rPr>
        <w:t>A description of the project is provided in Section 3 looking at the locations, the designs, transmission/connectivity and alternatives. The sites are three vacant land areas north, east and west of the airport runway. The sites to the north and west are best described as brown fields while the site to the east is covered with vegetation. There is no endemic or endangered life form at this site</w:t>
      </w:r>
      <w:r w:rsidR="00CD32E5" w:rsidRPr="254A3528">
        <w:rPr>
          <w:sz w:val="24"/>
          <w:szCs w:val="24"/>
        </w:rPr>
        <w:t>. T</w:t>
      </w:r>
      <w:r w:rsidRPr="254A3528">
        <w:rPr>
          <w:sz w:val="24"/>
          <w:szCs w:val="24"/>
        </w:rPr>
        <w:t xml:space="preserve">he vegetation cover is </w:t>
      </w:r>
      <w:r w:rsidR="00CD32E5" w:rsidRPr="254A3528">
        <w:rPr>
          <w:sz w:val="24"/>
          <w:szCs w:val="24"/>
        </w:rPr>
        <w:t>the result of</w:t>
      </w:r>
      <w:r w:rsidRPr="254A3528">
        <w:rPr>
          <w:sz w:val="24"/>
          <w:szCs w:val="24"/>
        </w:rPr>
        <w:t xml:space="preserve"> regrowth</w:t>
      </w:r>
      <w:r w:rsidR="5B74305D" w:rsidRPr="254A3528">
        <w:rPr>
          <w:sz w:val="24"/>
          <w:szCs w:val="24"/>
        </w:rPr>
        <w:t>,</w:t>
      </w:r>
      <w:r w:rsidRPr="254A3528">
        <w:rPr>
          <w:sz w:val="24"/>
          <w:szCs w:val="24"/>
        </w:rPr>
        <w:t xml:space="preserve"> the site having </w:t>
      </w:r>
      <w:r w:rsidR="00CD32E5" w:rsidRPr="254A3528">
        <w:rPr>
          <w:sz w:val="24"/>
          <w:szCs w:val="24"/>
        </w:rPr>
        <w:t>been cleared for airport development in 1978. The southern tip of this site has approximately half an acre of thriving mangrove that should be protected.</w:t>
      </w:r>
    </w:p>
    <w:p w14:paraId="1B13CCEA" w14:textId="02BA9F06" w:rsidR="00CD32E5" w:rsidRDefault="00CD32E5" w:rsidP="005146C2">
      <w:pPr>
        <w:jc w:val="both"/>
        <w:rPr>
          <w:sz w:val="24"/>
          <w:szCs w:val="24"/>
        </w:rPr>
      </w:pPr>
      <w:r w:rsidRPr="254A3528">
        <w:rPr>
          <w:sz w:val="24"/>
          <w:szCs w:val="24"/>
        </w:rPr>
        <w:t>Design wise</w:t>
      </w:r>
      <w:r w:rsidR="6BD8AACA" w:rsidRPr="254A3528">
        <w:rPr>
          <w:sz w:val="24"/>
          <w:szCs w:val="24"/>
        </w:rPr>
        <w:t>,</w:t>
      </w:r>
      <w:r w:rsidRPr="254A3528">
        <w:rPr>
          <w:sz w:val="24"/>
          <w:szCs w:val="24"/>
        </w:rPr>
        <w:t xml:space="preserve"> the solar panels will be mounted on low structures made of concrete or some other durable material. The electricity generated </w:t>
      </w:r>
      <w:r w:rsidR="00534B33" w:rsidRPr="254A3528">
        <w:rPr>
          <w:sz w:val="24"/>
          <w:szCs w:val="24"/>
        </w:rPr>
        <w:t xml:space="preserve">by these panels </w:t>
      </w:r>
      <w:r w:rsidRPr="254A3528">
        <w:rPr>
          <w:sz w:val="24"/>
          <w:szCs w:val="24"/>
        </w:rPr>
        <w:t>will travel either underground or overhead to the new substation to be built north of site one. All overhead electric wires w</w:t>
      </w:r>
      <w:r w:rsidR="00534B33" w:rsidRPr="254A3528">
        <w:rPr>
          <w:sz w:val="24"/>
          <w:szCs w:val="24"/>
        </w:rPr>
        <w:t>ill use the existing line route. There will of necessity be upgrades to some existing infrastructure to accommodate the new power surge.</w:t>
      </w:r>
    </w:p>
    <w:p w14:paraId="61A8F037" w14:textId="0AA29A42" w:rsidR="00534B33" w:rsidRDefault="00534B33" w:rsidP="005146C2">
      <w:pPr>
        <w:jc w:val="both"/>
        <w:rPr>
          <w:sz w:val="24"/>
          <w:szCs w:val="24"/>
        </w:rPr>
      </w:pPr>
      <w:r w:rsidRPr="254A3528">
        <w:rPr>
          <w:sz w:val="24"/>
          <w:szCs w:val="24"/>
        </w:rPr>
        <w:t>In terms of Alternatives, the GRENLEC-RMI team examined five (5) different sites under ten (10) different scenarios and concluded that the three sites at the MBIA w</w:t>
      </w:r>
      <w:r w:rsidR="3C9AA7C6" w:rsidRPr="254A3528">
        <w:rPr>
          <w:sz w:val="24"/>
          <w:szCs w:val="24"/>
        </w:rPr>
        <w:t>ere</w:t>
      </w:r>
      <w:r w:rsidRPr="254A3528">
        <w:rPr>
          <w:sz w:val="24"/>
          <w:szCs w:val="24"/>
        </w:rPr>
        <w:t xml:space="preserve"> the most feasible. This assessment examined four options for generating 15MW of electricity in Grenada</w:t>
      </w:r>
      <w:r w:rsidR="00833155" w:rsidRPr="254A3528">
        <w:rPr>
          <w:sz w:val="24"/>
          <w:szCs w:val="24"/>
        </w:rPr>
        <w:t>: Option 1 – the GRENLEC proposal; Option 2 using multiple</w:t>
      </w:r>
      <w:r w:rsidR="246D07B4" w:rsidRPr="254A3528">
        <w:rPr>
          <w:sz w:val="24"/>
          <w:szCs w:val="24"/>
        </w:rPr>
        <w:t xml:space="preserve"> Independent Power Producers</w:t>
      </w:r>
      <w:r w:rsidR="00833155" w:rsidRPr="254A3528">
        <w:rPr>
          <w:sz w:val="24"/>
          <w:szCs w:val="24"/>
        </w:rPr>
        <w:t xml:space="preserve"> </w:t>
      </w:r>
      <w:r w:rsidR="14871EDA" w:rsidRPr="254A3528">
        <w:rPr>
          <w:sz w:val="24"/>
          <w:szCs w:val="24"/>
        </w:rPr>
        <w:t>(</w:t>
      </w:r>
      <w:r w:rsidR="00833155" w:rsidRPr="254A3528">
        <w:rPr>
          <w:sz w:val="24"/>
          <w:szCs w:val="24"/>
        </w:rPr>
        <w:t>IPP</w:t>
      </w:r>
      <w:r w:rsidR="243C1AF2" w:rsidRPr="254A3528">
        <w:rPr>
          <w:sz w:val="24"/>
          <w:szCs w:val="24"/>
        </w:rPr>
        <w:t>)</w:t>
      </w:r>
      <w:r w:rsidR="00833155" w:rsidRPr="254A3528">
        <w:rPr>
          <w:sz w:val="24"/>
          <w:szCs w:val="24"/>
        </w:rPr>
        <w:t>; Option 3 using other sources of RE (hydro, wind and ocean thermal energy); and Option 4, the Do-Nothing Option. In all cases the GRENLEC option of using the three locations at MBIA got deemed the best.</w:t>
      </w:r>
    </w:p>
    <w:p w14:paraId="29146B90" w14:textId="1B04918C" w:rsidR="000365D3" w:rsidRDefault="00B700D5" w:rsidP="005146C2">
      <w:pPr>
        <w:jc w:val="both"/>
        <w:rPr>
          <w:sz w:val="24"/>
          <w:szCs w:val="24"/>
        </w:rPr>
      </w:pPr>
      <w:r>
        <w:rPr>
          <w:sz w:val="24"/>
          <w:szCs w:val="24"/>
        </w:rPr>
        <w:t xml:space="preserve">Baseline conditions </w:t>
      </w:r>
      <w:r w:rsidR="00B209CF">
        <w:rPr>
          <w:sz w:val="24"/>
          <w:szCs w:val="24"/>
        </w:rPr>
        <w:t>for Grenada in general and the project site</w:t>
      </w:r>
      <w:r w:rsidR="000365D3">
        <w:rPr>
          <w:sz w:val="24"/>
          <w:szCs w:val="24"/>
        </w:rPr>
        <w:t>s</w:t>
      </w:r>
      <w:r w:rsidR="00B209CF">
        <w:rPr>
          <w:sz w:val="24"/>
          <w:szCs w:val="24"/>
        </w:rPr>
        <w:t xml:space="preserve"> specifically are presented in Section 4.</w:t>
      </w:r>
      <w:r w:rsidR="00041367">
        <w:rPr>
          <w:sz w:val="24"/>
          <w:szCs w:val="24"/>
        </w:rPr>
        <w:t xml:space="preserve"> Baseline conditions address the </w:t>
      </w:r>
      <w:r w:rsidR="00F2753B">
        <w:rPr>
          <w:sz w:val="24"/>
          <w:szCs w:val="24"/>
        </w:rPr>
        <w:t>volcanic origin of the island and the presence of the active und</w:t>
      </w:r>
      <w:r w:rsidR="000365D3">
        <w:rPr>
          <w:sz w:val="24"/>
          <w:szCs w:val="24"/>
        </w:rPr>
        <w:t>erwater volcano Kick-em-Jenny are</w:t>
      </w:r>
      <w:r w:rsidR="00F2753B">
        <w:rPr>
          <w:sz w:val="24"/>
          <w:szCs w:val="24"/>
        </w:rPr>
        <w:t xml:space="preserve"> provided. As it relates to climate, the report draws from Grenada’s Second National Communication to the United Nations Framework Convention on Climate Change in discussing the changes in rainfall pattern, the elevated temperatures and the</w:t>
      </w:r>
      <w:r w:rsidR="000365D3">
        <w:rPr>
          <w:sz w:val="24"/>
          <w:szCs w:val="24"/>
        </w:rPr>
        <w:t xml:space="preserve"> frequency and intensity of tropical storms and hurricanes.</w:t>
      </w:r>
    </w:p>
    <w:p w14:paraId="0F6F3747" w14:textId="3B978427" w:rsidR="00B700D5" w:rsidRDefault="000365D3" w:rsidP="005146C2">
      <w:pPr>
        <w:jc w:val="both"/>
        <w:rPr>
          <w:sz w:val="24"/>
          <w:szCs w:val="24"/>
        </w:rPr>
      </w:pPr>
      <w:r w:rsidRPr="254A3528">
        <w:rPr>
          <w:sz w:val="24"/>
          <w:szCs w:val="24"/>
        </w:rPr>
        <w:t>Some social statistics for the community surrounding the project site are presented pointing to the mixed socioeconomic condition</w:t>
      </w:r>
      <w:r w:rsidR="13A302EF" w:rsidRPr="254A3528">
        <w:rPr>
          <w:sz w:val="24"/>
          <w:szCs w:val="24"/>
        </w:rPr>
        <w:t>s</w:t>
      </w:r>
      <w:r w:rsidRPr="254A3528">
        <w:rPr>
          <w:sz w:val="24"/>
          <w:szCs w:val="24"/>
        </w:rPr>
        <w:t xml:space="preserve"> in St. George, the parish in which the project is located. This parish has the</w:t>
      </w:r>
      <w:r w:rsidR="00F2753B" w:rsidRPr="254A3528">
        <w:rPr>
          <w:sz w:val="24"/>
          <w:szCs w:val="24"/>
        </w:rPr>
        <w:t xml:space="preserve"> </w:t>
      </w:r>
      <w:r w:rsidR="00124658" w:rsidRPr="00970216">
        <w:rPr>
          <w:sz w:val="24"/>
          <w:szCs w:val="24"/>
        </w:rPr>
        <w:t>second highest percentage of poor on the island</w:t>
      </w:r>
      <w:r w:rsidR="00124658" w:rsidRPr="254A3528">
        <w:rPr>
          <w:sz w:val="24"/>
          <w:szCs w:val="24"/>
        </w:rPr>
        <w:t xml:space="preserve"> and the island’s premier tertiary education institution, St. Georges University, located in True Blue.</w:t>
      </w:r>
    </w:p>
    <w:p w14:paraId="38A8489B" w14:textId="77777777" w:rsidR="00124658" w:rsidRDefault="00124658" w:rsidP="005146C2">
      <w:pPr>
        <w:jc w:val="both"/>
        <w:rPr>
          <w:sz w:val="24"/>
          <w:szCs w:val="24"/>
        </w:rPr>
      </w:pPr>
      <w:r>
        <w:rPr>
          <w:sz w:val="24"/>
          <w:szCs w:val="24"/>
        </w:rPr>
        <w:t>While two of the three sites earmarked for solar development are brown fields, the third site outside the airport fence east of the runway is virtually covered with vegetation. While the economic value of the vegetation cover is relatively low, its contribution to global environmental benefits cannot be discounted. The assessment recommends that the mangrove vegetation at the southern end of the site be preserved.</w:t>
      </w:r>
    </w:p>
    <w:p w14:paraId="2AF6236C" w14:textId="77777777" w:rsidR="00222ED3" w:rsidRDefault="00367CF8" w:rsidP="005146C2">
      <w:pPr>
        <w:jc w:val="both"/>
        <w:rPr>
          <w:rFonts w:cstheme="minorHAnsi"/>
          <w:bCs/>
          <w:sz w:val="24"/>
          <w:szCs w:val="24"/>
          <w:lang w:val="en-029"/>
        </w:rPr>
      </w:pPr>
      <w:r>
        <w:rPr>
          <w:sz w:val="24"/>
          <w:szCs w:val="24"/>
        </w:rPr>
        <w:t>Section 5 provides the analysis of the potential i</w:t>
      </w:r>
      <w:r w:rsidR="00B355A5">
        <w:rPr>
          <w:sz w:val="24"/>
          <w:szCs w:val="24"/>
        </w:rPr>
        <w:t xml:space="preserve">mpacts of this project. </w:t>
      </w:r>
      <w:r>
        <w:rPr>
          <w:sz w:val="24"/>
          <w:szCs w:val="24"/>
        </w:rPr>
        <w:t>WB category and screening criteria</w:t>
      </w:r>
      <w:r w:rsidR="003E7E76">
        <w:rPr>
          <w:sz w:val="24"/>
          <w:szCs w:val="24"/>
        </w:rPr>
        <w:t xml:space="preserve"> </w:t>
      </w:r>
      <w:r w:rsidR="00B355A5">
        <w:rPr>
          <w:sz w:val="24"/>
          <w:szCs w:val="24"/>
        </w:rPr>
        <w:t xml:space="preserve">were used </w:t>
      </w:r>
      <w:r w:rsidR="003E7E76">
        <w:rPr>
          <w:sz w:val="24"/>
          <w:szCs w:val="24"/>
        </w:rPr>
        <w:t>to determine</w:t>
      </w:r>
      <w:r w:rsidRPr="002B0897">
        <w:rPr>
          <w:rFonts w:cstheme="minorHAnsi"/>
          <w:bCs/>
          <w:sz w:val="24"/>
          <w:szCs w:val="24"/>
          <w:lang w:val="en-029"/>
        </w:rPr>
        <w:t xml:space="preserve"> E&amp;S risks and potential impacts</w:t>
      </w:r>
      <w:r w:rsidR="00B355A5">
        <w:rPr>
          <w:rFonts w:cstheme="minorHAnsi"/>
          <w:bCs/>
          <w:sz w:val="24"/>
          <w:szCs w:val="24"/>
          <w:lang w:val="en-029"/>
        </w:rPr>
        <w:t>.</w:t>
      </w:r>
      <w:r w:rsidR="009919B7">
        <w:rPr>
          <w:rFonts w:cstheme="minorHAnsi"/>
          <w:bCs/>
          <w:sz w:val="24"/>
          <w:szCs w:val="24"/>
          <w:lang w:val="en-029"/>
        </w:rPr>
        <w:t xml:space="preserve"> </w:t>
      </w:r>
      <w:r w:rsidR="00222ED3">
        <w:rPr>
          <w:rFonts w:cstheme="minorHAnsi"/>
          <w:bCs/>
          <w:sz w:val="24"/>
          <w:szCs w:val="24"/>
          <w:lang w:val="en-029"/>
        </w:rPr>
        <w:t>Appropriate mitigation</w:t>
      </w:r>
      <w:r w:rsidRPr="002B0897">
        <w:rPr>
          <w:rFonts w:cstheme="minorHAnsi"/>
          <w:bCs/>
          <w:sz w:val="24"/>
          <w:szCs w:val="24"/>
          <w:lang w:val="en-029"/>
        </w:rPr>
        <w:t xml:space="preserve"> measures to address potentially harmful environmental and/or social consequences likely to result from the </w:t>
      </w:r>
      <w:r>
        <w:rPr>
          <w:rFonts w:cstheme="minorHAnsi"/>
          <w:bCs/>
          <w:sz w:val="24"/>
          <w:szCs w:val="24"/>
          <w:lang w:val="en-029"/>
        </w:rPr>
        <w:t xml:space="preserve">installation and </w:t>
      </w:r>
      <w:r w:rsidRPr="002B0897">
        <w:rPr>
          <w:rFonts w:cstheme="minorHAnsi"/>
          <w:bCs/>
          <w:sz w:val="24"/>
          <w:szCs w:val="24"/>
          <w:lang w:val="en-029"/>
        </w:rPr>
        <w:t xml:space="preserve">operation </w:t>
      </w:r>
      <w:r>
        <w:rPr>
          <w:rFonts w:cstheme="minorHAnsi"/>
          <w:bCs/>
          <w:sz w:val="24"/>
          <w:szCs w:val="24"/>
          <w:lang w:val="en-029"/>
        </w:rPr>
        <w:t>of the solar plants</w:t>
      </w:r>
      <w:r w:rsidR="00222ED3">
        <w:rPr>
          <w:rFonts w:cstheme="minorHAnsi"/>
          <w:bCs/>
          <w:sz w:val="24"/>
          <w:szCs w:val="24"/>
          <w:lang w:val="en-029"/>
        </w:rPr>
        <w:t xml:space="preserve"> are provided</w:t>
      </w:r>
      <w:r>
        <w:rPr>
          <w:rFonts w:cstheme="minorHAnsi"/>
          <w:bCs/>
          <w:sz w:val="24"/>
          <w:szCs w:val="24"/>
          <w:lang w:val="en-029"/>
        </w:rPr>
        <w:t xml:space="preserve">. </w:t>
      </w:r>
    </w:p>
    <w:p w14:paraId="3FB9BA28" w14:textId="19506AD9" w:rsidR="00534B33" w:rsidRPr="008E0B58" w:rsidRDefault="003E7E76" w:rsidP="005146C2">
      <w:pPr>
        <w:jc w:val="both"/>
        <w:rPr>
          <w:sz w:val="24"/>
          <w:szCs w:val="24"/>
        </w:rPr>
      </w:pPr>
      <w:r>
        <w:rPr>
          <w:rFonts w:cstheme="minorHAnsi"/>
          <w:bCs/>
          <w:sz w:val="24"/>
          <w:szCs w:val="24"/>
          <w:lang w:val="en-029"/>
        </w:rPr>
        <w:t>Each of the three sites was examined individually</w:t>
      </w:r>
      <w:r w:rsidR="00511A55">
        <w:rPr>
          <w:rFonts w:cstheme="minorHAnsi"/>
          <w:bCs/>
          <w:sz w:val="24"/>
          <w:szCs w:val="24"/>
          <w:lang w:val="en-029"/>
        </w:rPr>
        <w:t>.</w:t>
      </w:r>
      <w:r w:rsidR="00222ED3">
        <w:rPr>
          <w:rFonts w:cstheme="minorHAnsi"/>
          <w:bCs/>
          <w:sz w:val="24"/>
          <w:szCs w:val="24"/>
          <w:lang w:val="en-029"/>
        </w:rPr>
        <w:t xml:space="preserve"> Site 1 presented with a pond at the lower elevation and the substation at the higher elevation. </w:t>
      </w:r>
      <w:r w:rsidR="00744EC5">
        <w:rPr>
          <w:rFonts w:cstheme="minorHAnsi"/>
          <w:bCs/>
          <w:sz w:val="24"/>
          <w:szCs w:val="24"/>
          <w:lang w:val="en-029"/>
        </w:rPr>
        <w:t xml:space="preserve">The pond is connected to the sea by a tunnel that’s built over. This makes it possible for pollution resulting from work on the substation and site one to enter the marine environment. </w:t>
      </w:r>
      <w:r w:rsidR="00222ED3">
        <w:rPr>
          <w:rFonts w:cstheme="minorHAnsi"/>
          <w:bCs/>
          <w:sz w:val="24"/>
          <w:szCs w:val="24"/>
          <w:lang w:val="en-029"/>
        </w:rPr>
        <w:t>Mitigation measures are provided to prevent construction works on the substation from impacting/polluting the pond</w:t>
      </w:r>
      <w:r w:rsidR="00744EC5">
        <w:rPr>
          <w:rFonts w:cstheme="minorHAnsi"/>
          <w:bCs/>
          <w:sz w:val="24"/>
          <w:szCs w:val="24"/>
          <w:lang w:val="en-029"/>
        </w:rPr>
        <w:t xml:space="preserve"> and ultimately the coastal marine environment</w:t>
      </w:r>
      <w:r w:rsidR="00222ED3">
        <w:rPr>
          <w:rFonts w:cstheme="minorHAnsi"/>
          <w:bCs/>
          <w:sz w:val="24"/>
          <w:szCs w:val="24"/>
          <w:lang w:val="en-029"/>
        </w:rPr>
        <w:t>.</w:t>
      </w:r>
      <w:r w:rsidR="006879A4">
        <w:rPr>
          <w:rFonts w:cstheme="minorHAnsi"/>
          <w:bCs/>
          <w:sz w:val="24"/>
          <w:szCs w:val="24"/>
          <w:lang w:val="en-029"/>
        </w:rPr>
        <w:t xml:space="preserve"> Site 2 is enclosed within the MBIA fence and poses minimal challenge to the immediate environs. However, there is a world outside the fence that must be considered i.e the coastal sea, a small vegetation cluster and a hotel resort less than I Km away. </w:t>
      </w:r>
      <w:r w:rsidR="00744EC5">
        <w:rPr>
          <w:rFonts w:cstheme="minorHAnsi"/>
          <w:bCs/>
          <w:sz w:val="24"/>
          <w:szCs w:val="24"/>
          <w:lang w:val="en-029"/>
        </w:rPr>
        <w:t xml:space="preserve">Negative impacts from work </w:t>
      </w:r>
      <w:r w:rsidR="0037736F">
        <w:rPr>
          <w:rFonts w:cstheme="minorHAnsi"/>
          <w:bCs/>
          <w:sz w:val="24"/>
          <w:szCs w:val="24"/>
          <w:lang w:val="en-029"/>
        </w:rPr>
        <w:t xml:space="preserve">at site two can include habitat loss, marine pollution and dust impact on the hotel and its human population. Sediment and dust mitigation could including screens, sprinklers and sedimentation ponds. </w:t>
      </w:r>
      <w:r w:rsidR="006879A4">
        <w:rPr>
          <w:rFonts w:cstheme="minorHAnsi"/>
          <w:bCs/>
          <w:sz w:val="24"/>
          <w:szCs w:val="24"/>
          <w:lang w:val="en-029"/>
        </w:rPr>
        <w:t>Site 3 is currently covered with vegetation and is home to a small family of birds. Given the requirements for airport security, protecting the bird population in their current habitat will not be permitted. It is therefore recommended to trap and remove the birds and to conserve the fringe mangrove at the southernmost end.</w:t>
      </w:r>
    </w:p>
    <w:p w14:paraId="532754CA" w14:textId="4E77E248" w:rsidR="00A015DB" w:rsidRPr="00F52D23" w:rsidRDefault="00F52D23" w:rsidP="00AB4C44">
      <w:pPr>
        <w:jc w:val="both"/>
        <w:rPr>
          <w:sz w:val="24"/>
          <w:szCs w:val="24"/>
        </w:rPr>
      </w:pPr>
      <w:r w:rsidRPr="254A3528">
        <w:rPr>
          <w:sz w:val="24"/>
          <w:szCs w:val="24"/>
        </w:rPr>
        <w:t>To really understand the social landscape, extensive stakeholder consultations (</w:t>
      </w:r>
      <w:r w:rsidR="5F13C3F1" w:rsidRPr="254A3528">
        <w:rPr>
          <w:sz w:val="24"/>
          <w:szCs w:val="24"/>
        </w:rPr>
        <w:t xml:space="preserve">through </w:t>
      </w:r>
      <w:r w:rsidRPr="254A3528">
        <w:rPr>
          <w:sz w:val="24"/>
          <w:szCs w:val="24"/>
        </w:rPr>
        <w:t>one-on-one</w:t>
      </w:r>
      <w:r w:rsidR="3D58B04D" w:rsidRPr="254A3528">
        <w:rPr>
          <w:sz w:val="24"/>
          <w:szCs w:val="24"/>
        </w:rPr>
        <w:t xml:space="preserve"> interviews and focus</w:t>
      </w:r>
      <w:r w:rsidR="00871A3A">
        <w:rPr>
          <w:sz w:val="24"/>
          <w:szCs w:val="24"/>
        </w:rPr>
        <w:t xml:space="preserve"> </w:t>
      </w:r>
      <w:r w:rsidRPr="254A3528">
        <w:rPr>
          <w:sz w:val="24"/>
          <w:szCs w:val="24"/>
        </w:rPr>
        <w:t>groups</w:t>
      </w:r>
      <w:r w:rsidR="559E85C9" w:rsidRPr="254A3528">
        <w:rPr>
          <w:sz w:val="24"/>
          <w:szCs w:val="24"/>
        </w:rPr>
        <w:t xml:space="preserve"> with</w:t>
      </w:r>
      <w:r w:rsidRPr="254A3528">
        <w:rPr>
          <w:sz w:val="24"/>
          <w:szCs w:val="24"/>
        </w:rPr>
        <w:t xml:space="preserve"> </w:t>
      </w:r>
      <w:r w:rsidR="00AB4C44" w:rsidRPr="254A3528">
        <w:rPr>
          <w:sz w:val="24"/>
          <w:szCs w:val="24"/>
        </w:rPr>
        <w:t xml:space="preserve">Non-government </w:t>
      </w:r>
      <w:r w:rsidR="00871A3A">
        <w:rPr>
          <w:sz w:val="24"/>
          <w:szCs w:val="24"/>
        </w:rPr>
        <w:t>O</w:t>
      </w:r>
      <w:r w:rsidR="00AB4C44" w:rsidRPr="254A3528">
        <w:rPr>
          <w:sz w:val="24"/>
          <w:szCs w:val="24"/>
        </w:rPr>
        <w:t>rganisations (</w:t>
      </w:r>
      <w:r w:rsidRPr="254A3528">
        <w:rPr>
          <w:sz w:val="24"/>
          <w:szCs w:val="24"/>
        </w:rPr>
        <w:t>NGO</w:t>
      </w:r>
      <w:r w:rsidR="00AB4C44" w:rsidRPr="254A3528">
        <w:rPr>
          <w:sz w:val="24"/>
          <w:szCs w:val="24"/>
        </w:rPr>
        <w:t>s),</w:t>
      </w:r>
      <w:r w:rsidRPr="254A3528">
        <w:rPr>
          <w:sz w:val="24"/>
          <w:szCs w:val="24"/>
        </w:rPr>
        <w:t xml:space="preserve"> </w:t>
      </w:r>
      <w:r w:rsidR="00AB4C44" w:rsidRPr="254A3528">
        <w:rPr>
          <w:sz w:val="24"/>
          <w:szCs w:val="24"/>
        </w:rPr>
        <w:t>the</w:t>
      </w:r>
      <w:r w:rsidRPr="254A3528">
        <w:rPr>
          <w:sz w:val="24"/>
          <w:szCs w:val="24"/>
        </w:rPr>
        <w:t xml:space="preserve"> private </w:t>
      </w:r>
      <w:r w:rsidR="00AB4C44" w:rsidRPr="254A3528">
        <w:rPr>
          <w:sz w:val="24"/>
          <w:szCs w:val="24"/>
        </w:rPr>
        <w:t>sector</w:t>
      </w:r>
      <w:r w:rsidRPr="254A3528">
        <w:rPr>
          <w:sz w:val="24"/>
          <w:szCs w:val="24"/>
        </w:rPr>
        <w:t xml:space="preserve"> and departments of Government) were conducted. In addition to historic data on the sites and personal expectations, the consultations revealed</w:t>
      </w:r>
      <w:r w:rsidR="00AB4C44" w:rsidRPr="254A3528">
        <w:rPr>
          <w:sz w:val="24"/>
          <w:szCs w:val="24"/>
        </w:rPr>
        <w:t xml:space="preserve"> the concerns and interest of Independent Power Producers (IPPs), private institutions like St. Georges University (SGU) and the Calli</w:t>
      </w:r>
      <w:r w:rsidR="00E2356B" w:rsidRPr="254A3528">
        <w:rPr>
          <w:sz w:val="24"/>
          <w:szCs w:val="24"/>
        </w:rPr>
        <w:t>ste</w:t>
      </w:r>
      <w:r w:rsidR="00AB4C44" w:rsidRPr="254A3528">
        <w:rPr>
          <w:sz w:val="24"/>
          <w:szCs w:val="24"/>
        </w:rPr>
        <w:t xml:space="preserve"> Fishermen Cooperative</w:t>
      </w:r>
      <w:r w:rsidR="00E75617">
        <w:rPr>
          <w:sz w:val="24"/>
          <w:szCs w:val="24"/>
        </w:rPr>
        <w:t>. The IPPs feel left out, they argue that GRENLEC is making no provision for their involvement, the SGU would like to be involved in the production since they see themselves as one of the largest consumer on the island</w:t>
      </w:r>
      <w:r w:rsidR="00A400E2">
        <w:rPr>
          <w:sz w:val="24"/>
          <w:szCs w:val="24"/>
        </w:rPr>
        <w:t xml:space="preserve"> while</w:t>
      </w:r>
      <w:r w:rsidR="00E75617">
        <w:rPr>
          <w:sz w:val="24"/>
          <w:szCs w:val="24"/>
        </w:rPr>
        <w:t xml:space="preserve"> the Fishermen Cooperative</w:t>
      </w:r>
      <w:r w:rsidR="00AB4C44" w:rsidRPr="254A3528">
        <w:rPr>
          <w:sz w:val="24"/>
          <w:szCs w:val="24"/>
        </w:rPr>
        <w:t xml:space="preserve"> w</w:t>
      </w:r>
      <w:r w:rsidR="00A400E2">
        <w:rPr>
          <w:sz w:val="24"/>
          <w:szCs w:val="24"/>
        </w:rPr>
        <w:t xml:space="preserve">ants </w:t>
      </w:r>
      <w:r w:rsidR="00AB4C44" w:rsidRPr="254A3528">
        <w:rPr>
          <w:sz w:val="24"/>
          <w:szCs w:val="24"/>
        </w:rPr>
        <w:t xml:space="preserve">to </w:t>
      </w:r>
      <w:r w:rsidR="00C86796">
        <w:rPr>
          <w:sz w:val="24"/>
          <w:szCs w:val="24"/>
        </w:rPr>
        <w:t xml:space="preserve">know how they can </w:t>
      </w:r>
      <w:r w:rsidR="00AB4C44" w:rsidRPr="254A3528">
        <w:rPr>
          <w:sz w:val="24"/>
          <w:szCs w:val="24"/>
        </w:rPr>
        <w:t>get in on the market.</w:t>
      </w:r>
    </w:p>
    <w:p w14:paraId="26ECB56E" w14:textId="77777777" w:rsidR="006879A4" w:rsidRDefault="006879A4" w:rsidP="00D1197D">
      <w:pPr>
        <w:rPr>
          <w:b/>
          <w:sz w:val="24"/>
          <w:szCs w:val="24"/>
        </w:rPr>
      </w:pPr>
    </w:p>
    <w:p w14:paraId="61F913F3" w14:textId="77777777" w:rsidR="006879A4" w:rsidRDefault="006879A4" w:rsidP="00D1197D">
      <w:pPr>
        <w:rPr>
          <w:b/>
          <w:sz w:val="24"/>
          <w:szCs w:val="24"/>
        </w:rPr>
      </w:pPr>
    </w:p>
    <w:p w14:paraId="2B7F4D0F" w14:textId="77777777" w:rsidR="006879A4" w:rsidRDefault="006879A4" w:rsidP="00D1197D">
      <w:pPr>
        <w:rPr>
          <w:b/>
          <w:sz w:val="24"/>
          <w:szCs w:val="24"/>
        </w:rPr>
      </w:pPr>
    </w:p>
    <w:p w14:paraId="4DBC14FC" w14:textId="77777777" w:rsidR="006879A4" w:rsidRDefault="006879A4" w:rsidP="00D1197D">
      <w:pPr>
        <w:rPr>
          <w:b/>
          <w:sz w:val="24"/>
          <w:szCs w:val="24"/>
        </w:rPr>
      </w:pPr>
    </w:p>
    <w:p w14:paraId="437DEDE6" w14:textId="77777777" w:rsidR="006879A4" w:rsidRDefault="006879A4" w:rsidP="00D1197D">
      <w:pPr>
        <w:rPr>
          <w:b/>
          <w:sz w:val="24"/>
          <w:szCs w:val="24"/>
        </w:rPr>
      </w:pPr>
    </w:p>
    <w:p w14:paraId="511C6F0A" w14:textId="77777777" w:rsidR="006879A4" w:rsidRDefault="006879A4" w:rsidP="00D1197D">
      <w:pPr>
        <w:rPr>
          <w:b/>
          <w:sz w:val="24"/>
          <w:szCs w:val="24"/>
        </w:rPr>
      </w:pPr>
    </w:p>
    <w:p w14:paraId="4ADCAE58" w14:textId="77777777" w:rsidR="006879A4" w:rsidRDefault="006879A4" w:rsidP="00D1197D">
      <w:pPr>
        <w:rPr>
          <w:b/>
          <w:sz w:val="24"/>
          <w:szCs w:val="24"/>
        </w:rPr>
      </w:pPr>
    </w:p>
    <w:p w14:paraId="094B8D6A" w14:textId="77777777" w:rsidR="00CA2497" w:rsidRDefault="000F3823" w:rsidP="006879A4">
      <w:pPr>
        <w:pStyle w:val="Heading1"/>
      </w:pPr>
      <w:bookmarkStart w:id="0" w:name="_Toc191611410"/>
      <w:r>
        <w:t xml:space="preserve">1.0 </w:t>
      </w:r>
      <w:r w:rsidR="008652ED" w:rsidRPr="008652ED">
        <w:t>INTRODUCTION</w:t>
      </w:r>
      <w:bookmarkEnd w:id="0"/>
    </w:p>
    <w:p w14:paraId="327CC578" w14:textId="77777777" w:rsidR="008652ED" w:rsidRDefault="000F3823" w:rsidP="00D1197D">
      <w:pPr>
        <w:rPr>
          <w:b/>
          <w:sz w:val="24"/>
          <w:szCs w:val="24"/>
        </w:rPr>
      </w:pPr>
      <w:bookmarkStart w:id="1" w:name="_Toc191611411"/>
      <w:r w:rsidRPr="006879A4">
        <w:rPr>
          <w:rStyle w:val="Heading2Char"/>
        </w:rPr>
        <w:t xml:space="preserve">1.1 </w:t>
      </w:r>
      <w:r w:rsidR="008652ED" w:rsidRPr="006879A4">
        <w:rPr>
          <w:rStyle w:val="Heading2Char"/>
        </w:rPr>
        <w:t>Project Background</w:t>
      </w:r>
      <w:bookmarkEnd w:id="1"/>
      <w:r w:rsidR="008652ED">
        <w:rPr>
          <w:b/>
          <w:sz w:val="24"/>
          <w:szCs w:val="24"/>
        </w:rPr>
        <w:t>.</w:t>
      </w:r>
    </w:p>
    <w:p w14:paraId="77B05BA4" w14:textId="77777777" w:rsidR="00D869BE" w:rsidRDefault="00703939" w:rsidP="00D869BE">
      <w:pPr>
        <w:jc w:val="both"/>
        <w:rPr>
          <w:sz w:val="24"/>
          <w:szCs w:val="24"/>
        </w:rPr>
      </w:pPr>
      <w:r w:rsidRPr="00703939">
        <w:rPr>
          <w:color w:val="000000" w:themeColor="text1"/>
          <w:sz w:val="24"/>
          <w:szCs w:val="24"/>
          <w:lang w:val="en-TT"/>
        </w:rPr>
        <w:t>The Grenada Electricity Services Limited (G</w:t>
      </w:r>
      <w:r>
        <w:rPr>
          <w:color w:val="000000" w:themeColor="text1"/>
          <w:sz w:val="24"/>
          <w:szCs w:val="24"/>
          <w:lang w:val="en-TT"/>
        </w:rPr>
        <w:t>RENLEC</w:t>
      </w:r>
      <w:r w:rsidRPr="00703939">
        <w:rPr>
          <w:color w:val="000000" w:themeColor="text1"/>
          <w:sz w:val="24"/>
          <w:szCs w:val="24"/>
          <w:lang w:val="en-TT"/>
        </w:rPr>
        <w:t xml:space="preserve">) </w:t>
      </w:r>
      <w:r>
        <w:rPr>
          <w:color w:val="000000" w:themeColor="text1"/>
          <w:sz w:val="24"/>
          <w:szCs w:val="24"/>
          <w:lang w:val="en-TT"/>
        </w:rPr>
        <w:t xml:space="preserve">is </w:t>
      </w:r>
      <w:r w:rsidRPr="00703939">
        <w:rPr>
          <w:color w:val="000000" w:themeColor="text1"/>
          <w:sz w:val="24"/>
          <w:szCs w:val="24"/>
          <w:lang w:val="en-TT"/>
        </w:rPr>
        <w:t>seek</w:t>
      </w:r>
      <w:r>
        <w:rPr>
          <w:color w:val="000000" w:themeColor="text1"/>
          <w:sz w:val="24"/>
          <w:szCs w:val="24"/>
          <w:lang w:val="en-TT"/>
        </w:rPr>
        <w:t>ing</w:t>
      </w:r>
      <w:r w:rsidRPr="00703939">
        <w:rPr>
          <w:color w:val="000000" w:themeColor="text1"/>
          <w:sz w:val="24"/>
          <w:szCs w:val="24"/>
          <w:lang w:val="en-TT"/>
        </w:rPr>
        <w:t xml:space="preserve"> to increase the resilience of its electricity network, while reducing </w:t>
      </w:r>
      <w:r>
        <w:rPr>
          <w:color w:val="000000" w:themeColor="text1"/>
          <w:sz w:val="24"/>
          <w:szCs w:val="24"/>
          <w:lang w:val="en-TT"/>
        </w:rPr>
        <w:t xml:space="preserve">its </w:t>
      </w:r>
      <w:r w:rsidRPr="00703939">
        <w:rPr>
          <w:color w:val="000000" w:themeColor="text1"/>
          <w:sz w:val="24"/>
          <w:szCs w:val="24"/>
          <w:lang w:val="en-TT"/>
        </w:rPr>
        <w:t>dependence on di</w:t>
      </w:r>
      <w:r>
        <w:rPr>
          <w:color w:val="000000" w:themeColor="text1"/>
          <w:sz w:val="24"/>
          <w:szCs w:val="24"/>
          <w:lang w:val="en-TT"/>
        </w:rPr>
        <w:t>esel (fossil fuel) for electricity generation.</w:t>
      </w:r>
      <w:r w:rsidRPr="00703939">
        <w:rPr>
          <w:color w:val="000000" w:themeColor="text1"/>
          <w:sz w:val="24"/>
          <w:szCs w:val="24"/>
          <w:lang w:val="en-TT"/>
        </w:rPr>
        <w:t xml:space="preserve"> </w:t>
      </w:r>
      <w:r w:rsidR="00ED3C63" w:rsidRPr="009E425C">
        <w:rPr>
          <w:color w:val="000000" w:themeColor="text1"/>
          <w:sz w:val="24"/>
          <w:szCs w:val="24"/>
          <w:lang w:val="en-TT"/>
        </w:rPr>
        <w:t>This is in keeping with the</w:t>
      </w:r>
      <w:r w:rsidR="009E425C" w:rsidRPr="009E425C">
        <w:rPr>
          <w:color w:val="000000" w:themeColor="text1"/>
          <w:sz w:val="24"/>
          <w:szCs w:val="24"/>
          <w:lang w:val="en-TT"/>
        </w:rPr>
        <w:t xml:space="preserve"> principles and objectives of the </w:t>
      </w:r>
      <w:r w:rsidR="00ED3C63" w:rsidRPr="009E425C">
        <w:rPr>
          <w:color w:val="000000" w:themeColor="text1"/>
          <w:sz w:val="24"/>
          <w:szCs w:val="24"/>
          <w:lang w:val="en-TT"/>
        </w:rPr>
        <w:t>National Energy Policy (NEP) which</w:t>
      </w:r>
      <w:r w:rsidR="00ED3C63" w:rsidRPr="009E425C">
        <w:rPr>
          <w:sz w:val="24"/>
          <w:szCs w:val="24"/>
        </w:rPr>
        <w:t xml:space="preserve"> aim </w:t>
      </w:r>
      <w:r w:rsidR="009E425C">
        <w:rPr>
          <w:sz w:val="24"/>
          <w:szCs w:val="24"/>
        </w:rPr>
        <w:t>to</w:t>
      </w:r>
      <w:r w:rsidR="00ED3C63" w:rsidRPr="009E425C">
        <w:rPr>
          <w:sz w:val="24"/>
          <w:szCs w:val="24"/>
        </w:rPr>
        <w:t xml:space="preserve"> obtaining energy security, energy independence, energy efficiency and green energy among other immediate energy issues</w:t>
      </w:r>
      <w:r w:rsidR="009E425C" w:rsidRPr="00D869BE">
        <w:rPr>
          <w:rStyle w:val="FootnoteReference"/>
          <w:sz w:val="24"/>
          <w:szCs w:val="24"/>
        </w:rPr>
        <w:footnoteReference w:id="2"/>
      </w:r>
      <w:r w:rsidR="00ED3C63" w:rsidRPr="00D869BE">
        <w:rPr>
          <w:sz w:val="24"/>
          <w:szCs w:val="24"/>
        </w:rPr>
        <w:t xml:space="preserve">. </w:t>
      </w:r>
      <w:r w:rsidR="006E22D9" w:rsidRPr="00D869BE">
        <w:rPr>
          <w:sz w:val="24"/>
          <w:szCs w:val="24"/>
        </w:rPr>
        <w:t>Like many other Caribbean countries, Grenada is a signatory to the Paris Agreement and has established a Nationally Determined Contribution of 40% reduction in emissions below 2010 levels</w:t>
      </w:r>
      <w:r w:rsidR="00F24A7D">
        <w:rPr>
          <w:sz w:val="24"/>
          <w:szCs w:val="24"/>
        </w:rPr>
        <w:t xml:space="preserve"> by 2030</w:t>
      </w:r>
      <w:r w:rsidR="006E22D9" w:rsidRPr="00D869BE">
        <w:rPr>
          <w:sz w:val="24"/>
          <w:szCs w:val="24"/>
        </w:rPr>
        <w:t xml:space="preserve">. </w:t>
      </w:r>
      <w:r w:rsidR="00F62B11" w:rsidRPr="009E425C">
        <w:rPr>
          <w:sz w:val="24"/>
          <w:szCs w:val="24"/>
        </w:rPr>
        <w:t>These all will serve to achieve the objective of limiting the environmen</w:t>
      </w:r>
      <w:r w:rsidR="00F62B11">
        <w:rPr>
          <w:sz w:val="24"/>
          <w:szCs w:val="24"/>
        </w:rPr>
        <w:t xml:space="preserve">tal health </w:t>
      </w:r>
      <w:r w:rsidR="004D54C9">
        <w:rPr>
          <w:sz w:val="24"/>
          <w:szCs w:val="24"/>
        </w:rPr>
        <w:t>impacts of energy usage</w:t>
      </w:r>
      <w:r w:rsidR="00F62B11">
        <w:rPr>
          <w:sz w:val="24"/>
          <w:szCs w:val="24"/>
        </w:rPr>
        <w:t xml:space="preserve">. </w:t>
      </w:r>
      <w:r w:rsidR="004D54C9">
        <w:rPr>
          <w:sz w:val="24"/>
          <w:szCs w:val="24"/>
        </w:rPr>
        <w:t>In addition</w:t>
      </w:r>
      <w:r w:rsidR="006E22D9" w:rsidRPr="00D869BE">
        <w:rPr>
          <w:sz w:val="24"/>
          <w:szCs w:val="24"/>
        </w:rPr>
        <w:t>, the island nation aims to achieve 100% renewable energy in both the electricity and transport sectors by 2030.</w:t>
      </w:r>
      <w:r w:rsidR="00D869BE">
        <w:rPr>
          <w:sz w:val="24"/>
          <w:szCs w:val="24"/>
        </w:rPr>
        <w:t xml:space="preserve"> </w:t>
      </w:r>
      <w:r w:rsidR="009E425C" w:rsidRPr="009E425C">
        <w:rPr>
          <w:sz w:val="24"/>
          <w:szCs w:val="24"/>
        </w:rPr>
        <w:t xml:space="preserve"> </w:t>
      </w:r>
    </w:p>
    <w:p w14:paraId="0A6C72EE" w14:textId="10CD9FBE" w:rsidR="00D936A0" w:rsidRPr="00D936A0" w:rsidRDefault="00D936A0" w:rsidP="00D936A0">
      <w:pPr>
        <w:jc w:val="both"/>
        <w:rPr>
          <w:color w:val="000000" w:themeColor="text1"/>
          <w:sz w:val="24"/>
          <w:szCs w:val="24"/>
        </w:rPr>
      </w:pPr>
      <w:r w:rsidRPr="254A3528">
        <w:rPr>
          <w:color w:val="000000" w:themeColor="text1"/>
          <w:sz w:val="24"/>
          <w:szCs w:val="24"/>
        </w:rPr>
        <w:t xml:space="preserve">Further, Grenada is on board with the </w:t>
      </w:r>
      <w:r w:rsidRPr="254A3528">
        <w:rPr>
          <w:color w:val="201F1E"/>
          <w:sz w:val="24"/>
          <w:szCs w:val="24"/>
        </w:rPr>
        <w:t xml:space="preserve">Caribbean Efficient and Green Energy Buildings (CEGEB) Program, a regional Series of Projects (SoP) designed </w:t>
      </w:r>
      <w:r w:rsidRPr="254A3528">
        <w:rPr>
          <w:color w:val="000000" w:themeColor="text1"/>
          <w:sz w:val="24"/>
          <w:szCs w:val="24"/>
        </w:rPr>
        <w:t xml:space="preserve">to address </w:t>
      </w:r>
      <w:bookmarkStart w:id="2" w:name="_Int_2Jfg9jBe"/>
      <w:r w:rsidRPr="254A3528">
        <w:rPr>
          <w:color w:val="000000" w:themeColor="text1"/>
          <w:sz w:val="24"/>
          <w:szCs w:val="24"/>
        </w:rPr>
        <w:t>common challenges</w:t>
      </w:r>
      <w:bookmarkEnd w:id="2"/>
      <w:r w:rsidRPr="254A3528">
        <w:rPr>
          <w:color w:val="000000" w:themeColor="text1"/>
          <w:sz w:val="24"/>
          <w:szCs w:val="24"/>
        </w:rPr>
        <w:t xml:space="preserve"> in the energy sector that countries in the region face. The Caribbean Efficient and Green-Energy Buildings Project is the first proposed project in the series and will include Grenada, Saint Lucia and Guyana.  </w:t>
      </w:r>
      <w:r w:rsidRPr="254A3528">
        <w:rPr>
          <w:sz w:val="24"/>
          <w:szCs w:val="24"/>
        </w:rPr>
        <w:t xml:space="preserve">The World Bank will be supporting </w:t>
      </w:r>
      <w:r w:rsidRPr="254A3528">
        <w:rPr>
          <w:color w:val="000000" w:themeColor="text1"/>
          <w:sz w:val="24"/>
          <w:szCs w:val="24"/>
        </w:rPr>
        <w:t xml:space="preserve">Grenada’s </w:t>
      </w:r>
      <w:r w:rsidRPr="254A3528">
        <w:rPr>
          <w:rFonts w:eastAsiaTheme="minorEastAsia"/>
          <w:sz w:val="24"/>
          <w:szCs w:val="24"/>
        </w:rPr>
        <w:t>Ministry of Climate Resilience, the Environment and Renewable Energy</w:t>
      </w:r>
      <w:r w:rsidRPr="254A3528">
        <w:rPr>
          <w:color w:val="FF0000"/>
          <w:sz w:val="24"/>
          <w:szCs w:val="24"/>
        </w:rPr>
        <w:t xml:space="preserve"> </w:t>
      </w:r>
      <w:r w:rsidRPr="254A3528">
        <w:rPr>
          <w:color w:val="000000" w:themeColor="text1"/>
          <w:sz w:val="24"/>
          <w:szCs w:val="24"/>
        </w:rPr>
        <w:t>in implementing the Project</w:t>
      </w:r>
      <w:r w:rsidRPr="254A3528">
        <w:rPr>
          <w:sz w:val="24"/>
          <w:szCs w:val="24"/>
        </w:rPr>
        <w:t>.</w:t>
      </w:r>
      <w:r w:rsidRPr="254A3528">
        <w:rPr>
          <w:color w:val="000000" w:themeColor="text1"/>
          <w:sz w:val="24"/>
          <w:szCs w:val="24"/>
        </w:rPr>
        <w:t xml:space="preserve"> </w:t>
      </w:r>
    </w:p>
    <w:p w14:paraId="43B8949E" w14:textId="549A4654" w:rsidR="00703939" w:rsidRDefault="00D936A0" w:rsidP="00D869BE">
      <w:pPr>
        <w:jc w:val="both"/>
        <w:rPr>
          <w:color w:val="000000" w:themeColor="text1"/>
          <w:sz w:val="24"/>
          <w:szCs w:val="24"/>
          <w:lang w:val="en-TT"/>
        </w:rPr>
      </w:pPr>
      <w:r>
        <w:rPr>
          <w:color w:val="000000" w:themeColor="text1"/>
          <w:sz w:val="24"/>
          <w:szCs w:val="24"/>
          <w:lang w:val="en-TT"/>
        </w:rPr>
        <w:t>As a major partner in the energy sector in Grenada</w:t>
      </w:r>
      <w:r w:rsidR="00703939" w:rsidRPr="009E425C">
        <w:rPr>
          <w:color w:val="000000" w:themeColor="text1"/>
          <w:sz w:val="24"/>
          <w:szCs w:val="24"/>
          <w:lang w:val="en-TT"/>
        </w:rPr>
        <w:t>, GRENLEC is proposing the installation of a micro</w:t>
      </w:r>
      <w:r w:rsidR="00A015DB">
        <w:rPr>
          <w:color w:val="000000" w:themeColor="text1"/>
          <w:sz w:val="24"/>
          <w:szCs w:val="24"/>
          <w:lang w:val="en-TT"/>
        </w:rPr>
        <w:t>-</w:t>
      </w:r>
      <w:r w:rsidR="00703939" w:rsidRPr="009E425C">
        <w:rPr>
          <w:color w:val="000000" w:themeColor="text1"/>
          <w:sz w:val="24"/>
          <w:szCs w:val="24"/>
          <w:lang w:val="en-TT"/>
        </w:rPr>
        <w:t>grid consisting of three (3) ground</w:t>
      </w:r>
      <w:r w:rsidR="00703939" w:rsidRPr="00703939">
        <w:rPr>
          <w:color w:val="000000" w:themeColor="text1"/>
          <w:sz w:val="24"/>
          <w:szCs w:val="24"/>
          <w:lang w:val="en-TT"/>
        </w:rPr>
        <w:t xml:space="preserve"> mount utility-scale solar</w:t>
      </w:r>
      <w:r w:rsidR="00703939">
        <w:rPr>
          <w:color w:val="000000" w:themeColor="text1"/>
          <w:sz w:val="24"/>
          <w:szCs w:val="24"/>
          <w:lang w:val="en-TT"/>
        </w:rPr>
        <w:t xml:space="preserve"> farms</w:t>
      </w:r>
      <w:r w:rsidR="00703939" w:rsidRPr="00703939">
        <w:rPr>
          <w:color w:val="000000" w:themeColor="text1"/>
          <w:sz w:val="24"/>
          <w:szCs w:val="24"/>
          <w:lang w:val="en-TT"/>
        </w:rPr>
        <w:t>, a battery energy storage system, and a new substation</w:t>
      </w:r>
      <w:r w:rsidR="00442AAF">
        <w:rPr>
          <w:color w:val="000000" w:themeColor="text1"/>
          <w:sz w:val="24"/>
          <w:szCs w:val="24"/>
          <w:lang w:val="en-TT"/>
        </w:rPr>
        <w:t xml:space="preserve"> all</w:t>
      </w:r>
      <w:r w:rsidR="00703939">
        <w:rPr>
          <w:color w:val="000000" w:themeColor="text1"/>
          <w:sz w:val="24"/>
          <w:szCs w:val="24"/>
          <w:lang w:val="en-TT"/>
        </w:rPr>
        <w:t xml:space="preserve"> on lands owned by the Maurice Bishop International Airport (MBIA)</w:t>
      </w:r>
      <w:r w:rsidR="00703939" w:rsidRPr="00703939">
        <w:rPr>
          <w:color w:val="000000" w:themeColor="text1"/>
          <w:sz w:val="24"/>
          <w:szCs w:val="24"/>
          <w:lang w:val="en-TT"/>
        </w:rPr>
        <w:t>. Th</w:t>
      </w:r>
      <w:r w:rsidR="00442AAF">
        <w:rPr>
          <w:color w:val="000000" w:themeColor="text1"/>
          <w:sz w:val="24"/>
          <w:szCs w:val="24"/>
          <w:lang w:val="en-TT"/>
        </w:rPr>
        <w:t xml:space="preserve">e proposed system would be designed to </w:t>
      </w:r>
      <w:r w:rsidR="00703939" w:rsidRPr="00703939">
        <w:rPr>
          <w:color w:val="000000" w:themeColor="text1"/>
          <w:sz w:val="24"/>
          <w:szCs w:val="24"/>
          <w:lang w:val="en-TT"/>
        </w:rPr>
        <w:t xml:space="preserve">decouple from the Grenada grid to provide localized electricity during grid outage situations. </w:t>
      </w:r>
    </w:p>
    <w:p w14:paraId="1B2A5CEC" w14:textId="46C81947" w:rsidR="00442AAF" w:rsidRDefault="00C86796" w:rsidP="1F354168">
      <w:pPr>
        <w:spacing w:line="264" w:lineRule="auto"/>
        <w:jc w:val="both"/>
        <w:rPr>
          <w:color w:val="000000" w:themeColor="text1"/>
          <w:sz w:val="24"/>
          <w:szCs w:val="24"/>
        </w:rPr>
      </w:pPr>
      <w:r>
        <w:rPr>
          <w:color w:val="000000" w:themeColor="text1"/>
          <w:sz w:val="24"/>
          <w:szCs w:val="24"/>
        </w:rPr>
        <w:t>This project involves the construction of three small solar plants, a substation,</w:t>
      </w:r>
      <w:r w:rsidR="0071666D">
        <w:rPr>
          <w:color w:val="000000" w:themeColor="text1"/>
          <w:sz w:val="24"/>
          <w:szCs w:val="24"/>
        </w:rPr>
        <w:t xml:space="preserve"> upgrade to transmission lines in the vicinity of the MBIA and the construction of two road sections to improve </w:t>
      </w:r>
      <w:r w:rsidR="00D75854">
        <w:rPr>
          <w:color w:val="000000" w:themeColor="text1"/>
          <w:sz w:val="24"/>
          <w:szCs w:val="24"/>
        </w:rPr>
        <w:t xml:space="preserve">access to sites one and three. </w:t>
      </w:r>
      <w:r w:rsidR="00442AAF" w:rsidRPr="1F354168">
        <w:rPr>
          <w:color w:val="000000" w:themeColor="text1"/>
          <w:sz w:val="24"/>
          <w:szCs w:val="24"/>
        </w:rPr>
        <w:t>The sites under consideration are i)</w:t>
      </w:r>
      <w:r w:rsidR="00AA51A4" w:rsidRPr="1F354168">
        <w:rPr>
          <w:color w:val="000000" w:themeColor="text1"/>
          <w:sz w:val="24"/>
          <w:szCs w:val="24"/>
        </w:rPr>
        <w:t xml:space="preserve">, </w:t>
      </w:r>
      <w:r w:rsidR="007838DE" w:rsidRPr="1F354168">
        <w:rPr>
          <w:color w:val="000000" w:themeColor="text1"/>
          <w:sz w:val="24"/>
          <w:szCs w:val="24"/>
        </w:rPr>
        <w:t xml:space="preserve">a thirteen (13) acre plot north of Hardy Bay, </w:t>
      </w:r>
      <w:r w:rsidR="00AA51A4" w:rsidRPr="1F354168">
        <w:rPr>
          <w:color w:val="000000" w:themeColor="text1"/>
          <w:sz w:val="24"/>
          <w:szCs w:val="24"/>
        </w:rPr>
        <w:t xml:space="preserve">ii) </w:t>
      </w:r>
      <w:r w:rsidR="007838DE" w:rsidRPr="1F354168">
        <w:rPr>
          <w:color w:val="000000" w:themeColor="text1"/>
          <w:sz w:val="24"/>
          <w:szCs w:val="24"/>
        </w:rPr>
        <w:t xml:space="preserve">A seven (7) acre plot west of the runway </w:t>
      </w:r>
      <w:r w:rsidR="00AA51A4" w:rsidRPr="1F354168">
        <w:rPr>
          <w:color w:val="000000" w:themeColor="text1"/>
          <w:sz w:val="24"/>
          <w:szCs w:val="24"/>
        </w:rPr>
        <w:t xml:space="preserve">and iii) a sixteen (16) acre lot outside the </w:t>
      </w:r>
      <w:r w:rsidR="0050572E" w:rsidRPr="1F354168">
        <w:rPr>
          <w:color w:val="000000" w:themeColor="text1"/>
          <w:sz w:val="24"/>
          <w:szCs w:val="24"/>
        </w:rPr>
        <w:t>airport fence to the south east. Sites one and two are devoid of vegetation and most of site three has been cleared several times</w:t>
      </w:r>
      <w:r w:rsidR="00391C15" w:rsidRPr="1F354168">
        <w:rPr>
          <w:color w:val="000000" w:themeColor="text1"/>
          <w:sz w:val="24"/>
          <w:szCs w:val="24"/>
        </w:rPr>
        <w:t xml:space="preserve"> for airport security reasons, the latest clearin</w:t>
      </w:r>
      <w:r w:rsidR="000A32B4" w:rsidRPr="1F354168">
        <w:rPr>
          <w:color w:val="000000" w:themeColor="text1"/>
          <w:sz w:val="24"/>
          <w:szCs w:val="24"/>
        </w:rPr>
        <w:t>g</w:t>
      </w:r>
      <w:r w:rsidR="0050572E" w:rsidRPr="1F354168">
        <w:rPr>
          <w:color w:val="000000" w:themeColor="text1"/>
          <w:sz w:val="24"/>
          <w:szCs w:val="24"/>
        </w:rPr>
        <w:t xml:space="preserve"> as late as </w:t>
      </w:r>
      <w:r w:rsidR="003E6101" w:rsidRPr="1F354168">
        <w:rPr>
          <w:color w:val="000000" w:themeColor="text1"/>
          <w:sz w:val="24"/>
          <w:szCs w:val="24"/>
        </w:rPr>
        <w:t>2006</w:t>
      </w:r>
      <w:r w:rsidR="003E6101" w:rsidRPr="1F354168">
        <w:rPr>
          <w:rStyle w:val="FootnoteReference"/>
          <w:color w:val="000000" w:themeColor="text1"/>
          <w:sz w:val="24"/>
          <w:szCs w:val="24"/>
        </w:rPr>
        <w:footnoteReference w:id="3"/>
      </w:r>
      <w:r w:rsidR="003E6101" w:rsidRPr="1F354168">
        <w:rPr>
          <w:color w:val="000000" w:themeColor="text1"/>
          <w:sz w:val="24"/>
          <w:szCs w:val="24"/>
        </w:rPr>
        <w:t xml:space="preserve">. </w:t>
      </w:r>
      <w:r w:rsidR="0050572E" w:rsidRPr="1F354168">
        <w:rPr>
          <w:color w:val="000000" w:themeColor="text1"/>
          <w:sz w:val="24"/>
          <w:szCs w:val="24"/>
        </w:rPr>
        <w:t xml:space="preserve"> </w:t>
      </w:r>
    </w:p>
    <w:p w14:paraId="433B9650" w14:textId="77777777" w:rsidR="0050572E" w:rsidRPr="00703939" w:rsidRDefault="00391C15" w:rsidP="00703939">
      <w:pPr>
        <w:spacing w:line="264" w:lineRule="auto"/>
        <w:jc w:val="both"/>
        <w:rPr>
          <w:sz w:val="24"/>
          <w:szCs w:val="24"/>
        </w:rPr>
      </w:pPr>
      <w:r>
        <w:rPr>
          <w:color w:val="000000" w:themeColor="text1"/>
          <w:sz w:val="24"/>
          <w:szCs w:val="24"/>
          <w:lang w:val="en-TT"/>
        </w:rPr>
        <w:t xml:space="preserve">This proposed development </w:t>
      </w:r>
      <w:r w:rsidR="00686BCB">
        <w:rPr>
          <w:color w:val="000000" w:themeColor="text1"/>
          <w:sz w:val="24"/>
          <w:szCs w:val="24"/>
          <w:lang w:val="en-TT"/>
        </w:rPr>
        <w:t>is estimated to generate 15.1</w:t>
      </w:r>
      <w:r>
        <w:rPr>
          <w:color w:val="000000" w:themeColor="text1"/>
          <w:sz w:val="24"/>
          <w:szCs w:val="24"/>
          <w:lang w:val="en-TT"/>
        </w:rPr>
        <w:t xml:space="preserve"> </w:t>
      </w:r>
      <w:r w:rsidR="00686BCB">
        <w:rPr>
          <w:color w:val="000000" w:themeColor="text1"/>
          <w:sz w:val="24"/>
          <w:szCs w:val="24"/>
          <w:lang w:val="en-TT"/>
        </w:rPr>
        <w:t xml:space="preserve">MW of electricity, </w:t>
      </w:r>
      <w:r w:rsidR="004C66AE">
        <w:rPr>
          <w:color w:val="000000" w:themeColor="text1"/>
          <w:sz w:val="24"/>
          <w:szCs w:val="24"/>
          <w:lang w:val="en-TT"/>
        </w:rPr>
        <w:t xml:space="preserve">approximately </w:t>
      </w:r>
      <w:r w:rsidR="00ED3C63">
        <w:rPr>
          <w:color w:val="000000" w:themeColor="text1"/>
          <w:sz w:val="24"/>
          <w:szCs w:val="24"/>
          <w:lang w:val="en-TT"/>
        </w:rPr>
        <w:t>32.9</w:t>
      </w:r>
      <w:r w:rsidR="00686BCB">
        <w:rPr>
          <w:color w:val="000000" w:themeColor="text1"/>
          <w:sz w:val="24"/>
          <w:szCs w:val="24"/>
          <w:lang w:val="en-TT"/>
        </w:rPr>
        <w:t xml:space="preserve">% of GRENLEC’s </w:t>
      </w:r>
      <w:r w:rsidR="00ED3C63">
        <w:rPr>
          <w:color w:val="000000" w:themeColor="text1"/>
          <w:sz w:val="24"/>
          <w:szCs w:val="24"/>
          <w:lang w:val="en-TT"/>
        </w:rPr>
        <w:t>installed capacity.</w:t>
      </w:r>
      <w:r w:rsidR="00686BCB">
        <w:rPr>
          <w:color w:val="000000" w:themeColor="text1"/>
          <w:sz w:val="24"/>
          <w:szCs w:val="24"/>
          <w:lang w:val="en-TT"/>
        </w:rPr>
        <w:t xml:space="preserve"> </w:t>
      </w:r>
      <w:r w:rsidR="0050572E">
        <w:rPr>
          <w:color w:val="000000" w:themeColor="text1"/>
          <w:sz w:val="24"/>
          <w:szCs w:val="24"/>
          <w:lang w:val="en-TT"/>
        </w:rPr>
        <w:t>To accommodate this boost in electricity, new transmission line</w:t>
      </w:r>
      <w:r>
        <w:rPr>
          <w:color w:val="000000" w:themeColor="text1"/>
          <w:sz w:val="24"/>
          <w:szCs w:val="24"/>
          <w:lang w:val="en-TT"/>
        </w:rPr>
        <w:t>s</w:t>
      </w:r>
      <w:r w:rsidR="0050572E">
        <w:rPr>
          <w:color w:val="000000" w:themeColor="text1"/>
          <w:sz w:val="24"/>
          <w:szCs w:val="24"/>
          <w:lang w:val="en-TT"/>
        </w:rPr>
        <w:t xml:space="preserve"> will need to be constructed between the airport and the Grand Anse substation</w:t>
      </w:r>
      <w:r w:rsidR="00686BCB">
        <w:rPr>
          <w:color w:val="000000" w:themeColor="text1"/>
          <w:sz w:val="24"/>
          <w:szCs w:val="24"/>
          <w:lang w:val="en-TT"/>
        </w:rPr>
        <w:t>. The intent is to follow the existing pole route so that there is no displacement of residents or acquisition of private lands.</w:t>
      </w:r>
    </w:p>
    <w:p w14:paraId="600246F7" w14:textId="1D14A4BB" w:rsidR="008652ED" w:rsidRDefault="004D54C9" w:rsidP="00703939">
      <w:pPr>
        <w:jc w:val="both"/>
        <w:rPr>
          <w:sz w:val="24"/>
          <w:szCs w:val="24"/>
        </w:rPr>
      </w:pPr>
      <w:r w:rsidRPr="254A3528">
        <w:rPr>
          <w:sz w:val="24"/>
          <w:szCs w:val="24"/>
        </w:rPr>
        <w:t xml:space="preserve">In keeping with </w:t>
      </w:r>
      <w:r w:rsidR="00263B45" w:rsidRPr="254A3528">
        <w:rPr>
          <w:sz w:val="24"/>
          <w:szCs w:val="24"/>
        </w:rPr>
        <w:t>Grenada’s Planning and Development Control Act of 2016</w:t>
      </w:r>
      <w:r w:rsidR="00012B39" w:rsidRPr="254A3528">
        <w:rPr>
          <w:sz w:val="24"/>
          <w:szCs w:val="24"/>
        </w:rPr>
        <w:t>,</w:t>
      </w:r>
      <w:r w:rsidRPr="254A3528">
        <w:rPr>
          <w:sz w:val="24"/>
          <w:szCs w:val="24"/>
        </w:rPr>
        <w:t xml:space="preserve"> an Environmental and Social Impact Assessment is required for environmentally sensitive projects. Th</w:t>
      </w:r>
      <w:r w:rsidR="00012B39" w:rsidRPr="254A3528">
        <w:rPr>
          <w:sz w:val="24"/>
          <w:szCs w:val="24"/>
        </w:rPr>
        <w:t xml:space="preserve">e findings of the ESIA </w:t>
      </w:r>
      <w:r w:rsidR="0D05364C" w:rsidRPr="254A3528">
        <w:rPr>
          <w:sz w:val="24"/>
          <w:szCs w:val="24"/>
        </w:rPr>
        <w:t>are</w:t>
      </w:r>
      <w:r w:rsidR="00012B39" w:rsidRPr="254A3528">
        <w:rPr>
          <w:sz w:val="24"/>
          <w:szCs w:val="24"/>
        </w:rPr>
        <w:t xml:space="preserve"> the subject of this report.</w:t>
      </w:r>
    </w:p>
    <w:p w14:paraId="2C87D195" w14:textId="44EF3309" w:rsidR="00CA2497" w:rsidRPr="00686BCB" w:rsidRDefault="000F3823" w:rsidP="006879A4">
      <w:pPr>
        <w:pStyle w:val="Heading2"/>
      </w:pPr>
      <w:bookmarkStart w:id="3" w:name="_Toc191611412"/>
      <w:r>
        <w:t xml:space="preserve">1.2 </w:t>
      </w:r>
      <w:r w:rsidR="00686BCB" w:rsidRPr="00686BCB">
        <w:t xml:space="preserve">Purpose </w:t>
      </w:r>
      <w:r w:rsidR="00D75854">
        <w:t xml:space="preserve">and Scope </w:t>
      </w:r>
      <w:r w:rsidR="00686BCB" w:rsidRPr="00686BCB">
        <w:t>of This ESIA</w:t>
      </w:r>
      <w:bookmarkEnd w:id="3"/>
    </w:p>
    <w:p w14:paraId="71801665" w14:textId="0CCC4B8A" w:rsidR="00686BCB" w:rsidRPr="00686BCB" w:rsidRDefault="00686BCB" w:rsidP="254A3528">
      <w:pPr>
        <w:jc w:val="both"/>
        <w:rPr>
          <w:sz w:val="24"/>
          <w:szCs w:val="24"/>
        </w:rPr>
      </w:pPr>
      <w:r w:rsidRPr="254A3528">
        <w:rPr>
          <w:sz w:val="24"/>
          <w:szCs w:val="24"/>
        </w:rPr>
        <w:t xml:space="preserve">The purpose of this ESIA is to ensure that the </w:t>
      </w:r>
      <w:r w:rsidR="00F5258E" w:rsidRPr="254A3528">
        <w:rPr>
          <w:sz w:val="24"/>
          <w:szCs w:val="24"/>
        </w:rPr>
        <w:t xml:space="preserve">installation and operation of the proposed microgrid </w:t>
      </w:r>
      <w:r w:rsidRPr="254A3528">
        <w:rPr>
          <w:sz w:val="24"/>
          <w:szCs w:val="24"/>
        </w:rPr>
        <w:t>is carried out in an environment friendly and socially benign manner according to national and international standards. This document should be used as a guide during project pr</w:t>
      </w:r>
      <w:r w:rsidR="0020102B" w:rsidRPr="254A3528">
        <w:rPr>
          <w:sz w:val="24"/>
          <w:szCs w:val="24"/>
        </w:rPr>
        <w:t>eparation and implementation to</w:t>
      </w:r>
      <w:r w:rsidRPr="254A3528">
        <w:rPr>
          <w:sz w:val="24"/>
          <w:szCs w:val="24"/>
        </w:rPr>
        <w:t xml:space="preserve"> ensur</w:t>
      </w:r>
      <w:r w:rsidR="00F5258E" w:rsidRPr="254A3528">
        <w:rPr>
          <w:sz w:val="24"/>
          <w:szCs w:val="24"/>
        </w:rPr>
        <w:t>e that e</w:t>
      </w:r>
      <w:r w:rsidRPr="254A3528">
        <w:rPr>
          <w:sz w:val="24"/>
          <w:szCs w:val="24"/>
        </w:rPr>
        <w:t xml:space="preserve">nvironmental and social </w:t>
      </w:r>
      <w:r w:rsidR="00F5258E" w:rsidRPr="254A3528">
        <w:rPr>
          <w:sz w:val="24"/>
          <w:szCs w:val="24"/>
        </w:rPr>
        <w:t xml:space="preserve">concerns are </w:t>
      </w:r>
      <w:r w:rsidRPr="254A3528">
        <w:rPr>
          <w:sz w:val="24"/>
          <w:szCs w:val="24"/>
        </w:rPr>
        <w:t>integrat</w:t>
      </w:r>
      <w:r w:rsidR="00F5258E" w:rsidRPr="254A3528">
        <w:rPr>
          <w:sz w:val="24"/>
          <w:szCs w:val="24"/>
        </w:rPr>
        <w:t>ed</w:t>
      </w:r>
      <w:r w:rsidRPr="254A3528">
        <w:rPr>
          <w:sz w:val="24"/>
          <w:szCs w:val="24"/>
        </w:rPr>
        <w:t xml:space="preserve"> in</w:t>
      </w:r>
      <w:r w:rsidR="00F5258E" w:rsidRPr="254A3528">
        <w:rPr>
          <w:sz w:val="24"/>
          <w:szCs w:val="24"/>
        </w:rPr>
        <w:t>to</w:t>
      </w:r>
      <w:r w:rsidRPr="254A3528">
        <w:rPr>
          <w:sz w:val="24"/>
          <w:szCs w:val="24"/>
        </w:rPr>
        <w:t xml:space="preserve"> planning, implementation, and monitoring of project supported activities. To ensur</w:t>
      </w:r>
      <w:r w:rsidR="6CFB7C46" w:rsidRPr="254A3528">
        <w:rPr>
          <w:sz w:val="24"/>
          <w:szCs w:val="24"/>
        </w:rPr>
        <w:t>e</w:t>
      </w:r>
      <w:r w:rsidRPr="254A3528">
        <w:rPr>
          <w:sz w:val="24"/>
          <w:szCs w:val="24"/>
        </w:rPr>
        <w:t xml:space="preserve"> good environmental </w:t>
      </w:r>
      <w:r w:rsidR="0047484A">
        <w:rPr>
          <w:sz w:val="24"/>
          <w:szCs w:val="24"/>
        </w:rPr>
        <w:t xml:space="preserve">and social risk </w:t>
      </w:r>
      <w:r w:rsidRPr="254A3528">
        <w:rPr>
          <w:sz w:val="24"/>
          <w:szCs w:val="24"/>
        </w:rPr>
        <w:t>management of the proposed project, this ESIA provides mechanism</w:t>
      </w:r>
      <w:r w:rsidR="0CE05EF9" w:rsidRPr="254A3528">
        <w:rPr>
          <w:sz w:val="24"/>
          <w:szCs w:val="24"/>
        </w:rPr>
        <w:t>s</w:t>
      </w:r>
      <w:r w:rsidRPr="254A3528">
        <w:rPr>
          <w:sz w:val="24"/>
          <w:szCs w:val="24"/>
        </w:rPr>
        <w:t xml:space="preserve"> for ensuring adequate level</w:t>
      </w:r>
      <w:r w:rsidR="3A68E840" w:rsidRPr="254A3528">
        <w:rPr>
          <w:sz w:val="24"/>
          <w:szCs w:val="24"/>
        </w:rPr>
        <w:t>s</w:t>
      </w:r>
      <w:r w:rsidRPr="254A3528">
        <w:rPr>
          <w:sz w:val="24"/>
          <w:szCs w:val="24"/>
        </w:rPr>
        <w:t xml:space="preserve"> of environmental and social consideration</w:t>
      </w:r>
      <w:r w:rsidR="069DAF83" w:rsidRPr="254A3528">
        <w:rPr>
          <w:sz w:val="24"/>
          <w:szCs w:val="24"/>
        </w:rPr>
        <w:t>s</w:t>
      </w:r>
      <w:r w:rsidRPr="254A3528">
        <w:rPr>
          <w:sz w:val="24"/>
          <w:szCs w:val="24"/>
        </w:rPr>
        <w:t xml:space="preserve"> are integrated into each stage of the project-cycle.  The specific objectives of this ESIA are to:</w:t>
      </w:r>
      <w:r w:rsidR="009E425C" w:rsidRPr="254A3528">
        <w:rPr>
          <w:sz w:val="24"/>
          <w:szCs w:val="24"/>
        </w:rPr>
        <w:t xml:space="preserve"> </w:t>
      </w:r>
    </w:p>
    <w:p w14:paraId="59E815A7" w14:textId="77777777" w:rsidR="00686BCB" w:rsidRPr="00686BCB" w:rsidRDefault="00686BCB" w:rsidP="00F5258E">
      <w:pPr>
        <w:numPr>
          <w:ilvl w:val="0"/>
          <w:numId w:val="5"/>
        </w:numPr>
        <w:pBdr>
          <w:top w:val="nil"/>
          <w:left w:val="nil"/>
          <w:bottom w:val="nil"/>
          <w:right w:val="nil"/>
          <w:between w:val="nil"/>
        </w:pBdr>
        <w:spacing w:before="120" w:after="0" w:line="360" w:lineRule="auto"/>
        <w:jc w:val="both"/>
        <w:rPr>
          <w:rFonts w:cstheme="minorHAnsi"/>
          <w:color w:val="000000"/>
          <w:sz w:val="24"/>
          <w:szCs w:val="24"/>
        </w:rPr>
      </w:pPr>
      <w:r w:rsidRPr="00686BCB">
        <w:rPr>
          <w:rFonts w:cstheme="minorHAnsi"/>
          <w:color w:val="000000"/>
          <w:sz w:val="24"/>
          <w:szCs w:val="24"/>
        </w:rPr>
        <w:t>Integrate the environmental and social concerns into the identification, design and implementation of all project interventions in order to ensure that those are environmentally sustainable and socially feasible;</w:t>
      </w:r>
    </w:p>
    <w:p w14:paraId="37939657" w14:textId="77777777" w:rsidR="00686BCB" w:rsidRPr="00686BCB" w:rsidRDefault="00686BCB" w:rsidP="00686BCB">
      <w:pPr>
        <w:numPr>
          <w:ilvl w:val="0"/>
          <w:numId w:val="5"/>
        </w:numPr>
        <w:pBdr>
          <w:top w:val="nil"/>
          <w:left w:val="nil"/>
          <w:bottom w:val="nil"/>
          <w:right w:val="nil"/>
          <w:between w:val="nil"/>
        </w:pBdr>
        <w:spacing w:before="120" w:after="0" w:line="360" w:lineRule="auto"/>
        <w:jc w:val="both"/>
        <w:rPr>
          <w:rFonts w:cstheme="minorHAnsi"/>
          <w:color w:val="000000"/>
          <w:sz w:val="24"/>
          <w:szCs w:val="24"/>
        </w:rPr>
      </w:pPr>
      <w:r w:rsidRPr="00686BCB">
        <w:rPr>
          <w:rFonts w:cstheme="minorHAnsi"/>
          <w:color w:val="000000"/>
          <w:sz w:val="24"/>
          <w:szCs w:val="24"/>
        </w:rPr>
        <w:t>Ensure all relevant environmental and social issues are mainstreamed into the design and</w:t>
      </w:r>
      <w:r w:rsidRPr="00D870FC">
        <w:rPr>
          <w:rFonts w:cstheme="minorHAnsi"/>
          <w:color w:val="000000"/>
        </w:rPr>
        <w:t xml:space="preserve"> </w:t>
      </w:r>
      <w:r w:rsidRPr="00686BCB">
        <w:rPr>
          <w:rFonts w:cstheme="minorHAnsi"/>
          <w:color w:val="000000"/>
          <w:sz w:val="24"/>
          <w:szCs w:val="24"/>
        </w:rPr>
        <w:t xml:space="preserve">implementation of the project; </w:t>
      </w:r>
    </w:p>
    <w:p w14:paraId="33FB45F2" w14:textId="77777777" w:rsidR="00686BCB" w:rsidRPr="00686BCB" w:rsidRDefault="00686BCB" w:rsidP="00686BCB">
      <w:pPr>
        <w:numPr>
          <w:ilvl w:val="0"/>
          <w:numId w:val="5"/>
        </w:numPr>
        <w:pBdr>
          <w:top w:val="nil"/>
          <w:left w:val="nil"/>
          <w:bottom w:val="nil"/>
          <w:right w:val="nil"/>
          <w:between w:val="nil"/>
        </w:pBdr>
        <w:spacing w:before="120" w:after="0" w:line="360" w:lineRule="auto"/>
        <w:jc w:val="both"/>
        <w:rPr>
          <w:rFonts w:cstheme="minorHAnsi"/>
          <w:color w:val="000000"/>
          <w:sz w:val="24"/>
          <w:szCs w:val="24"/>
        </w:rPr>
      </w:pPr>
      <w:r w:rsidRPr="00686BCB">
        <w:rPr>
          <w:rFonts w:cstheme="minorHAnsi"/>
          <w:color w:val="000000"/>
          <w:sz w:val="24"/>
          <w:szCs w:val="24"/>
        </w:rPr>
        <w:t xml:space="preserve">Consider in an integrated manner the potential environmental and social risks, benefits and impacts of the project and identify measures to avoid, minimize and manage risks and impacts while enhancing benefits; </w:t>
      </w:r>
    </w:p>
    <w:p w14:paraId="49B7338C" w14:textId="77777777" w:rsidR="00686BCB" w:rsidRDefault="00686BCB" w:rsidP="00686BCB">
      <w:pPr>
        <w:numPr>
          <w:ilvl w:val="0"/>
          <w:numId w:val="5"/>
        </w:numPr>
        <w:pBdr>
          <w:top w:val="nil"/>
          <w:left w:val="nil"/>
          <w:bottom w:val="nil"/>
          <w:right w:val="nil"/>
          <w:between w:val="nil"/>
        </w:pBdr>
        <w:spacing w:before="120" w:after="0" w:line="360" w:lineRule="auto"/>
        <w:jc w:val="both"/>
        <w:rPr>
          <w:rFonts w:cstheme="minorHAnsi"/>
          <w:color w:val="000000"/>
          <w:sz w:val="24"/>
          <w:szCs w:val="24"/>
        </w:rPr>
      </w:pPr>
      <w:r w:rsidRPr="00686BCB">
        <w:rPr>
          <w:rFonts w:cstheme="minorHAnsi"/>
          <w:color w:val="000000"/>
          <w:sz w:val="24"/>
          <w:szCs w:val="24"/>
        </w:rPr>
        <w:t xml:space="preserve">Ensure compliance with national and World Bank requirements. The ESIA will facilitate compliance with the </w:t>
      </w:r>
      <w:r w:rsidR="00F5258E">
        <w:rPr>
          <w:rFonts w:cstheme="minorHAnsi"/>
          <w:color w:val="000000"/>
          <w:sz w:val="24"/>
          <w:szCs w:val="24"/>
        </w:rPr>
        <w:t xml:space="preserve">policies (Acts and Regulations) of the </w:t>
      </w:r>
      <w:r w:rsidRPr="00686BCB">
        <w:rPr>
          <w:rFonts w:cstheme="minorHAnsi"/>
          <w:color w:val="000000"/>
          <w:sz w:val="24"/>
          <w:szCs w:val="24"/>
        </w:rPr>
        <w:t xml:space="preserve">Government of </w:t>
      </w:r>
      <w:r w:rsidR="00F5258E">
        <w:rPr>
          <w:rFonts w:cstheme="minorHAnsi"/>
          <w:color w:val="000000"/>
          <w:sz w:val="24"/>
          <w:szCs w:val="24"/>
        </w:rPr>
        <w:t>Grenada</w:t>
      </w:r>
      <w:r w:rsidRPr="00686BCB">
        <w:rPr>
          <w:rFonts w:cstheme="minorHAnsi"/>
          <w:color w:val="000000"/>
          <w:sz w:val="24"/>
          <w:szCs w:val="24"/>
        </w:rPr>
        <w:t xml:space="preserve">, </w:t>
      </w:r>
      <w:r w:rsidR="00F5258E">
        <w:rPr>
          <w:rFonts w:cstheme="minorHAnsi"/>
          <w:color w:val="000000"/>
          <w:sz w:val="24"/>
          <w:szCs w:val="24"/>
        </w:rPr>
        <w:t>a</w:t>
      </w:r>
      <w:r w:rsidRPr="00686BCB">
        <w:rPr>
          <w:rFonts w:cstheme="minorHAnsi"/>
          <w:color w:val="000000"/>
          <w:sz w:val="24"/>
          <w:szCs w:val="24"/>
        </w:rPr>
        <w:t xml:space="preserve">s well as with the World Bank’s Environmental and Social Standards (ESSs) of the Environmental and Social Framework (ESF). </w:t>
      </w:r>
    </w:p>
    <w:p w14:paraId="396980DC" w14:textId="5ECC0006" w:rsidR="00E10F5B" w:rsidRDefault="00D75854" w:rsidP="006E344F">
      <w:pPr>
        <w:pBdr>
          <w:top w:val="nil"/>
          <w:left w:val="nil"/>
          <w:bottom w:val="nil"/>
          <w:right w:val="nil"/>
          <w:between w:val="nil"/>
        </w:pBdr>
        <w:spacing w:before="120" w:after="0" w:line="360" w:lineRule="auto"/>
        <w:jc w:val="both"/>
        <w:rPr>
          <w:rFonts w:cstheme="minorHAnsi"/>
          <w:color w:val="000000"/>
          <w:sz w:val="24"/>
          <w:szCs w:val="24"/>
        </w:rPr>
      </w:pPr>
      <w:r>
        <w:rPr>
          <w:rFonts w:cstheme="minorHAnsi"/>
          <w:color w:val="000000"/>
          <w:sz w:val="24"/>
          <w:szCs w:val="24"/>
        </w:rPr>
        <w:t xml:space="preserve">The ESIA examined the physical, biological and social conditions of the sites </w:t>
      </w:r>
      <w:r w:rsidR="00353BB3">
        <w:rPr>
          <w:rFonts w:cstheme="minorHAnsi"/>
          <w:color w:val="000000"/>
          <w:sz w:val="24"/>
          <w:szCs w:val="24"/>
        </w:rPr>
        <w:t>for the three solar plants, the substation and the two road segments.  It</w:t>
      </w:r>
      <w:r>
        <w:rPr>
          <w:rFonts w:cstheme="minorHAnsi"/>
          <w:color w:val="000000"/>
          <w:sz w:val="24"/>
          <w:szCs w:val="24"/>
        </w:rPr>
        <w:t xml:space="preserve"> identified impacts (negative and positive) likely to result from the implementation of the activities necessary for the implementation of all aspects of the proj</w:t>
      </w:r>
      <w:r w:rsidR="00353BB3">
        <w:rPr>
          <w:rFonts w:cstheme="minorHAnsi"/>
          <w:color w:val="000000"/>
          <w:sz w:val="24"/>
          <w:szCs w:val="24"/>
        </w:rPr>
        <w:t xml:space="preserve">ect including the upgrading of some transmission lines connecting Grand Anse substation to the new substation to be built at MBIA. The assessment provides mitigation measures to offset negative impacts and </w:t>
      </w:r>
      <w:r w:rsidR="00E10F5B">
        <w:rPr>
          <w:rFonts w:cstheme="minorHAnsi"/>
          <w:color w:val="000000"/>
          <w:sz w:val="24"/>
          <w:szCs w:val="24"/>
        </w:rPr>
        <w:t xml:space="preserve">discuss alternative locations and technologies to that presented for the solar plants. </w:t>
      </w:r>
    </w:p>
    <w:p w14:paraId="408C079B" w14:textId="77777777" w:rsidR="00E10F5B" w:rsidRDefault="00E10F5B" w:rsidP="006E344F">
      <w:pPr>
        <w:pBdr>
          <w:top w:val="nil"/>
          <w:left w:val="nil"/>
          <w:bottom w:val="nil"/>
          <w:right w:val="nil"/>
          <w:between w:val="nil"/>
        </w:pBdr>
        <w:spacing w:before="120" w:after="0" w:line="360" w:lineRule="auto"/>
        <w:jc w:val="both"/>
        <w:rPr>
          <w:rFonts w:cstheme="minorHAnsi"/>
          <w:color w:val="000000"/>
          <w:sz w:val="24"/>
          <w:szCs w:val="24"/>
        </w:rPr>
      </w:pPr>
    </w:p>
    <w:p w14:paraId="2CC6386A" w14:textId="147AAF13" w:rsidR="00F5258E" w:rsidRPr="00F5258E" w:rsidRDefault="00353BB3" w:rsidP="006E344F">
      <w:pPr>
        <w:pBdr>
          <w:top w:val="nil"/>
          <w:left w:val="nil"/>
          <w:bottom w:val="nil"/>
          <w:right w:val="nil"/>
          <w:between w:val="nil"/>
        </w:pBdr>
        <w:spacing w:before="120" w:after="0" w:line="360" w:lineRule="auto"/>
        <w:jc w:val="both"/>
      </w:pPr>
      <w:r>
        <w:rPr>
          <w:rFonts w:cstheme="minorHAnsi"/>
          <w:color w:val="000000"/>
          <w:sz w:val="24"/>
          <w:szCs w:val="24"/>
        </w:rPr>
        <w:t xml:space="preserve"> </w:t>
      </w:r>
      <w:r w:rsidR="00D75854">
        <w:rPr>
          <w:rFonts w:cstheme="minorHAnsi"/>
          <w:color w:val="000000"/>
          <w:sz w:val="24"/>
          <w:szCs w:val="24"/>
        </w:rPr>
        <w:t xml:space="preserve"> </w:t>
      </w:r>
      <w:bookmarkStart w:id="4" w:name="_Toc191611413"/>
      <w:r w:rsidR="000F3823">
        <w:t xml:space="preserve">1.3 </w:t>
      </w:r>
      <w:r w:rsidR="00F5258E" w:rsidRPr="00F5258E">
        <w:t>Approaches and Methodology</w:t>
      </w:r>
      <w:bookmarkEnd w:id="4"/>
    </w:p>
    <w:p w14:paraId="4B6EFA59" w14:textId="77777777" w:rsidR="00AF1481" w:rsidRPr="00AF1481" w:rsidRDefault="00AF1481" w:rsidP="00AF1481">
      <w:pPr>
        <w:spacing w:after="0" w:line="240" w:lineRule="auto"/>
        <w:jc w:val="both"/>
        <w:rPr>
          <w:rFonts w:cstheme="minorHAnsi"/>
          <w:sz w:val="24"/>
          <w:szCs w:val="24"/>
        </w:rPr>
      </w:pPr>
      <w:r w:rsidRPr="00AF1481">
        <w:rPr>
          <w:rFonts w:cstheme="minorHAnsi"/>
          <w:sz w:val="24"/>
          <w:szCs w:val="24"/>
        </w:rPr>
        <w:t>The assessment used a multipronged approach as follows:</w:t>
      </w:r>
    </w:p>
    <w:p w14:paraId="7B86F8E0" w14:textId="77777777" w:rsidR="00AF1481" w:rsidRDefault="00AF1481" w:rsidP="001F62A2">
      <w:pPr>
        <w:pStyle w:val="ListParagraph"/>
        <w:numPr>
          <w:ilvl w:val="0"/>
          <w:numId w:val="7"/>
        </w:numPr>
        <w:spacing w:after="0" w:line="240" w:lineRule="auto"/>
        <w:jc w:val="both"/>
        <w:rPr>
          <w:rFonts w:cstheme="minorHAnsi"/>
          <w:sz w:val="24"/>
          <w:szCs w:val="24"/>
        </w:rPr>
      </w:pPr>
      <w:r w:rsidRPr="00E82F44">
        <w:rPr>
          <w:rFonts w:cstheme="minorHAnsi"/>
          <w:b/>
          <w:sz w:val="24"/>
          <w:szCs w:val="24"/>
        </w:rPr>
        <w:t>Screening</w:t>
      </w:r>
      <w:r w:rsidRPr="00E82F44">
        <w:rPr>
          <w:rFonts w:cstheme="minorHAnsi"/>
          <w:sz w:val="24"/>
          <w:szCs w:val="24"/>
        </w:rPr>
        <w:t>: Th</w:t>
      </w:r>
      <w:r w:rsidR="00E82F44" w:rsidRPr="00E82F44">
        <w:rPr>
          <w:rFonts w:cstheme="minorHAnsi"/>
          <w:sz w:val="24"/>
          <w:szCs w:val="24"/>
        </w:rPr>
        <w:t>is</w:t>
      </w:r>
      <w:r w:rsidRPr="00E82F44">
        <w:rPr>
          <w:rFonts w:cstheme="minorHAnsi"/>
          <w:sz w:val="24"/>
          <w:szCs w:val="24"/>
        </w:rPr>
        <w:t xml:space="preserve"> assessment used a screening checklist</w:t>
      </w:r>
      <w:r w:rsidR="00E82F44" w:rsidRPr="00E82F44">
        <w:rPr>
          <w:rFonts w:cstheme="minorHAnsi"/>
          <w:sz w:val="24"/>
          <w:szCs w:val="24"/>
        </w:rPr>
        <w:t xml:space="preserve"> (Appendix 1)</w:t>
      </w:r>
      <w:r w:rsidRPr="00E82F44">
        <w:rPr>
          <w:rFonts w:cstheme="minorHAnsi"/>
          <w:sz w:val="24"/>
          <w:szCs w:val="24"/>
        </w:rPr>
        <w:t xml:space="preserve"> to determine the level of assessment needed. </w:t>
      </w:r>
    </w:p>
    <w:p w14:paraId="0406B3B2" w14:textId="77777777" w:rsidR="00E82F44" w:rsidRPr="00E82F44" w:rsidRDefault="00E82F44" w:rsidP="00E82F44">
      <w:pPr>
        <w:pStyle w:val="ListParagraph"/>
        <w:spacing w:after="0" w:line="240" w:lineRule="auto"/>
        <w:jc w:val="both"/>
        <w:rPr>
          <w:rFonts w:cstheme="minorHAnsi"/>
          <w:sz w:val="24"/>
          <w:szCs w:val="24"/>
        </w:rPr>
      </w:pPr>
    </w:p>
    <w:p w14:paraId="10287322" w14:textId="77777777" w:rsidR="00AF1481" w:rsidRPr="00AF1481" w:rsidRDefault="00AF1481" w:rsidP="00AF1481">
      <w:pPr>
        <w:pStyle w:val="ListParagraph"/>
        <w:numPr>
          <w:ilvl w:val="0"/>
          <w:numId w:val="7"/>
        </w:numPr>
        <w:spacing w:after="0" w:line="240" w:lineRule="auto"/>
        <w:jc w:val="both"/>
        <w:rPr>
          <w:rFonts w:cstheme="minorHAnsi"/>
          <w:sz w:val="24"/>
          <w:szCs w:val="24"/>
        </w:rPr>
      </w:pPr>
      <w:r w:rsidRPr="00AF1481">
        <w:rPr>
          <w:rFonts w:cstheme="minorHAnsi"/>
          <w:b/>
          <w:sz w:val="24"/>
          <w:szCs w:val="24"/>
        </w:rPr>
        <w:t>Scoping</w:t>
      </w:r>
      <w:r w:rsidRPr="00AF1481">
        <w:rPr>
          <w:rFonts w:cstheme="minorHAnsi"/>
          <w:sz w:val="24"/>
          <w:szCs w:val="24"/>
        </w:rPr>
        <w:t xml:space="preserve">: </w:t>
      </w:r>
      <w:r>
        <w:rPr>
          <w:rFonts w:cstheme="minorHAnsi"/>
          <w:sz w:val="24"/>
          <w:szCs w:val="24"/>
        </w:rPr>
        <w:t>S</w:t>
      </w:r>
      <w:r w:rsidRPr="00AF1481">
        <w:rPr>
          <w:rFonts w:cstheme="minorHAnsi"/>
          <w:sz w:val="24"/>
          <w:szCs w:val="24"/>
        </w:rPr>
        <w:t xml:space="preserve">coping </w:t>
      </w:r>
      <w:r>
        <w:rPr>
          <w:rFonts w:cstheme="minorHAnsi"/>
          <w:sz w:val="24"/>
          <w:szCs w:val="24"/>
        </w:rPr>
        <w:t xml:space="preserve">assessment </w:t>
      </w:r>
      <w:r w:rsidRPr="00AF1481">
        <w:rPr>
          <w:rFonts w:cstheme="minorHAnsi"/>
          <w:sz w:val="24"/>
          <w:szCs w:val="24"/>
        </w:rPr>
        <w:t xml:space="preserve">to narrow down onto the critical issues that will </w:t>
      </w:r>
      <w:r>
        <w:rPr>
          <w:rFonts w:cstheme="minorHAnsi"/>
          <w:sz w:val="24"/>
          <w:szCs w:val="24"/>
        </w:rPr>
        <w:t>require assessment during the</w:t>
      </w:r>
      <w:r w:rsidRPr="00AF1481">
        <w:rPr>
          <w:rFonts w:cstheme="minorHAnsi"/>
          <w:sz w:val="24"/>
          <w:szCs w:val="24"/>
        </w:rPr>
        <w:t xml:space="preserve"> study and identified elements such as relevant policies and legislation</w:t>
      </w:r>
      <w:bookmarkStart w:id="5" w:name="m_3701704360505667217__Hlk90028632"/>
      <w:bookmarkEnd w:id="5"/>
      <w:r w:rsidRPr="00AF1481">
        <w:rPr>
          <w:rFonts w:cstheme="minorHAnsi"/>
          <w:sz w:val="24"/>
          <w:szCs w:val="24"/>
        </w:rPr>
        <w:t xml:space="preserve">, possible impacts and preliminary measures to avoid, manage, or mitigate identified impacts. </w:t>
      </w:r>
    </w:p>
    <w:p w14:paraId="7AD58D0E" w14:textId="77777777" w:rsidR="00AF1481" w:rsidRPr="00AF1481" w:rsidRDefault="00AF1481" w:rsidP="00AF1481">
      <w:pPr>
        <w:spacing w:after="0" w:line="240" w:lineRule="auto"/>
        <w:jc w:val="both"/>
        <w:rPr>
          <w:rFonts w:cstheme="minorHAnsi"/>
          <w:sz w:val="24"/>
          <w:szCs w:val="24"/>
        </w:rPr>
      </w:pPr>
    </w:p>
    <w:p w14:paraId="6D914AA5" w14:textId="77777777" w:rsidR="00AF1481" w:rsidRPr="00AF1481" w:rsidRDefault="00AF1481" w:rsidP="00AF1481">
      <w:pPr>
        <w:pStyle w:val="ListParagraph"/>
        <w:numPr>
          <w:ilvl w:val="0"/>
          <w:numId w:val="7"/>
        </w:numPr>
        <w:spacing w:after="0" w:line="240" w:lineRule="auto"/>
        <w:jc w:val="both"/>
        <w:rPr>
          <w:rFonts w:cstheme="minorHAnsi"/>
          <w:sz w:val="24"/>
          <w:szCs w:val="24"/>
        </w:rPr>
      </w:pPr>
      <w:r w:rsidRPr="00AF1481">
        <w:rPr>
          <w:rFonts w:cstheme="minorHAnsi"/>
          <w:b/>
          <w:sz w:val="24"/>
          <w:szCs w:val="24"/>
        </w:rPr>
        <w:t>Research/Desk review</w:t>
      </w:r>
      <w:r w:rsidRPr="00AF1481">
        <w:rPr>
          <w:rFonts w:cstheme="minorHAnsi"/>
          <w:sz w:val="24"/>
          <w:szCs w:val="24"/>
        </w:rPr>
        <w:t xml:space="preserve">: </w:t>
      </w:r>
      <w:r w:rsidR="00A015DB">
        <w:rPr>
          <w:rFonts w:cstheme="minorHAnsi"/>
          <w:sz w:val="24"/>
          <w:szCs w:val="24"/>
        </w:rPr>
        <w:t>E</w:t>
      </w:r>
      <w:r w:rsidR="00F955A9">
        <w:rPr>
          <w:rFonts w:cstheme="minorHAnsi"/>
          <w:sz w:val="24"/>
          <w:szCs w:val="24"/>
        </w:rPr>
        <w:t xml:space="preserve">xamination of </w:t>
      </w:r>
      <w:r w:rsidRPr="00AF1481">
        <w:rPr>
          <w:rFonts w:cstheme="minorHAnsi"/>
          <w:sz w:val="24"/>
          <w:szCs w:val="24"/>
        </w:rPr>
        <w:t>documents</w:t>
      </w:r>
      <w:r w:rsidR="007D6CF8">
        <w:rPr>
          <w:rFonts w:cstheme="minorHAnsi"/>
          <w:sz w:val="24"/>
          <w:szCs w:val="24"/>
        </w:rPr>
        <w:t xml:space="preserve"> including the Laws of Grenada, policy statements, multilateral environmental agreements (MEAs), cabinet decisions </w:t>
      </w:r>
      <w:r w:rsidR="00F955A9">
        <w:rPr>
          <w:rFonts w:cstheme="minorHAnsi"/>
          <w:sz w:val="24"/>
          <w:szCs w:val="24"/>
        </w:rPr>
        <w:t xml:space="preserve">and </w:t>
      </w:r>
      <w:r w:rsidR="007D6CF8">
        <w:rPr>
          <w:rFonts w:cstheme="minorHAnsi"/>
          <w:sz w:val="24"/>
          <w:szCs w:val="24"/>
        </w:rPr>
        <w:t xml:space="preserve">relevant historic records; </w:t>
      </w:r>
      <w:r w:rsidRPr="00AF1481">
        <w:rPr>
          <w:rFonts w:cstheme="minorHAnsi"/>
          <w:sz w:val="24"/>
          <w:szCs w:val="24"/>
        </w:rPr>
        <w:t xml:space="preserve">discussion </w:t>
      </w:r>
      <w:r>
        <w:rPr>
          <w:rFonts w:cstheme="minorHAnsi"/>
          <w:sz w:val="24"/>
          <w:szCs w:val="24"/>
        </w:rPr>
        <w:t>with the Client</w:t>
      </w:r>
      <w:r w:rsidRPr="00AF1481">
        <w:rPr>
          <w:rFonts w:cstheme="minorHAnsi"/>
          <w:sz w:val="24"/>
          <w:szCs w:val="24"/>
        </w:rPr>
        <w:t>, Landowner</w:t>
      </w:r>
      <w:r>
        <w:rPr>
          <w:rFonts w:cstheme="minorHAnsi"/>
          <w:sz w:val="24"/>
          <w:szCs w:val="24"/>
        </w:rPr>
        <w:t xml:space="preserve"> (MBIA)</w:t>
      </w:r>
      <w:r w:rsidRPr="00AF1481">
        <w:rPr>
          <w:rFonts w:cstheme="minorHAnsi"/>
          <w:sz w:val="24"/>
          <w:szCs w:val="24"/>
        </w:rPr>
        <w:t xml:space="preserve"> and community members. </w:t>
      </w:r>
    </w:p>
    <w:p w14:paraId="79E97FD1" w14:textId="77777777" w:rsidR="00AF1481" w:rsidRPr="00AF1481" w:rsidRDefault="00AF1481" w:rsidP="00AF1481">
      <w:pPr>
        <w:spacing w:after="0" w:line="240" w:lineRule="auto"/>
        <w:jc w:val="both"/>
        <w:rPr>
          <w:rFonts w:cstheme="minorHAnsi"/>
          <w:sz w:val="24"/>
          <w:szCs w:val="24"/>
        </w:rPr>
      </w:pPr>
    </w:p>
    <w:p w14:paraId="0DD97A14" w14:textId="22AA7C6C" w:rsidR="001C344D" w:rsidRPr="001C344D" w:rsidRDefault="00AF1481" w:rsidP="254A3528">
      <w:pPr>
        <w:pStyle w:val="ListParagraph"/>
        <w:numPr>
          <w:ilvl w:val="0"/>
          <w:numId w:val="7"/>
        </w:numPr>
        <w:spacing w:after="0" w:line="240" w:lineRule="auto"/>
        <w:jc w:val="both"/>
        <w:rPr>
          <w:b/>
          <w:bCs/>
          <w:sz w:val="24"/>
          <w:szCs w:val="24"/>
        </w:rPr>
      </w:pPr>
      <w:r w:rsidRPr="254A3528">
        <w:rPr>
          <w:b/>
          <w:bCs/>
          <w:sz w:val="24"/>
          <w:szCs w:val="24"/>
        </w:rPr>
        <w:t>Site assessment</w:t>
      </w:r>
      <w:r w:rsidR="00F23D19" w:rsidRPr="254A3528">
        <w:rPr>
          <w:sz w:val="24"/>
          <w:szCs w:val="24"/>
        </w:rPr>
        <w:t>:  Site visits were</w:t>
      </w:r>
      <w:r w:rsidR="00CD7765" w:rsidRPr="254A3528">
        <w:rPr>
          <w:sz w:val="24"/>
          <w:szCs w:val="24"/>
        </w:rPr>
        <w:t xml:space="preserve"> undertaken to</w:t>
      </w:r>
      <w:r w:rsidRPr="254A3528">
        <w:rPr>
          <w:sz w:val="24"/>
          <w:szCs w:val="24"/>
        </w:rPr>
        <w:t xml:space="preserve"> physically inspect the site characteristics</w:t>
      </w:r>
      <w:r w:rsidR="00CD7765" w:rsidRPr="254A3528">
        <w:rPr>
          <w:sz w:val="24"/>
          <w:szCs w:val="24"/>
        </w:rPr>
        <w:t xml:space="preserve">, </w:t>
      </w:r>
      <w:r w:rsidR="766938B9" w:rsidRPr="254A3528">
        <w:rPr>
          <w:sz w:val="24"/>
          <w:szCs w:val="24"/>
        </w:rPr>
        <w:t xml:space="preserve">their </w:t>
      </w:r>
      <w:r w:rsidR="00CD7765" w:rsidRPr="254A3528">
        <w:rPr>
          <w:sz w:val="24"/>
          <w:szCs w:val="24"/>
        </w:rPr>
        <w:t>biological diversity</w:t>
      </w:r>
      <w:r w:rsidRPr="254A3528">
        <w:rPr>
          <w:sz w:val="24"/>
          <w:szCs w:val="24"/>
        </w:rPr>
        <w:t xml:space="preserve"> and also to determine anticipated impacts.</w:t>
      </w:r>
    </w:p>
    <w:p w14:paraId="6B2CFC32" w14:textId="77777777" w:rsidR="001C344D" w:rsidRPr="001C344D" w:rsidRDefault="001C344D" w:rsidP="001C344D">
      <w:pPr>
        <w:pStyle w:val="ListParagraph"/>
        <w:rPr>
          <w:rFonts w:cstheme="minorHAnsi"/>
          <w:b/>
          <w:sz w:val="24"/>
          <w:szCs w:val="24"/>
        </w:rPr>
      </w:pPr>
    </w:p>
    <w:p w14:paraId="37D40D70" w14:textId="5936093A" w:rsidR="001C344D" w:rsidRPr="001C344D" w:rsidRDefault="001C344D" w:rsidP="001F62A2">
      <w:pPr>
        <w:pStyle w:val="ListParagraph"/>
        <w:numPr>
          <w:ilvl w:val="0"/>
          <w:numId w:val="7"/>
        </w:numPr>
        <w:spacing w:after="0" w:line="240" w:lineRule="auto"/>
        <w:jc w:val="both"/>
        <w:rPr>
          <w:rFonts w:cstheme="minorHAnsi"/>
          <w:b/>
          <w:sz w:val="24"/>
          <w:szCs w:val="24"/>
        </w:rPr>
      </w:pPr>
      <w:r>
        <w:rPr>
          <w:rFonts w:cstheme="minorHAnsi"/>
          <w:b/>
          <w:sz w:val="24"/>
          <w:szCs w:val="24"/>
        </w:rPr>
        <w:t xml:space="preserve">Stakeholders Consultations: </w:t>
      </w:r>
      <w:r w:rsidRPr="001C344D">
        <w:rPr>
          <w:sz w:val="24"/>
          <w:szCs w:val="24"/>
        </w:rPr>
        <w:t>Stakeholder engagement is critical in identifying social impacts and agreeing on appropriate mitigation responses</w:t>
      </w:r>
      <w:r>
        <w:rPr>
          <w:sz w:val="24"/>
          <w:szCs w:val="24"/>
        </w:rPr>
        <w:t xml:space="preserve">. This assessment used </w:t>
      </w:r>
      <w:r w:rsidR="003772CF">
        <w:rPr>
          <w:sz w:val="24"/>
          <w:szCs w:val="24"/>
        </w:rPr>
        <w:t xml:space="preserve">seven (7) </w:t>
      </w:r>
      <w:r>
        <w:rPr>
          <w:sz w:val="24"/>
          <w:szCs w:val="24"/>
        </w:rPr>
        <w:t>small groups</w:t>
      </w:r>
      <w:r w:rsidR="003772CF">
        <w:rPr>
          <w:sz w:val="24"/>
          <w:szCs w:val="24"/>
        </w:rPr>
        <w:t>, nine (9)</w:t>
      </w:r>
      <w:r>
        <w:rPr>
          <w:sz w:val="24"/>
          <w:szCs w:val="24"/>
        </w:rPr>
        <w:t xml:space="preserve"> one-on-one face to face</w:t>
      </w:r>
      <w:r w:rsidR="003772CF">
        <w:rPr>
          <w:sz w:val="24"/>
          <w:szCs w:val="24"/>
        </w:rPr>
        <w:t xml:space="preserve"> meetings</w:t>
      </w:r>
      <w:r>
        <w:rPr>
          <w:sz w:val="24"/>
          <w:szCs w:val="24"/>
        </w:rPr>
        <w:t xml:space="preserve"> and </w:t>
      </w:r>
      <w:r w:rsidR="003772CF">
        <w:rPr>
          <w:sz w:val="24"/>
          <w:szCs w:val="24"/>
        </w:rPr>
        <w:t xml:space="preserve">four sessions on </w:t>
      </w:r>
      <w:r>
        <w:rPr>
          <w:sz w:val="24"/>
          <w:szCs w:val="24"/>
        </w:rPr>
        <w:t xml:space="preserve">the zoom platform to engage </w:t>
      </w:r>
      <w:r w:rsidR="003772CF">
        <w:rPr>
          <w:sz w:val="24"/>
          <w:szCs w:val="24"/>
        </w:rPr>
        <w:t xml:space="preserve">a total of fifty two (52) persons from </w:t>
      </w:r>
      <w:r>
        <w:rPr>
          <w:sz w:val="24"/>
          <w:szCs w:val="24"/>
        </w:rPr>
        <w:t>a wide stakeholder population.</w:t>
      </w:r>
    </w:p>
    <w:p w14:paraId="5D146484" w14:textId="77777777" w:rsidR="00AF1481" w:rsidRPr="001C344D" w:rsidRDefault="00AF1481" w:rsidP="00AF1481">
      <w:pPr>
        <w:spacing w:line="240" w:lineRule="auto"/>
        <w:rPr>
          <w:rFonts w:cstheme="minorHAnsi"/>
          <w:sz w:val="24"/>
          <w:szCs w:val="24"/>
        </w:rPr>
      </w:pPr>
    </w:p>
    <w:p w14:paraId="72610C31" w14:textId="5E987398" w:rsidR="00AF1481" w:rsidRPr="00CD7765" w:rsidRDefault="00AF1481" w:rsidP="001F62A2">
      <w:pPr>
        <w:pStyle w:val="ListParagraph"/>
        <w:numPr>
          <w:ilvl w:val="0"/>
          <w:numId w:val="7"/>
        </w:numPr>
        <w:spacing w:after="0" w:line="240" w:lineRule="auto"/>
        <w:jc w:val="both"/>
        <w:rPr>
          <w:rFonts w:ascii="Times New Roman" w:eastAsia="Times New Roman" w:hAnsi="Times New Roman" w:cs="Times New Roman"/>
          <w:sz w:val="24"/>
          <w:szCs w:val="24"/>
          <w:lang w:val="en-GB"/>
        </w:rPr>
      </w:pPr>
      <w:r w:rsidRPr="254A3528">
        <w:rPr>
          <w:sz w:val="24"/>
          <w:szCs w:val="24"/>
        </w:rPr>
        <w:t xml:space="preserve"> </w:t>
      </w:r>
      <w:r w:rsidRPr="254A3528">
        <w:rPr>
          <w:b/>
          <w:bCs/>
          <w:sz w:val="24"/>
          <w:szCs w:val="24"/>
        </w:rPr>
        <w:t>Reporting and documentation</w:t>
      </w:r>
      <w:r w:rsidR="00A015DB" w:rsidRPr="254A3528">
        <w:rPr>
          <w:sz w:val="24"/>
          <w:szCs w:val="24"/>
        </w:rPr>
        <w:t xml:space="preserve">: </w:t>
      </w:r>
      <w:r w:rsidR="0037736F">
        <w:rPr>
          <w:sz w:val="24"/>
          <w:szCs w:val="24"/>
        </w:rPr>
        <w:t>The final output from the foregoing is th</w:t>
      </w:r>
      <w:r w:rsidR="00FD1498">
        <w:rPr>
          <w:sz w:val="24"/>
          <w:szCs w:val="24"/>
        </w:rPr>
        <w:t>is</w:t>
      </w:r>
      <w:r w:rsidR="0037736F">
        <w:rPr>
          <w:sz w:val="24"/>
          <w:szCs w:val="24"/>
        </w:rPr>
        <w:t xml:space="preserve"> </w:t>
      </w:r>
      <w:r w:rsidR="00A015DB" w:rsidRPr="254A3528">
        <w:rPr>
          <w:sz w:val="24"/>
          <w:szCs w:val="24"/>
        </w:rPr>
        <w:t>ESIA Report</w:t>
      </w:r>
      <w:r w:rsidR="00FD1498">
        <w:rPr>
          <w:sz w:val="24"/>
          <w:szCs w:val="24"/>
        </w:rPr>
        <w:t xml:space="preserve"> </w:t>
      </w:r>
      <w:r w:rsidR="00F23D19" w:rsidRPr="254A3528">
        <w:rPr>
          <w:sz w:val="24"/>
          <w:szCs w:val="24"/>
        </w:rPr>
        <w:t>produced</w:t>
      </w:r>
      <w:r w:rsidR="00F955A9" w:rsidRPr="254A3528">
        <w:rPr>
          <w:sz w:val="24"/>
          <w:szCs w:val="24"/>
        </w:rPr>
        <w:t xml:space="preserve"> in accordance with </w:t>
      </w:r>
      <w:r w:rsidR="57414449" w:rsidRPr="254A3528">
        <w:rPr>
          <w:sz w:val="24"/>
          <w:szCs w:val="24"/>
        </w:rPr>
        <w:t xml:space="preserve">the </w:t>
      </w:r>
      <w:r w:rsidR="00F955A9" w:rsidRPr="254A3528">
        <w:rPr>
          <w:sz w:val="24"/>
          <w:szCs w:val="24"/>
        </w:rPr>
        <w:t>requirements of the Physical Planning Department of Grenada</w:t>
      </w:r>
      <w:r w:rsidR="00A015DB" w:rsidRPr="254A3528">
        <w:rPr>
          <w:sz w:val="24"/>
          <w:szCs w:val="24"/>
        </w:rPr>
        <w:t xml:space="preserve"> containing</w:t>
      </w:r>
      <w:r w:rsidR="00F23D19" w:rsidRPr="254A3528">
        <w:rPr>
          <w:sz w:val="24"/>
          <w:szCs w:val="24"/>
        </w:rPr>
        <w:t xml:space="preserve"> information obtained from site assessment, literature search, stakeholder consultations and </w:t>
      </w:r>
      <w:r w:rsidR="00A015DB" w:rsidRPr="254A3528">
        <w:rPr>
          <w:sz w:val="24"/>
          <w:szCs w:val="24"/>
        </w:rPr>
        <w:t>the laws of Grenada; shared with stakeholders and potential investors</w:t>
      </w:r>
      <w:r w:rsidR="007D6CF8" w:rsidRPr="254A3528">
        <w:rPr>
          <w:sz w:val="24"/>
          <w:szCs w:val="24"/>
        </w:rPr>
        <w:t>.</w:t>
      </w:r>
    </w:p>
    <w:p w14:paraId="101DB7C1" w14:textId="77777777" w:rsidR="00AF1481" w:rsidRDefault="00AF1481" w:rsidP="00F5258E">
      <w:pPr>
        <w:rPr>
          <w:rFonts w:cstheme="minorHAnsi"/>
          <w:sz w:val="24"/>
          <w:szCs w:val="24"/>
        </w:rPr>
      </w:pPr>
    </w:p>
    <w:p w14:paraId="5F1F15A4" w14:textId="77777777" w:rsidR="00AF1481" w:rsidRDefault="00AF1481" w:rsidP="00F5258E">
      <w:pPr>
        <w:rPr>
          <w:rFonts w:cstheme="minorHAnsi"/>
          <w:sz w:val="24"/>
          <w:szCs w:val="24"/>
        </w:rPr>
      </w:pPr>
    </w:p>
    <w:p w14:paraId="468E2D10" w14:textId="77777777" w:rsidR="00F5258E" w:rsidRDefault="00F5258E" w:rsidP="00F5258E">
      <w:pPr>
        <w:spacing w:line="240" w:lineRule="auto"/>
        <w:rPr>
          <w:b/>
          <w:caps/>
          <w:color w:val="800000"/>
          <w:sz w:val="28"/>
          <w:szCs w:val="28"/>
        </w:rPr>
      </w:pPr>
      <w:r w:rsidRPr="00391C15">
        <w:rPr>
          <w:sz w:val="24"/>
          <w:szCs w:val="24"/>
        </w:rPr>
        <w:br w:type="page"/>
      </w:r>
    </w:p>
    <w:p w14:paraId="57639BA6" w14:textId="77777777" w:rsidR="000F3823" w:rsidRDefault="000F3823" w:rsidP="00B010BD">
      <w:pPr>
        <w:pStyle w:val="Heading1"/>
      </w:pPr>
      <w:bookmarkStart w:id="6" w:name="_Toc191611414"/>
      <w:r w:rsidRPr="0062282E">
        <w:t>2.</w:t>
      </w:r>
      <w:r w:rsidR="00C5299A">
        <w:t>0 LEGAL AND REGULATORY FRAMEWOR</w:t>
      </w:r>
      <w:r w:rsidR="0020102B">
        <w:t>K</w:t>
      </w:r>
      <w:bookmarkEnd w:id="6"/>
    </w:p>
    <w:p w14:paraId="23570B2B" w14:textId="77777777" w:rsidR="00EA6D22" w:rsidRPr="00EA6D22" w:rsidRDefault="00EA6D22" w:rsidP="00EA6D22">
      <w:pPr>
        <w:jc w:val="both"/>
        <w:rPr>
          <w:rFonts w:cstheme="minorHAnsi"/>
          <w:color w:val="222222"/>
          <w:sz w:val="24"/>
          <w:szCs w:val="24"/>
          <w:shd w:val="clear" w:color="auto" w:fill="FFFFFF"/>
        </w:rPr>
      </w:pPr>
    </w:p>
    <w:p w14:paraId="5D543E9F" w14:textId="77777777" w:rsidR="00EA6D22" w:rsidRPr="00EA6D22" w:rsidRDefault="00EA6D22" w:rsidP="00EA6D22">
      <w:pPr>
        <w:jc w:val="both"/>
        <w:rPr>
          <w:rFonts w:cstheme="minorHAnsi"/>
          <w:b/>
          <w:bCs/>
          <w:color w:val="3382B3"/>
          <w:sz w:val="24"/>
          <w:szCs w:val="24"/>
          <w:lang w:val="en-GB"/>
        </w:rPr>
      </w:pPr>
      <w:bookmarkStart w:id="7" w:name="_Toc32560281"/>
      <w:r w:rsidRPr="00EA6D22">
        <w:rPr>
          <w:rFonts w:cstheme="minorHAnsi"/>
          <w:b/>
          <w:bCs/>
          <w:color w:val="3382B3"/>
          <w:sz w:val="24"/>
          <w:szCs w:val="24"/>
          <w:lang w:val="en-GB"/>
        </w:rPr>
        <w:t xml:space="preserve">2.1 </w:t>
      </w:r>
      <w:r w:rsidRPr="00EA6D22">
        <w:rPr>
          <w:rFonts w:cstheme="minorHAnsi"/>
          <w:b/>
          <w:bCs/>
          <w:color w:val="3382B3"/>
          <w:sz w:val="24"/>
          <w:szCs w:val="24"/>
          <w:lang w:val="en-GB"/>
        </w:rPr>
        <w:tab/>
        <w:t>Introduction</w:t>
      </w:r>
      <w:bookmarkEnd w:id="7"/>
    </w:p>
    <w:p w14:paraId="03F336FA" w14:textId="77777777" w:rsidR="00EA6D22" w:rsidRPr="00EA6D22" w:rsidRDefault="00EA6D22" w:rsidP="00EA6D22">
      <w:pPr>
        <w:autoSpaceDE w:val="0"/>
        <w:autoSpaceDN w:val="0"/>
        <w:adjustRightInd w:val="0"/>
        <w:spacing w:after="0" w:line="240" w:lineRule="auto"/>
        <w:jc w:val="both"/>
        <w:rPr>
          <w:rFonts w:cstheme="minorHAnsi"/>
          <w:sz w:val="24"/>
          <w:szCs w:val="24"/>
        </w:rPr>
      </w:pPr>
      <w:r w:rsidRPr="00EA6D22">
        <w:rPr>
          <w:rFonts w:cstheme="minorHAnsi"/>
          <w:sz w:val="24"/>
          <w:szCs w:val="24"/>
        </w:rPr>
        <w:t>Environmental management in Grenada is governed by several different policy and legislative instruments, operationalized through the work of national agencies in collaboration with other regional, and international entities. This section elaborates on the policy, legal, regulatory, and institutional framework within which the proposed solar project is expected to operate.</w:t>
      </w:r>
    </w:p>
    <w:p w14:paraId="2490C6CD" w14:textId="77777777" w:rsidR="00EA6D22" w:rsidRPr="00EA6D22" w:rsidRDefault="00EA6D22" w:rsidP="00EA6D22">
      <w:pPr>
        <w:autoSpaceDE w:val="0"/>
        <w:autoSpaceDN w:val="0"/>
        <w:adjustRightInd w:val="0"/>
        <w:spacing w:after="169" w:line="240" w:lineRule="auto"/>
        <w:jc w:val="both"/>
        <w:rPr>
          <w:rFonts w:cstheme="minorHAnsi"/>
          <w:b/>
          <w:sz w:val="24"/>
          <w:szCs w:val="24"/>
          <w:lang w:val="en-029"/>
        </w:rPr>
      </w:pPr>
    </w:p>
    <w:p w14:paraId="61275FDE" w14:textId="77777777" w:rsidR="00EA6D22" w:rsidRPr="00EA6D22" w:rsidRDefault="00EA6D22" w:rsidP="00B010BD">
      <w:pPr>
        <w:pStyle w:val="Heading2"/>
        <w:rPr>
          <w:rFonts w:eastAsia="Times New Roman"/>
          <w:lang w:val="en-GB"/>
        </w:rPr>
      </w:pPr>
      <w:bookmarkStart w:id="8" w:name="_Toc191611415"/>
      <w:r w:rsidRPr="00EA6D22">
        <w:rPr>
          <w:rFonts w:eastAsia="Times New Roman"/>
          <w:lang w:val="en-GB"/>
        </w:rPr>
        <w:t xml:space="preserve">2.2 </w:t>
      </w:r>
      <w:bookmarkStart w:id="9" w:name="_Toc32560285"/>
      <w:r w:rsidRPr="00EA6D22">
        <w:rPr>
          <w:rFonts w:eastAsia="Times New Roman"/>
          <w:lang w:val="en-GB"/>
        </w:rPr>
        <w:tab/>
        <w:t>National Policies</w:t>
      </w:r>
      <w:bookmarkEnd w:id="8"/>
      <w:bookmarkEnd w:id="9"/>
      <w:r w:rsidRPr="00EA6D22">
        <w:rPr>
          <w:rFonts w:eastAsia="Times New Roman"/>
          <w:lang w:val="en-GB"/>
        </w:rPr>
        <w:t xml:space="preserve"> </w:t>
      </w:r>
    </w:p>
    <w:p w14:paraId="3E95A6BC" w14:textId="77777777" w:rsidR="00EA6D22" w:rsidRPr="00EA6D22" w:rsidRDefault="00EA6D22" w:rsidP="00EA6D22">
      <w:pPr>
        <w:autoSpaceDE w:val="0"/>
        <w:autoSpaceDN w:val="0"/>
        <w:adjustRightInd w:val="0"/>
        <w:spacing w:after="0" w:line="240" w:lineRule="auto"/>
        <w:rPr>
          <w:rFonts w:cstheme="minorHAnsi"/>
          <w:color w:val="000000"/>
          <w:sz w:val="24"/>
          <w:szCs w:val="24"/>
        </w:rPr>
      </w:pPr>
    </w:p>
    <w:p w14:paraId="0E2A4108" w14:textId="77777777" w:rsidR="00EA6D22" w:rsidRPr="00EA6D22" w:rsidRDefault="00EA6D22" w:rsidP="00B010BD">
      <w:pPr>
        <w:pStyle w:val="Heading3"/>
      </w:pPr>
      <w:bookmarkStart w:id="10" w:name="_Toc191611416"/>
      <w:r w:rsidRPr="00EA6D22">
        <w:t>2.2.1</w:t>
      </w:r>
      <w:r w:rsidRPr="00EA6D22">
        <w:tab/>
        <w:t>National Environmental Management Policy and Strategy</w:t>
      </w:r>
      <w:bookmarkEnd w:id="10"/>
      <w:r w:rsidRPr="00EA6D22">
        <w:t xml:space="preserve"> </w:t>
      </w:r>
    </w:p>
    <w:p w14:paraId="060D955E" w14:textId="77777777" w:rsidR="00EA6D22" w:rsidRPr="00EA6D22" w:rsidRDefault="00EA6D22" w:rsidP="00EA6D22">
      <w:pPr>
        <w:spacing w:after="0" w:line="240" w:lineRule="auto"/>
        <w:jc w:val="both"/>
        <w:rPr>
          <w:rFonts w:eastAsia="Times New Roman" w:cstheme="minorHAnsi"/>
          <w:sz w:val="24"/>
          <w:szCs w:val="24"/>
          <w:lang w:eastAsia="en-GB"/>
        </w:rPr>
      </w:pPr>
      <w:r w:rsidRPr="00EA6D22">
        <w:rPr>
          <w:rFonts w:eastAsia="Times New Roman" w:cstheme="minorHAnsi"/>
          <w:sz w:val="24"/>
          <w:szCs w:val="24"/>
          <w:lang w:eastAsia="en-GB"/>
        </w:rPr>
        <w:t>Grenada’s National Environmental Policy and Management Strategy (NEP/MS) prioritizes the environment as central to social and economic development. Although planned for update in 2024, the present NEP/MS is considered the flagship instrument for environmental sustainability within the state of Grenada. Seven interrelated principles underpin this instrument,</w:t>
      </w:r>
      <w:r w:rsidRPr="00EA6D22">
        <w:rPr>
          <w:rFonts w:eastAsia="Times New Roman" w:cstheme="minorHAnsi"/>
          <w:sz w:val="24"/>
          <w:szCs w:val="24"/>
          <w:vertAlign w:val="superscript"/>
          <w:lang w:eastAsia="en-GB"/>
        </w:rPr>
        <w:footnoteReference w:id="4"/>
      </w:r>
      <w:r w:rsidRPr="00EA6D22">
        <w:rPr>
          <w:rFonts w:eastAsia="Times New Roman" w:cstheme="minorHAnsi"/>
          <w:sz w:val="24"/>
          <w:szCs w:val="24"/>
          <w:lang w:eastAsia="en-GB"/>
        </w:rPr>
        <w:t xml:space="preserve"> all of which are applicable to the proposed venture. While all of the objectives are somewhat related to the project, three (3) are of particular significance:</w:t>
      </w:r>
    </w:p>
    <w:p w14:paraId="5227F93C" w14:textId="77777777" w:rsidR="00EA6D22" w:rsidRPr="00EA6D22" w:rsidRDefault="00EA6D22" w:rsidP="00EA6D22">
      <w:pPr>
        <w:spacing w:after="0" w:line="240" w:lineRule="auto"/>
        <w:jc w:val="both"/>
        <w:rPr>
          <w:rFonts w:eastAsia="Times New Roman" w:cstheme="minorHAnsi"/>
          <w:sz w:val="24"/>
          <w:szCs w:val="24"/>
          <w:lang w:eastAsia="en-GB"/>
        </w:rPr>
      </w:pPr>
    </w:p>
    <w:p w14:paraId="62915494"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lang w:eastAsia="en-GB"/>
        </w:rPr>
      </w:pPr>
      <w:r w:rsidRPr="00EA6D22">
        <w:rPr>
          <w:rFonts w:eastAsia="Times New Roman" w:cstheme="minorHAnsi"/>
          <w:sz w:val="24"/>
          <w:szCs w:val="24"/>
          <w:lang w:eastAsia="en-GB"/>
        </w:rPr>
        <w:t>Biodiversity conservation</w:t>
      </w:r>
    </w:p>
    <w:p w14:paraId="7C668D2D"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lang w:eastAsia="en-GB"/>
        </w:rPr>
      </w:pPr>
      <w:r w:rsidRPr="00EA6D22">
        <w:rPr>
          <w:rFonts w:eastAsia="Times New Roman" w:cstheme="minorHAnsi"/>
          <w:sz w:val="24"/>
          <w:szCs w:val="24"/>
          <w:lang w:eastAsia="en-GB"/>
        </w:rPr>
        <w:t>Preventing the negative impacts of environmental change and natural disasters, with a clear focus on building resilience in these systems</w:t>
      </w:r>
    </w:p>
    <w:p w14:paraId="0542E845"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lang w:eastAsia="en-GB"/>
        </w:rPr>
      </w:pPr>
      <w:r w:rsidRPr="00EA6D22">
        <w:rPr>
          <w:rFonts w:eastAsia="Times New Roman" w:cstheme="minorHAnsi"/>
          <w:sz w:val="24"/>
          <w:szCs w:val="24"/>
          <w:lang w:eastAsia="en-GB"/>
        </w:rPr>
        <w:t>Optimizing the contribution of the environment to the production and trade of economic goods and services.</w:t>
      </w:r>
    </w:p>
    <w:p w14:paraId="72D54859" w14:textId="77777777" w:rsidR="00EA6D22" w:rsidRPr="00EA6D22" w:rsidRDefault="00EA6D22" w:rsidP="00EA6D22">
      <w:pPr>
        <w:jc w:val="both"/>
        <w:rPr>
          <w:rFonts w:cstheme="minorHAnsi"/>
          <w:b/>
          <w:bCs/>
          <w:sz w:val="24"/>
          <w:szCs w:val="24"/>
        </w:rPr>
      </w:pPr>
    </w:p>
    <w:p w14:paraId="7B4581C1" w14:textId="77777777" w:rsidR="00EA6D22" w:rsidRPr="00EA6D22" w:rsidRDefault="00EA6D22" w:rsidP="00B010BD">
      <w:pPr>
        <w:pStyle w:val="Heading3"/>
        <w:rPr>
          <w:lang w:eastAsia="en-GB"/>
        </w:rPr>
      </w:pPr>
      <w:bookmarkStart w:id="11" w:name="_Toc191611417"/>
      <w:r w:rsidRPr="00EA6D22">
        <w:t>2.2.2</w:t>
      </w:r>
      <w:r w:rsidRPr="00EA6D22">
        <w:tab/>
        <w:t>National Climate Change Policy for Grenada, Carriacou and Petite Martinique</w:t>
      </w:r>
      <w:bookmarkEnd w:id="11"/>
      <w:r w:rsidRPr="00EA6D22">
        <w:t xml:space="preserve"> </w:t>
      </w:r>
    </w:p>
    <w:p w14:paraId="348FBA08" w14:textId="77777777" w:rsidR="00EA6D22" w:rsidRPr="00EA6D22" w:rsidRDefault="00EA6D22" w:rsidP="00EA6D22">
      <w:pPr>
        <w:spacing w:line="240" w:lineRule="auto"/>
        <w:jc w:val="both"/>
        <w:rPr>
          <w:rFonts w:cstheme="minorHAnsi"/>
          <w:sz w:val="24"/>
          <w:szCs w:val="24"/>
        </w:rPr>
      </w:pPr>
      <w:r w:rsidRPr="00EA6D22">
        <w:rPr>
          <w:rFonts w:cstheme="minorHAnsi"/>
          <w:sz w:val="24"/>
          <w:szCs w:val="24"/>
        </w:rPr>
        <w:t>The existing policy for the State of Grenada recognizes the reality that climate change is “upon us” and that urgent and decisive actions are required to combat this crisis. It therefore envisions an empowered society with the capacities to manage climate induced risks through pursuit of a low carbon development pathway while building resilience at all levels. The proposed solar project supports attainment of the policy’s outcome to reduce greenhouse gas (GHG) emissions, consistent with the Nationally Determined Contributions (see Section 2.2.3).</w:t>
      </w:r>
    </w:p>
    <w:p w14:paraId="08E0948F" w14:textId="77777777" w:rsidR="00EA6D22" w:rsidRPr="00EA6D22" w:rsidRDefault="00EA6D22" w:rsidP="00EA6D22">
      <w:pPr>
        <w:spacing w:line="240" w:lineRule="auto"/>
        <w:jc w:val="both"/>
        <w:rPr>
          <w:rFonts w:cstheme="minorHAnsi"/>
          <w:sz w:val="24"/>
          <w:szCs w:val="24"/>
        </w:rPr>
      </w:pPr>
    </w:p>
    <w:p w14:paraId="2AAFE8A6" w14:textId="77777777" w:rsidR="00EA6D22" w:rsidRPr="00EA6D22" w:rsidRDefault="00EA6D22" w:rsidP="00B010BD">
      <w:pPr>
        <w:pStyle w:val="Heading3"/>
      </w:pPr>
      <w:bookmarkStart w:id="12" w:name="_Toc191611418"/>
      <w:r w:rsidRPr="00EA6D22">
        <w:t>2.2.3</w:t>
      </w:r>
      <w:r w:rsidRPr="00EA6D22">
        <w:tab/>
        <w:t>Nationally Determined Contributions</w:t>
      </w:r>
      <w:bookmarkEnd w:id="12"/>
      <w:r w:rsidRPr="00EA6D22">
        <w:t xml:space="preserve"> </w:t>
      </w:r>
    </w:p>
    <w:p w14:paraId="397CF2B6" w14:textId="77777777" w:rsidR="00EA6D22" w:rsidRPr="00EA6D22" w:rsidRDefault="00EA6D22" w:rsidP="00EA6D22">
      <w:pPr>
        <w:spacing w:line="240" w:lineRule="auto"/>
        <w:jc w:val="both"/>
        <w:rPr>
          <w:rFonts w:cstheme="minorHAnsi"/>
          <w:sz w:val="24"/>
          <w:szCs w:val="24"/>
        </w:rPr>
      </w:pPr>
      <w:r w:rsidRPr="00EA6D22">
        <w:rPr>
          <w:rFonts w:cstheme="minorHAnsi"/>
          <w:sz w:val="24"/>
          <w:szCs w:val="24"/>
        </w:rPr>
        <w:t xml:space="preserve">Grenada prepared its Second Nationally Determined Contribution (NDC) in 2020 pursuant to Article 4 of the Paris Agreement. The State commits to reducing its GHG by 40% of the 2010 emission levels by 2030 through four priority sectors: </w:t>
      </w:r>
    </w:p>
    <w:p w14:paraId="0977F1C2"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Energy (including domestic transport)</w:t>
      </w:r>
    </w:p>
    <w:p w14:paraId="59825772"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Forestry</w:t>
      </w:r>
    </w:p>
    <w:p w14:paraId="7861A48D"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 xml:space="preserve">Waste </w:t>
      </w:r>
    </w:p>
    <w:p w14:paraId="54F2A3E4"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IPPU (cooling sector).</w:t>
      </w:r>
    </w:p>
    <w:p w14:paraId="7B86469A" w14:textId="77777777" w:rsidR="00EA6D22" w:rsidRPr="00EA6D22" w:rsidRDefault="00EA6D22" w:rsidP="00EA6D22">
      <w:pPr>
        <w:ind w:left="360"/>
        <w:jc w:val="both"/>
        <w:rPr>
          <w:rFonts w:cstheme="minorHAnsi"/>
          <w:sz w:val="24"/>
          <w:szCs w:val="24"/>
        </w:rPr>
      </w:pPr>
    </w:p>
    <w:p w14:paraId="694F8DE9" w14:textId="77777777" w:rsidR="00EA6D22" w:rsidRPr="00EA6D22" w:rsidRDefault="00EA6D22" w:rsidP="00EA6D22">
      <w:pPr>
        <w:jc w:val="both"/>
        <w:rPr>
          <w:rFonts w:cstheme="minorHAnsi"/>
          <w:sz w:val="24"/>
          <w:szCs w:val="24"/>
        </w:rPr>
      </w:pPr>
      <w:r w:rsidRPr="00EA6D22">
        <w:rPr>
          <w:rFonts w:cstheme="minorHAnsi"/>
          <w:sz w:val="24"/>
          <w:szCs w:val="24"/>
        </w:rPr>
        <w:t xml:space="preserve">GRENLEC’s proposed solar project supports pursuit of the NDC’s ambitious target through increased investment in clean sources of energy. Determination of the GHG emissions avoided through the proposed solar intervention would be useful in the NDC’s reporting process. </w:t>
      </w:r>
    </w:p>
    <w:p w14:paraId="2C04092D" w14:textId="77777777" w:rsidR="00EA6D22" w:rsidRPr="00EA6D22" w:rsidRDefault="00EA6D22" w:rsidP="00EA6D22">
      <w:pPr>
        <w:jc w:val="both"/>
        <w:rPr>
          <w:rFonts w:cstheme="minorHAnsi"/>
          <w:sz w:val="24"/>
          <w:szCs w:val="24"/>
        </w:rPr>
      </w:pPr>
    </w:p>
    <w:p w14:paraId="31E0BB8C" w14:textId="77777777" w:rsidR="00EA6D22" w:rsidRPr="00EA6D22" w:rsidRDefault="00EA6D22" w:rsidP="00B010BD">
      <w:pPr>
        <w:pStyle w:val="Heading3"/>
      </w:pPr>
      <w:bookmarkStart w:id="13" w:name="_Toc191611419"/>
      <w:r w:rsidRPr="00EA6D22">
        <w:t>2.2.4</w:t>
      </w:r>
      <w:r w:rsidRPr="00EA6D22">
        <w:tab/>
        <w:t>Integrated Coastal Zone Management Policy for Grenada, Carriacou and Petite Martinique</w:t>
      </w:r>
      <w:bookmarkEnd w:id="13"/>
      <w:r w:rsidRPr="00EA6D22">
        <w:t xml:space="preserve"> </w:t>
      </w:r>
    </w:p>
    <w:p w14:paraId="1587A62E" w14:textId="77777777" w:rsidR="00EA6D22" w:rsidRPr="00EA6D22" w:rsidRDefault="00EA6D22" w:rsidP="00EA6D22">
      <w:pPr>
        <w:spacing w:line="240" w:lineRule="auto"/>
        <w:jc w:val="both"/>
        <w:rPr>
          <w:rFonts w:cstheme="minorHAnsi"/>
          <w:sz w:val="24"/>
          <w:szCs w:val="24"/>
        </w:rPr>
      </w:pPr>
      <w:r w:rsidRPr="00EA6D22">
        <w:rPr>
          <w:rFonts w:cstheme="minorHAnsi"/>
          <w:sz w:val="24"/>
          <w:szCs w:val="24"/>
        </w:rPr>
        <w:t xml:space="preserve">Grenada’s Coastal Zone Policy is positioned within frameworks and institutional systems that </w:t>
      </w:r>
      <w:bookmarkStart w:id="14" w:name="_Hlk31988854"/>
      <w:r w:rsidRPr="00EA6D22">
        <w:rPr>
          <w:rFonts w:cstheme="minorHAnsi"/>
          <w:sz w:val="24"/>
          <w:szCs w:val="24"/>
        </w:rPr>
        <w:t>demand sustainable use of coastal and ocean areas and their resources</w:t>
      </w:r>
      <w:bookmarkEnd w:id="14"/>
      <w:r w:rsidRPr="00EA6D22">
        <w:rPr>
          <w:rFonts w:cstheme="minorHAnsi"/>
          <w:sz w:val="24"/>
          <w:szCs w:val="24"/>
        </w:rPr>
        <w:t xml:space="preserve">.  Governance, ecological and socioeconomic dimensions, and the interaction between these three aspects form the basis of the integrated coastal zone management (ICZM) program. </w:t>
      </w:r>
    </w:p>
    <w:p w14:paraId="0FFEEEA8" w14:textId="77777777" w:rsidR="00EA6D22" w:rsidRPr="00EA6D22" w:rsidRDefault="00EA6D22" w:rsidP="00EA6D22">
      <w:pPr>
        <w:spacing w:line="240" w:lineRule="auto"/>
        <w:jc w:val="both"/>
        <w:rPr>
          <w:rFonts w:cstheme="minorHAnsi"/>
          <w:sz w:val="24"/>
          <w:szCs w:val="24"/>
        </w:rPr>
      </w:pPr>
      <w:r w:rsidRPr="00EA6D22">
        <w:rPr>
          <w:rFonts w:cstheme="minorHAnsi"/>
          <w:sz w:val="24"/>
          <w:szCs w:val="24"/>
        </w:rPr>
        <w:t>According to the Climate Risk Atlas for Grenada and the Second National Communication, the country has already experienced significant losses due to sea level rise, elevated sea surface temperatures, and increasing intensity of storms and hurricanes (GoG,</w:t>
      </w:r>
      <w:r w:rsidRPr="00EA6D22">
        <w:rPr>
          <w:rFonts w:cstheme="minorHAnsi"/>
          <w:sz w:val="24"/>
          <w:szCs w:val="24"/>
          <w:vertAlign w:val="superscript"/>
        </w:rPr>
        <w:footnoteReference w:id="5"/>
      </w:r>
      <w:r w:rsidRPr="00EA6D22">
        <w:rPr>
          <w:rFonts w:cstheme="minorHAnsi"/>
          <w:sz w:val="24"/>
          <w:szCs w:val="24"/>
        </w:rPr>
        <w:t xml:space="preserve"> 2017; Caribsave, 2012).  To reverse this trend, there must be an immediate national response for adaptation to improve and increase the resilience of key marine ecosystems to ensure protection and conservation of habitats and species. This st</w:t>
      </w:r>
      <w:r w:rsidR="000C312A">
        <w:rPr>
          <w:rFonts w:cstheme="minorHAnsi"/>
          <w:sz w:val="24"/>
          <w:szCs w:val="24"/>
        </w:rPr>
        <w:t>rategic response is captured th</w:t>
      </w:r>
      <w:r w:rsidRPr="00EA6D22">
        <w:rPr>
          <w:rFonts w:cstheme="minorHAnsi"/>
          <w:sz w:val="24"/>
          <w:szCs w:val="24"/>
        </w:rPr>
        <w:t xml:space="preserve">rough the State’s National Adaptation Plan which is currently being updated. </w:t>
      </w:r>
    </w:p>
    <w:p w14:paraId="4216627F" w14:textId="77777777" w:rsidR="00EA6D22" w:rsidRPr="00EA6D22" w:rsidRDefault="00EA6D22" w:rsidP="00EA6D22">
      <w:pPr>
        <w:spacing w:after="200" w:line="240" w:lineRule="auto"/>
        <w:jc w:val="both"/>
        <w:rPr>
          <w:rFonts w:cstheme="minorHAnsi"/>
          <w:sz w:val="24"/>
          <w:szCs w:val="24"/>
        </w:rPr>
      </w:pPr>
    </w:p>
    <w:p w14:paraId="6FCD7634" w14:textId="77777777" w:rsidR="00EA6D22" w:rsidRPr="00EA6D22" w:rsidRDefault="00EA6D22" w:rsidP="00B010BD">
      <w:pPr>
        <w:pStyle w:val="Heading3"/>
      </w:pPr>
      <w:bookmarkStart w:id="15" w:name="_Toc191611420"/>
      <w:r w:rsidRPr="00EA6D22">
        <w:t>2.2.5</w:t>
      </w:r>
      <w:r w:rsidRPr="00EA6D22">
        <w:tab/>
        <w:t>Revised Forest Policy for Grenada Carriacou and Petite Martinique</w:t>
      </w:r>
      <w:bookmarkEnd w:id="15"/>
      <w:r w:rsidRPr="00EA6D22">
        <w:t xml:space="preserve"> </w:t>
      </w:r>
    </w:p>
    <w:p w14:paraId="383CA173" w14:textId="77777777" w:rsidR="00EA6D22" w:rsidRDefault="00EA6D22" w:rsidP="00EA6D22">
      <w:pPr>
        <w:spacing w:line="240" w:lineRule="auto"/>
        <w:jc w:val="both"/>
        <w:rPr>
          <w:rFonts w:cstheme="minorHAnsi"/>
          <w:sz w:val="24"/>
          <w:szCs w:val="24"/>
        </w:rPr>
      </w:pPr>
      <w:r w:rsidRPr="00EA6D22">
        <w:rPr>
          <w:rFonts w:cstheme="minorHAnsi"/>
          <w:sz w:val="24"/>
          <w:szCs w:val="24"/>
        </w:rPr>
        <w:t xml:space="preserve">The Revised Policy is designed to maximize the contribution of forests to Grenada’s environmentally sound social and economic development and to ensure the resilience and sustainability of the resource. While most of the policy’s objectives are directly or indirectly relevant to the proposed project, the policy’s focus on promoting sustainable management of wetlands (e.g., mangroves) and dry forest ecosystems are particularly important due to the resident vegetative communities found within the proposed project sites (Objective 4).  While clearing of vegetation is an inevitable action of the proposed project, preservation of existing mangrove forest should be considered. </w:t>
      </w:r>
    </w:p>
    <w:p w14:paraId="090A9CA9" w14:textId="77777777" w:rsidR="00B010BD" w:rsidRPr="00EA6D22" w:rsidRDefault="00B010BD" w:rsidP="00EA6D22">
      <w:pPr>
        <w:spacing w:line="240" w:lineRule="auto"/>
        <w:jc w:val="both"/>
        <w:rPr>
          <w:rFonts w:cstheme="minorHAnsi"/>
          <w:sz w:val="24"/>
          <w:szCs w:val="24"/>
        </w:rPr>
      </w:pPr>
    </w:p>
    <w:p w14:paraId="7728B7BD" w14:textId="77777777" w:rsidR="00EA6D22" w:rsidRPr="00EA6D22" w:rsidRDefault="00EA6D22" w:rsidP="00B010BD">
      <w:pPr>
        <w:pStyle w:val="Heading3"/>
      </w:pPr>
      <w:bookmarkStart w:id="16" w:name="_Toc191611421"/>
      <w:r w:rsidRPr="00EA6D22">
        <w:t>2.2.6</w:t>
      </w:r>
      <w:r w:rsidRPr="00EA6D22">
        <w:tab/>
        <w:t>National Land Policy</w:t>
      </w:r>
      <w:bookmarkEnd w:id="16"/>
      <w:r w:rsidRPr="00EA6D22">
        <w:t xml:space="preserve"> </w:t>
      </w:r>
    </w:p>
    <w:p w14:paraId="701DBE46" w14:textId="77777777" w:rsidR="00EA6D22" w:rsidRPr="00EA6D22" w:rsidRDefault="00EA6D22" w:rsidP="00EA6D22">
      <w:pPr>
        <w:spacing w:line="240" w:lineRule="auto"/>
        <w:jc w:val="both"/>
        <w:rPr>
          <w:rFonts w:cstheme="minorHAnsi"/>
          <w:sz w:val="24"/>
          <w:szCs w:val="24"/>
        </w:rPr>
      </w:pPr>
      <w:r w:rsidRPr="00EA6D22">
        <w:rPr>
          <w:rFonts w:cstheme="minorHAnsi"/>
          <w:sz w:val="24"/>
          <w:szCs w:val="24"/>
        </w:rPr>
        <w:t>Grenada National Land Policy tackles key issues affecting the sustainable management of land resources. The main priorities addressed were the limited land available for housing in urban areas, changing land use patterns, the absence of an institutional framework for integrated natural resource management, existing gaps in the policy and legal framework, and mechanisms for building resilience to climate change. The policy therefore envisions the establishment of the enabling framework for sustainable land management (SLM) and ecosystem resilience to allow for the following:</w:t>
      </w:r>
    </w:p>
    <w:p w14:paraId="401983EF"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 xml:space="preserve">A safe, clean and pristine natural environment </w:t>
      </w:r>
    </w:p>
    <w:p w14:paraId="2DE72F15"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Conservation of biodiversity and ecosystem integrity</w:t>
      </w:r>
    </w:p>
    <w:p w14:paraId="19060881"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 xml:space="preserve">Maintenance of a distinct archipelagic landscape/seascape </w:t>
      </w:r>
    </w:p>
    <w:p w14:paraId="17810878"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 xml:space="preserve">Building and maintaining resilience to climate change </w:t>
      </w:r>
    </w:p>
    <w:p w14:paraId="4C2EA1A2"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Promoting/advancing balanced national development</w:t>
      </w:r>
    </w:p>
    <w:p w14:paraId="33FBACFA" w14:textId="77777777" w:rsidR="00EA6D22" w:rsidRPr="00EA6D22" w:rsidRDefault="00EA6D22" w:rsidP="00EA6D22">
      <w:pPr>
        <w:numPr>
          <w:ilvl w:val="0"/>
          <w:numId w:val="19"/>
        </w:numPr>
        <w:spacing w:after="0" w:line="240" w:lineRule="auto"/>
        <w:contextualSpacing/>
        <w:jc w:val="both"/>
        <w:rPr>
          <w:rFonts w:eastAsia="Times New Roman" w:cstheme="minorHAnsi"/>
          <w:sz w:val="24"/>
          <w:szCs w:val="24"/>
        </w:rPr>
      </w:pPr>
      <w:r w:rsidRPr="00EA6D22">
        <w:rPr>
          <w:rFonts w:eastAsia="Times New Roman" w:cstheme="minorHAnsi"/>
          <w:sz w:val="24"/>
          <w:szCs w:val="24"/>
        </w:rPr>
        <w:t>Supporting agricultural productivity and food security and improve</w:t>
      </w:r>
      <w:r w:rsidR="000C312A">
        <w:rPr>
          <w:rFonts w:eastAsia="Times New Roman" w:cstheme="minorHAnsi"/>
          <w:sz w:val="24"/>
          <w:szCs w:val="24"/>
        </w:rPr>
        <w:t>d</w:t>
      </w:r>
      <w:r w:rsidRPr="00EA6D22">
        <w:rPr>
          <w:rFonts w:eastAsia="Times New Roman" w:cstheme="minorHAnsi"/>
          <w:sz w:val="24"/>
          <w:szCs w:val="24"/>
        </w:rPr>
        <w:t xml:space="preserve"> access to land for housing.</w:t>
      </w:r>
    </w:p>
    <w:p w14:paraId="5927C697" w14:textId="77777777" w:rsidR="00EA6D22" w:rsidRPr="00EA6D22" w:rsidRDefault="00EA6D22" w:rsidP="00EA6D22">
      <w:pPr>
        <w:jc w:val="both"/>
        <w:rPr>
          <w:rFonts w:cstheme="minorHAnsi"/>
          <w:sz w:val="24"/>
          <w:szCs w:val="24"/>
        </w:rPr>
      </w:pPr>
    </w:p>
    <w:p w14:paraId="65FA6B8A" w14:textId="77777777" w:rsidR="00EA6D22" w:rsidRPr="00EA6D22" w:rsidRDefault="00EA6D22" w:rsidP="00B010BD">
      <w:pPr>
        <w:pStyle w:val="Heading3"/>
      </w:pPr>
      <w:bookmarkStart w:id="17" w:name="_Toc191611422"/>
      <w:r w:rsidRPr="00EA6D22">
        <w:t>2.2.7</w:t>
      </w:r>
      <w:r w:rsidRPr="00EA6D22">
        <w:tab/>
        <w:t>National Energy Policy for Grenada</w:t>
      </w:r>
      <w:bookmarkEnd w:id="17"/>
      <w:r w:rsidRPr="00EA6D22">
        <w:t xml:space="preserve"> </w:t>
      </w:r>
    </w:p>
    <w:p w14:paraId="52FC816C" w14:textId="77777777" w:rsidR="00EA6D22" w:rsidRDefault="00EA6D22" w:rsidP="00EA6D22">
      <w:pPr>
        <w:jc w:val="both"/>
        <w:rPr>
          <w:rFonts w:cstheme="minorHAnsi"/>
          <w:sz w:val="24"/>
          <w:szCs w:val="24"/>
        </w:rPr>
      </w:pPr>
      <w:r w:rsidRPr="00EA6D22">
        <w:rPr>
          <w:rFonts w:cstheme="minorHAnsi"/>
          <w:sz w:val="24"/>
          <w:szCs w:val="24"/>
        </w:rPr>
        <w:t xml:space="preserve">Building on the work done in 2011, government is in the process of finalizing a National Energy Policy and Action Plan for Grenada. The 12-year instrument (2023-2035) developed in sync with the National Sustainable Development Plan (NSDP) prioritizes building a competitive green economy powered by clean, sustainable, and renewable energy at an affordable cost that respects the natural environment and improves the quality of life of the people of Grenada, Carriacou and Petite Martinique. The policy is structured around three overarching themes: A thriving economy, energy independence, and a sustainable, resilient energy sector. Grenlec’s proposed renewable energy (RE) intervention is consistent with the thrust of the policy, in particular Goal 3 which seeks to accelerate transition from fossil fuels to a more sustainable mix of RE sources. </w:t>
      </w:r>
    </w:p>
    <w:p w14:paraId="3BFDE27A" w14:textId="77777777" w:rsidR="00EA6D22" w:rsidRPr="00EA6D22" w:rsidRDefault="00EA6D22" w:rsidP="00EA6D22">
      <w:pPr>
        <w:jc w:val="both"/>
        <w:rPr>
          <w:rFonts w:cstheme="minorHAnsi"/>
          <w:sz w:val="24"/>
          <w:szCs w:val="24"/>
        </w:rPr>
      </w:pPr>
    </w:p>
    <w:p w14:paraId="15E63EC9" w14:textId="77777777" w:rsidR="00EA6D22" w:rsidRPr="00EA6D22" w:rsidRDefault="00EA6D22" w:rsidP="00B010BD">
      <w:pPr>
        <w:pStyle w:val="Heading3"/>
      </w:pPr>
      <w:bookmarkStart w:id="18" w:name="_Toc191611423"/>
      <w:r w:rsidRPr="00EA6D22">
        <w:t>2.2.8</w:t>
      </w:r>
      <w:r w:rsidRPr="00EA6D22">
        <w:tab/>
        <w:t>National Sustainable Development Plan (NSDP)</w:t>
      </w:r>
      <w:bookmarkEnd w:id="18"/>
    </w:p>
    <w:p w14:paraId="3D035E0A" w14:textId="0EEF4441" w:rsidR="00EA6D22" w:rsidRPr="00EA6D22" w:rsidRDefault="00EA6D22" w:rsidP="254A3528">
      <w:pPr>
        <w:autoSpaceDE w:val="0"/>
        <w:autoSpaceDN w:val="0"/>
        <w:adjustRightInd w:val="0"/>
        <w:spacing w:after="0" w:line="240" w:lineRule="auto"/>
        <w:jc w:val="both"/>
        <w:rPr>
          <w:color w:val="000000"/>
          <w:sz w:val="24"/>
          <w:szCs w:val="24"/>
        </w:rPr>
      </w:pPr>
      <w:r w:rsidRPr="254A3528">
        <w:rPr>
          <w:color w:val="000000" w:themeColor="text1"/>
          <w:sz w:val="24"/>
          <w:szCs w:val="24"/>
        </w:rPr>
        <w:t>The NSDP articulates Grenada’s premier development trajectory for the 15-year period 2020-2035. It imagines and desires a resilient and prosperous Grenada, with a caring and conscious citizenry that promotes human dignity that realizes it full potential through sustainable progress for all. Energy security and efficiency is one of eight (8) development outcomes anticipated through the Plan’s implementation with a strong focus on renewable energy technologies. The proposed solar project by GRENLEC is aligned with</w:t>
      </w:r>
      <w:r w:rsidR="61D5785F" w:rsidRPr="254A3528">
        <w:rPr>
          <w:color w:val="000000" w:themeColor="text1"/>
          <w:sz w:val="24"/>
          <w:szCs w:val="24"/>
        </w:rPr>
        <w:t xml:space="preserve"> the</w:t>
      </w:r>
      <w:r w:rsidRPr="254A3528">
        <w:rPr>
          <w:color w:val="000000" w:themeColor="text1"/>
          <w:sz w:val="24"/>
          <w:szCs w:val="24"/>
        </w:rPr>
        <w:t xml:space="preserve"> government’s national plan for advancement in the medium to long term. Maximizing the benefits available through this intervention for attaining energy security built on clean sources of power, while minimizing the negative impacts on the environmental and social systems is a top priority. </w:t>
      </w:r>
    </w:p>
    <w:p w14:paraId="453B883D" w14:textId="77777777" w:rsidR="00EA6D22" w:rsidRPr="00EA6D22" w:rsidRDefault="00EA6D22" w:rsidP="00EA6D22">
      <w:pPr>
        <w:autoSpaceDE w:val="0"/>
        <w:autoSpaceDN w:val="0"/>
        <w:adjustRightInd w:val="0"/>
        <w:spacing w:after="0" w:line="240" w:lineRule="auto"/>
        <w:jc w:val="both"/>
        <w:rPr>
          <w:rFonts w:cstheme="minorHAnsi"/>
          <w:b/>
          <w:bCs/>
          <w:color w:val="000000"/>
          <w:sz w:val="24"/>
          <w:szCs w:val="24"/>
        </w:rPr>
      </w:pPr>
    </w:p>
    <w:p w14:paraId="17E66780" w14:textId="77777777" w:rsidR="00EA6D22" w:rsidRPr="00EA6D22" w:rsidRDefault="00EA6D22" w:rsidP="00B010BD">
      <w:pPr>
        <w:pStyle w:val="Heading3"/>
      </w:pPr>
      <w:bookmarkStart w:id="19" w:name="_Toc191611424"/>
      <w:r w:rsidRPr="00EA6D22">
        <w:t>2.2.9</w:t>
      </w:r>
      <w:r w:rsidRPr="00EA6D22">
        <w:tab/>
        <w:t>Gender Equality Policy and Action Plan (GEPAP)</w:t>
      </w:r>
      <w:bookmarkEnd w:id="19"/>
    </w:p>
    <w:p w14:paraId="7DCEEDEB" w14:textId="77777777" w:rsidR="00A400E2" w:rsidRDefault="00EA6D22" w:rsidP="00A400E2">
      <w:pPr>
        <w:autoSpaceDE w:val="0"/>
        <w:autoSpaceDN w:val="0"/>
        <w:adjustRightInd w:val="0"/>
        <w:spacing w:after="0" w:line="240" w:lineRule="auto"/>
        <w:jc w:val="both"/>
        <w:rPr>
          <w:rFonts w:cstheme="minorHAnsi"/>
          <w:color w:val="000000"/>
          <w:sz w:val="24"/>
          <w:szCs w:val="24"/>
        </w:rPr>
      </w:pPr>
      <w:r w:rsidRPr="00EA6D22">
        <w:rPr>
          <w:rFonts w:cstheme="minorHAnsi"/>
          <w:color w:val="000000"/>
          <w:sz w:val="24"/>
          <w:szCs w:val="24"/>
        </w:rPr>
        <w:t>Grenada’s Gender Policy 2014-2024 recognizes and appreciates the differences between men and women and seeks to achieve equality, through a focus also on equity. The GEPAP aims to guide and inform the development of gender-responsive policies, plans and programmes; allocate the necessary resources to achieve this; and monitor and evaluate gender equality and equity outcomes. It is intended to be used as a guide by the private sector to support gender responsive and socially responsible business activities, and by civil society to provide complementary services to advance gender equality. The Policy and Action Plan also provides a platform for dialogue among state/private sector/civil society agencies, fostering collaboration and accountability with respect to the needs of men and women, and to gender equality.</w:t>
      </w:r>
      <w:r w:rsidR="00A400E2">
        <w:rPr>
          <w:rFonts w:cstheme="minorHAnsi"/>
          <w:color w:val="000000"/>
          <w:sz w:val="24"/>
          <w:szCs w:val="24"/>
        </w:rPr>
        <w:t xml:space="preserve"> </w:t>
      </w:r>
    </w:p>
    <w:p w14:paraId="049519E5" w14:textId="77777777" w:rsidR="00A400E2" w:rsidRDefault="00A400E2" w:rsidP="00A400E2">
      <w:pPr>
        <w:autoSpaceDE w:val="0"/>
        <w:autoSpaceDN w:val="0"/>
        <w:adjustRightInd w:val="0"/>
        <w:spacing w:after="0" w:line="240" w:lineRule="auto"/>
        <w:jc w:val="both"/>
        <w:rPr>
          <w:rFonts w:cstheme="minorHAnsi"/>
          <w:color w:val="000000"/>
          <w:sz w:val="24"/>
          <w:szCs w:val="24"/>
        </w:rPr>
      </w:pPr>
    </w:p>
    <w:p w14:paraId="21537DBC" w14:textId="068A596B" w:rsidR="00EA6D22" w:rsidRPr="00EA6D22" w:rsidRDefault="00EA6D22" w:rsidP="00A400E2">
      <w:pPr>
        <w:autoSpaceDE w:val="0"/>
        <w:autoSpaceDN w:val="0"/>
        <w:adjustRightInd w:val="0"/>
        <w:spacing w:after="0" w:line="240" w:lineRule="auto"/>
        <w:jc w:val="both"/>
        <w:rPr>
          <w:rFonts w:cstheme="minorHAnsi"/>
          <w:color w:val="000000"/>
          <w:sz w:val="24"/>
          <w:szCs w:val="24"/>
        </w:rPr>
      </w:pPr>
      <w:r w:rsidRPr="00D63214">
        <w:rPr>
          <w:rFonts w:cstheme="minorHAnsi"/>
          <w:color w:val="000000"/>
          <w:sz w:val="24"/>
          <w:szCs w:val="24"/>
        </w:rPr>
        <w:t>The stakeholder consultation for this project took full cognizance of the role of women and men in development and sought to integrate measures</w:t>
      </w:r>
      <w:r w:rsidR="007D59F3">
        <w:rPr>
          <w:rFonts w:cstheme="minorHAnsi"/>
          <w:color w:val="000000"/>
          <w:sz w:val="24"/>
          <w:szCs w:val="24"/>
        </w:rPr>
        <w:t xml:space="preserve"> from the </w:t>
      </w:r>
      <w:r w:rsidR="00746601" w:rsidRPr="008A706B">
        <w:rPr>
          <w:rFonts w:cstheme="minorHAnsi"/>
          <w:color w:val="000000"/>
          <w:sz w:val="24"/>
          <w:szCs w:val="24"/>
        </w:rPr>
        <w:t xml:space="preserve">GEPAP </w:t>
      </w:r>
      <w:r w:rsidR="007D59F3">
        <w:rPr>
          <w:rFonts w:cstheme="minorHAnsi"/>
          <w:color w:val="000000"/>
          <w:sz w:val="24"/>
          <w:szCs w:val="24"/>
        </w:rPr>
        <w:t xml:space="preserve"> i</w:t>
      </w:r>
      <w:r w:rsidR="000D49A8">
        <w:rPr>
          <w:rFonts w:cstheme="minorHAnsi"/>
          <w:color w:val="000000"/>
          <w:sz w:val="24"/>
          <w:szCs w:val="24"/>
        </w:rPr>
        <w:t>ncluding</w:t>
      </w:r>
      <w:r w:rsidR="00D63214" w:rsidRPr="008A706B">
        <w:rPr>
          <w:rFonts w:eastAsia="Cambria" w:cstheme="minorHAnsi"/>
          <w:color w:val="000000"/>
          <w:sz w:val="24"/>
          <w:szCs w:val="24"/>
        </w:rPr>
        <w:t xml:space="preserve"> gender equality to promote capacity building and resource distribution</w:t>
      </w:r>
      <w:r w:rsidR="008A706B" w:rsidRPr="008A706B">
        <w:rPr>
          <w:rFonts w:eastAsia="Cambria" w:cstheme="minorHAnsi"/>
          <w:color w:val="000000"/>
          <w:sz w:val="24"/>
          <w:szCs w:val="24"/>
        </w:rPr>
        <w:t xml:space="preserve"> in</w:t>
      </w:r>
      <w:r w:rsidR="00D63214" w:rsidRPr="008A706B">
        <w:rPr>
          <w:rFonts w:eastAsia="Cambria" w:cstheme="minorHAnsi"/>
          <w:color w:val="000000"/>
          <w:sz w:val="24"/>
          <w:szCs w:val="24"/>
        </w:rPr>
        <w:t xml:space="preserve"> </w:t>
      </w:r>
      <w:r w:rsidR="008A706B" w:rsidRPr="008A706B">
        <w:rPr>
          <w:rFonts w:eastAsia="Cambria" w:cstheme="minorHAnsi"/>
          <w:color w:val="000000"/>
          <w:sz w:val="24"/>
          <w:szCs w:val="24"/>
        </w:rPr>
        <w:t>e</w:t>
      </w:r>
      <w:r w:rsidR="00D63214" w:rsidRPr="008A706B">
        <w:rPr>
          <w:rFonts w:eastAsia="Cambria" w:cstheme="minorHAnsi"/>
          <w:color w:val="000000"/>
          <w:sz w:val="24"/>
          <w:szCs w:val="24"/>
        </w:rPr>
        <w:t>nvironment, education, good health,</w:t>
      </w:r>
      <w:r w:rsidR="001D3E25">
        <w:rPr>
          <w:rFonts w:eastAsia="Cambria" w:cstheme="minorHAnsi"/>
          <w:color w:val="000000"/>
          <w:sz w:val="24"/>
          <w:szCs w:val="24"/>
        </w:rPr>
        <w:t xml:space="preserve"> sexual and reproductive health;</w:t>
      </w:r>
      <w:r w:rsidR="008A706B" w:rsidRPr="008A706B">
        <w:rPr>
          <w:rFonts w:eastAsia="Cambria" w:cstheme="minorHAnsi"/>
          <w:color w:val="000000"/>
          <w:sz w:val="24"/>
          <w:szCs w:val="24"/>
        </w:rPr>
        <w:t xml:space="preserve"> </w:t>
      </w:r>
      <w:r w:rsidR="008A706B" w:rsidRPr="008A706B">
        <w:rPr>
          <w:rFonts w:eastAsia="Cambria" w:cstheme="minorHAnsi"/>
          <w:i/>
          <w:color w:val="000000"/>
          <w:sz w:val="24"/>
          <w:szCs w:val="24"/>
        </w:rPr>
        <w:t>assessing the implications for women and men of any planned action, including legislation, policies or programmes, in all areas and at all levels</w:t>
      </w:r>
      <w:r w:rsidR="001D3E25">
        <w:rPr>
          <w:rFonts w:eastAsia="Cambria" w:cstheme="minorHAnsi"/>
          <w:i/>
          <w:color w:val="000000"/>
          <w:sz w:val="24"/>
          <w:szCs w:val="24"/>
        </w:rPr>
        <w:t xml:space="preserve">; </w:t>
      </w:r>
      <w:r w:rsidR="00D63214">
        <w:rPr>
          <w:rFonts w:ascii="Cambria" w:eastAsia="Cambria" w:hAnsi="Cambria" w:cs="Cambria"/>
          <w:color w:val="000000"/>
        </w:rPr>
        <w:t xml:space="preserve"> </w:t>
      </w:r>
      <w:r w:rsidRPr="00D63214">
        <w:rPr>
          <w:rFonts w:cstheme="minorHAnsi"/>
          <w:color w:val="000000"/>
          <w:sz w:val="24"/>
          <w:szCs w:val="24"/>
        </w:rPr>
        <w:t>to position women in the workforce in all phases of the p</w:t>
      </w:r>
      <w:r w:rsidRPr="00746601">
        <w:rPr>
          <w:rFonts w:cstheme="minorHAnsi"/>
          <w:color w:val="000000"/>
          <w:sz w:val="24"/>
          <w:szCs w:val="24"/>
        </w:rPr>
        <w:t>roposed project</w:t>
      </w:r>
      <w:r w:rsidRPr="00EA6D22">
        <w:rPr>
          <w:rFonts w:cstheme="minorHAnsi"/>
          <w:color w:val="000000"/>
          <w:sz w:val="24"/>
          <w:szCs w:val="24"/>
        </w:rPr>
        <w:t>.</w:t>
      </w:r>
    </w:p>
    <w:p w14:paraId="1B0B47F3" w14:textId="77777777" w:rsidR="00EA6D22" w:rsidRPr="00EA6D22" w:rsidRDefault="00EA6D22" w:rsidP="00EA6D22">
      <w:pPr>
        <w:autoSpaceDE w:val="0"/>
        <w:autoSpaceDN w:val="0"/>
        <w:adjustRightInd w:val="0"/>
        <w:spacing w:after="0" w:line="240" w:lineRule="auto"/>
        <w:rPr>
          <w:rFonts w:cstheme="minorHAnsi"/>
          <w:color w:val="000000"/>
          <w:sz w:val="24"/>
          <w:szCs w:val="24"/>
        </w:rPr>
      </w:pPr>
    </w:p>
    <w:p w14:paraId="1AD40707" w14:textId="77777777" w:rsidR="00EA6D22" w:rsidRPr="00EA6D22" w:rsidRDefault="00EA6D22" w:rsidP="00B010BD">
      <w:pPr>
        <w:pStyle w:val="Heading3"/>
        <w:rPr>
          <w:rFonts w:eastAsia="Times New Roman"/>
          <w:lang w:val="en-GB"/>
        </w:rPr>
      </w:pPr>
      <w:bookmarkStart w:id="20" w:name="_Toc191611425"/>
      <w:r w:rsidRPr="00EA6D22">
        <w:rPr>
          <w:rFonts w:eastAsia="Times New Roman"/>
          <w:lang w:val="en-GB"/>
        </w:rPr>
        <w:t>2.2.10</w:t>
      </w:r>
      <w:r w:rsidRPr="00EA6D22">
        <w:rPr>
          <w:rFonts w:eastAsia="Times New Roman"/>
          <w:lang w:val="en-GB"/>
        </w:rPr>
        <w:tab/>
        <w:t>Grenada Airport Authority Related Instruments</w:t>
      </w:r>
      <w:bookmarkEnd w:id="20"/>
      <w:r w:rsidRPr="00EA6D22">
        <w:rPr>
          <w:rFonts w:eastAsia="Times New Roman"/>
          <w:lang w:val="en-GB"/>
        </w:rPr>
        <w:t xml:space="preserve"> </w:t>
      </w:r>
    </w:p>
    <w:p w14:paraId="531E5189" w14:textId="5F3B00D9" w:rsidR="00EA6D22" w:rsidRPr="00EA6D22" w:rsidRDefault="00EA6D22" w:rsidP="00EA6D22">
      <w:pPr>
        <w:jc w:val="both"/>
        <w:rPr>
          <w:rFonts w:cstheme="minorHAnsi"/>
          <w:sz w:val="24"/>
          <w:szCs w:val="24"/>
        </w:rPr>
      </w:pPr>
      <w:r w:rsidRPr="00EA6D22">
        <w:rPr>
          <w:rFonts w:cstheme="minorHAnsi"/>
          <w:color w:val="000000" w:themeColor="text1"/>
          <w:sz w:val="24"/>
          <w:szCs w:val="24"/>
        </w:rPr>
        <w:t xml:space="preserve">The Grenada Airport Authority (GAA) is a statutory corporation responsible for the management, control and supervision of all operations at the MBIA (GAA, n.d.), the site for the proposed project. The Authority has developed various policies and guidelines of relevance to the design, construction, and operation of the proposed solar plant. </w:t>
      </w:r>
      <w:r w:rsidRPr="004E7290">
        <w:rPr>
          <w:rFonts w:cstheme="minorHAnsi"/>
          <w:color w:val="000000" w:themeColor="text1"/>
          <w:sz w:val="24"/>
          <w:szCs w:val="24"/>
        </w:rPr>
        <w:t xml:space="preserve">Applicable instruments are presented in </w:t>
      </w:r>
      <w:r w:rsidR="004E7290" w:rsidRPr="004E7290">
        <w:rPr>
          <w:rFonts w:cstheme="minorHAnsi"/>
          <w:bCs/>
          <w:color w:val="000000" w:themeColor="text1"/>
          <w:sz w:val="24"/>
          <w:szCs w:val="24"/>
        </w:rPr>
        <w:t>Appendix 3</w:t>
      </w:r>
      <w:r w:rsidR="000C312A" w:rsidRPr="004E7290">
        <w:rPr>
          <w:rFonts w:cstheme="minorHAnsi"/>
          <w:bCs/>
          <w:color w:val="000000" w:themeColor="text1"/>
          <w:sz w:val="24"/>
          <w:szCs w:val="24"/>
        </w:rPr>
        <w:t>.</w:t>
      </w:r>
      <w:r w:rsidRPr="00EA6D22">
        <w:rPr>
          <w:rFonts w:cstheme="minorHAnsi"/>
          <w:color w:val="000000" w:themeColor="text1"/>
          <w:sz w:val="24"/>
          <w:szCs w:val="24"/>
        </w:rPr>
        <w:t xml:space="preserve"> Ensuring compliance with these policies and guidelines during the construction and operational phases is required to maintain the high level of security at the Airport while preventing and/or mitigating any risk or impacts to aviation activities</w:t>
      </w:r>
      <w:r w:rsidR="002055DF">
        <w:rPr>
          <w:rFonts w:cstheme="minorHAnsi"/>
          <w:color w:val="000000" w:themeColor="text1"/>
          <w:sz w:val="24"/>
          <w:szCs w:val="24"/>
        </w:rPr>
        <w:t>.</w:t>
      </w:r>
    </w:p>
    <w:p w14:paraId="4D2AE53D" w14:textId="77777777" w:rsidR="003F5A9A" w:rsidRDefault="003F5A9A" w:rsidP="00762621">
      <w:pPr>
        <w:keepNext/>
        <w:spacing w:before="120" w:after="0" w:line="240" w:lineRule="auto"/>
        <w:jc w:val="both"/>
        <w:outlineLvl w:val="1"/>
        <w:rPr>
          <w:rFonts w:ascii="Times New Roman" w:eastAsia="Times New Roman" w:hAnsi="Times New Roman" w:cs="Times New Roman"/>
          <w:b/>
          <w:bCs/>
          <w:color w:val="3382B3"/>
          <w:sz w:val="24"/>
          <w:szCs w:val="24"/>
          <w:lang w:val="en-GB"/>
        </w:rPr>
      </w:pPr>
    </w:p>
    <w:p w14:paraId="01A9214B" w14:textId="77777777" w:rsidR="00762621" w:rsidRPr="00762621" w:rsidRDefault="00B010BD" w:rsidP="00B010BD">
      <w:pPr>
        <w:pStyle w:val="Heading2"/>
        <w:rPr>
          <w:rFonts w:eastAsia="Times New Roman"/>
          <w:lang w:val="en-GB"/>
        </w:rPr>
      </w:pPr>
      <w:bookmarkStart w:id="21" w:name="_Toc191611426"/>
      <w:r>
        <w:rPr>
          <w:rFonts w:eastAsia="Times New Roman"/>
          <w:lang w:val="en-GB"/>
        </w:rPr>
        <w:t xml:space="preserve">2.3 </w:t>
      </w:r>
      <w:r w:rsidR="00762621" w:rsidRPr="00762621">
        <w:rPr>
          <w:rFonts w:eastAsia="Times New Roman"/>
          <w:lang w:val="en-GB"/>
        </w:rPr>
        <w:t>Legislation and Regulations</w:t>
      </w:r>
      <w:bookmarkEnd w:id="21"/>
    </w:p>
    <w:p w14:paraId="506EDC56" w14:textId="77777777" w:rsidR="00762621" w:rsidRPr="00762621" w:rsidRDefault="00762621" w:rsidP="00762621">
      <w:pPr>
        <w:autoSpaceDE w:val="0"/>
        <w:autoSpaceDN w:val="0"/>
        <w:adjustRightInd w:val="0"/>
        <w:spacing w:after="169" w:line="240" w:lineRule="auto"/>
        <w:jc w:val="both"/>
        <w:rPr>
          <w:rFonts w:cstheme="minorHAnsi"/>
          <w:sz w:val="24"/>
          <w:szCs w:val="24"/>
          <w:lang w:val="en-029"/>
        </w:rPr>
      </w:pPr>
      <w:r w:rsidRPr="00762621">
        <w:rPr>
          <w:rFonts w:cstheme="minorHAnsi"/>
          <w:sz w:val="24"/>
          <w:szCs w:val="24"/>
          <w:lang w:val="en-029"/>
        </w:rPr>
        <w:t xml:space="preserve">Over recent decades, Grenada has enacted and amended several pieces of </w:t>
      </w:r>
      <w:r w:rsidRPr="00762621">
        <w:rPr>
          <w:rFonts w:cstheme="minorHAnsi"/>
          <w:sz w:val="24"/>
          <w:szCs w:val="24"/>
        </w:rPr>
        <w:t>legislati</w:t>
      </w:r>
      <w:r w:rsidR="000C312A">
        <w:rPr>
          <w:rFonts w:cstheme="minorHAnsi"/>
          <w:sz w:val="24"/>
          <w:szCs w:val="24"/>
        </w:rPr>
        <w:t>on and regulations that support</w:t>
      </w:r>
      <w:r w:rsidRPr="00762621">
        <w:rPr>
          <w:rFonts w:cstheme="minorHAnsi"/>
          <w:sz w:val="24"/>
          <w:szCs w:val="24"/>
        </w:rPr>
        <w:t xml:space="preserve"> the country’s </w:t>
      </w:r>
      <w:r w:rsidRPr="00762621">
        <w:rPr>
          <w:rFonts w:cstheme="minorHAnsi"/>
          <w:sz w:val="24"/>
          <w:szCs w:val="24"/>
          <w:lang w:val="en-029"/>
        </w:rPr>
        <w:t>environmental management efforts aimed at protecting, conserving, enhancing and restoring its natural resources. The ones most relevant to this activity are referenced hereunder.</w:t>
      </w:r>
    </w:p>
    <w:p w14:paraId="4807C1E2" w14:textId="77777777" w:rsidR="00762621" w:rsidRPr="00762621" w:rsidRDefault="00762621" w:rsidP="00B010BD">
      <w:pPr>
        <w:pStyle w:val="Heading3"/>
      </w:pPr>
      <w:bookmarkStart w:id="22" w:name="_Toc191611427"/>
      <w:r w:rsidRPr="00762621">
        <w:t>2.3.1</w:t>
      </w:r>
      <w:r w:rsidRPr="00762621">
        <w:tab/>
        <w:t>The Physical Planning and Development Control Act, No 23, of 2016</w:t>
      </w:r>
      <w:bookmarkEnd w:id="22"/>
    </w:p>
    <w:p w14:paraId="6CA5DCF5" w14:textId="77777777" w:rsidR="00762621" w:rsidRPr="00762621" w:rsidRDefault="00762621" w:rsidP="00762621">
      <w:pPr>
        <w:autoSpaceDE w:val="0"/>
        <w:autoSpaceDN w:val="0"/>
        <w:adjustRightInd w:val="0"/>
        <w:spacing w:after="169" w:line="240" w:lineRule="auto"/>
        <w:jc w:val="both"/>
        <w:rPr>
          <w:rFonts w:cstheme="minorHAnsi"/>
          <w:sz w:val="24"/>
          <w:szCs w:val="24"/>
        </w:rPr>
      </w:pPr>
      <w:r w:rsidRPr="00762621">
        <w:rPr>
          <w:rFonts w:eastAsia="Times New Roman" w:cstheme="minorHAnsi"/>
          <w:sz w:val="24"/>
          <w:szCs w:val="24"/>
        </w:rPr>
        <w:t>The Act makes provision for the orderly and progressive development of land and to preserve and improve associated amenities. It also grants permission to develop and use land, for the regulation of building construction and related matters, and to protect the natural and cultural heritage.</w:t>
      </w:r>
    </w:p>
    <w:p w14:paraId="3E7BED79" w14:textId="199765F6" w:rsidR="00762621" w:rsidRPr="00762621" w:rsidRDefault="00762621" w:rsidP="00762621">
      <w:pPr>
        <w:spacing w:after="0" w:line="240" w:lineRule="auto"/>
        <w:jc w:val="both"/>
        <w:rPr>
          <w:rFonts w:eastAsia="Calibri" w:cstheme="minorHAnsi"/>
          <w:sz w:val="24"/>
          <w:szCs w:val="24"/>
        </w:rPr>
      </w:pPr>
      <w:r w:rsidRPr="254A3528">
        <w:rPr>
          <w:rFonts w:eastAsia="Calibri"/>
          <w:sz w:val="24"/>
          <w:szCs w:val="24"/>
        </w:rPr>
        <w:t xml:space="preserve">Part IV, Section 22 makes provision for the conduct of an Environmental Impact Assessment to support an application for permission to develop land if the proposed development could significantly affect the environment. Schedule III outlines projects for which an environmental impact assessment is normally required. While solar projects are not included specifically in this Schedule, the Act makes provision for the Authority to identify any such projects </w:t>
      </w:r>
      <w:r w:rsidR="000C312A" w:rsidRPr="254A3528">
        <w:rPr>
          <w:rFonts w:eastAsia="Calibri"/>
          <w:sz w:val="24"/>
          <w:szCs w:val="24"/>
        </w:rPr>
        <w:t>that in their perspective</w:t>
      </w:r>
      <w:r w:rsidR="000C312A">
        <w:rPr>
          <w:rFonts w:eastAsia="Calibri" w:cstheme="minorHAnsi"/>
          <w:sz w:val="24"/>
          <w:szCs w:val="24"/>
        </w:rPr>
        <w:t xml:space="preserve"> should be</w:t>
      </w:r>
      <w:r w:rsidRPr="00762621">
        <w:rPr>
          <w:rFonts w:eastAsia="Calibri" w:cstheme="minorHAnsi"/>
          <w:sz w:val="24"/>
          <w:szCs w:val="24"/>
        </w:rPr>
        <w:t xml:space="preserve"> reviewed through the environmental impact assessment process.</w:t>
      </w:r>
      <w:r w:rsidR="006A31E5">
        <w:rPr>
          <w:rFonts w:eastAsia="Calibri" w:cstheme="minorHAnsi"/>
          <w:sz w:val="24"/>
          <w:szCs w:val="24"/>
        </w:rPr>
        <w:t xml:space="preserve"> For this project, the Planning and Development Authority will review the ESIA. Planning approval is necessary for the execution of the project.</w:t>
      </w:r>
    </w:p>
    <w:p w14:paraId="335211E0" w14:textId="77777777" w:rsidR="00762621" w:rsidRPr="00762621" w:rsidRDefault="00762621" w:rsidP="00762621">
      <w:pPr>
        <w:spacing w:after="0" w:line="240" w:lineRule="auto"/>
        <w:jc w:val="both"/>
        <w:rPr>
          <w:rFonts w:eastAsia="Calibri" w:cstheme="minorHAnsi"/>
          <w:sz w:val="24"/>
          <w:szCs w:val="24"/>
        </w:rPr>
      </w:pPr>
    </w:p>
    <w:p w14:paraId="6E848CD3" w14:textId="77777777" w:rsidR="00762621" w:rsidRDefault="00762621" w:rsidP="00762621">
      <w:pPr>
        <w:spacing w:after="0" w:line="240" w:lineRule="auto"/>
        <w:jc w:val="both"/>
        <w:rPr>
          <w:rFonts w:eastAsia="Calibri" w:cstheme="minorHAnsi"/>
          <w:sz w:val="24"/>
          <w:szCs w:val="24"/>
        </w:rPr>
      </w:pPr>
      <w:r w:rsidRPr="00762621">
        <w:rPr>
          <w:rFonts w:eastAsia="Calibri" w:cstheme="minorHAnsi"/>
          <w:sz w:val="24"/>
          <w:szCs w:val="24"/>
        </w:rPr>
        <w:t xml:space="preserve">Section 22 (4) provides for the drafting of regulations under the Act to guide the conduct of Environmental Impact Assessments. These instruments, however, are not available. </w:t>
      </w:r>
    </w:p>
    <w:p w14:paraId="6E1B5B4F" w14:textId="77777777" w:rsidR="009A4432" w:rsidRPr="00762621" w:rsidRDefault="009A4432" w:rsidP="00762621">
      <w:pPr>
        <w:spacing w:after="0" w:line="240" w:lineRule="auto"/>
        <w:jc w:val="both"/>
        <w:rPr>
          <w:rFonts w:eastAsia="Calibri" w:cstheme="minorHAnsi"/>
          <w:sz w:val="24"/>
          <w:szCs w:val="24"/>
        </w:rPr>
      </w:pPr>
    </w:p>
    <w:p w14:paraId="2A8ACBD4" w14:textId="42751EFF" w:rsidR="00762621" w:rsidRDefault="00762621" w:rsidP="00762621">
      <w:pPr>
        <w:spacing w:after="0" w:line="240" w:lineRule="auto"/>
        <w:jc w:val="both"/>
        <w:rPr>
          <w:rFonts w:eastAsia="Calibri" w:cstheme="minorHAnsi"/>
          <w:sz w:val="24"/>
          <w:szCs w:val="24"/>
        </w:rPr>
      </w:pPr>
      <w:r w:rsidRPr="00762621">
        <w:rPr>
          <w:rFonts w:eastAsia="Calibri" w:cstheme="minorHAnsi"/>
          <w:sz w:val="24"/>
          <w:szCs w:val="24"/>
        </w:rPr>
        <w:t xml:space="preserve">Part VII of the Act makes provision for the adoption of a building code with respect to the design and construction of buildings and the provision of services, fittings, and equipment. The Act notes that no development permit shall be issued for any building operations where the plans are not in accordance with the Building Code and related matters. </w:t>
      </w:r>
      <w:r w:rsidR="008002E0">
        <w:rPr>
          <w:rFonts w:eastAsia="Calibri" w:cstheme="minorHAnsi"/>
          <w:sz w:val="24"/>
          <w:szCs w:val="24"/>
        </w:rPr>
        <w:t>Such approval is issued for the overall project and not for individual activities under the project.</w:t>
      </w:r>
    </w:p>
    <w:p w14:paraId="29BA4DAC" w14:textId="77777777" w:rsidR="003F5A9A" w:rsidRPr="00762621" w:rsidRDefault="003F5A9A" w:rsidP="00762621">
      <w:pPr>
        <w:spacing w:after="0" w:line="240" w:lineRule="auto"/>
        <w:jc w:val="both"/>
        <w:rPr>
          <w:rFonts w:eastAsia="Calibri" w:cstheme="minorHAnsi"/>
          <w:sz w:val="24"/>
          <w:szCs w:val="24"/>
        </w:rPr>
      </w:pPr>
    </w:p>
    <w:p w14:paraId="6B42882A" w14:textId="77777777" w:rsidR="00762621" w:rsidRPr="00762621" w:rsidRDefault="00762621" w:rsidP="009A4432">
      <w:pPr>
        <w:pStyle w:val="Heading3"/>
        <w:rPr>
          <w:rFonts w:eastAsia="Calibri"/>
        </w:rPr>
      </w:pPr>
      <w:bookmarkStart w:id="23" w:name="_Toc191611428"/>
      <w:r w:rsidRPr="00762621">
        <w:rPr>
          <w:rFonts w:eastAsia="Calibri"/>
        </w:rPr>
        <w:t>2.3.2</w:t>
      </w:r>
      <w:r w:rsidRPr="00762621">
        <w:rPr>
          <w:rFonts w:eastAsia="Calibri"/>
        </w:rPr>
        <w:tab/>
        <w:t>Public Utilities Regulatory Commission Act, 2016, Amended 2017</w:t>
      </w:r>
      <w:bookmarkEnd w:id="23"/>
    </w:p>
    <w:p w14:paraId="726E9470" w14:textId="77777777" w:rsidR="00762621" w:rsidRPr="00762621" w:rsidRDefault="00762621" w:rsidP="00762621">
      <w:pPr>
        <w:spacing w:after="0" w:line="240" w:lineRule="auto"/>
        <w:jc w:val="both"/>
        <w:rPr>
          <w:rFonts w:eastAsia="Calibri" w:cstheme="minorHAnsi"/>
          <w:sz w:val="24"/>
          <w:szCs w:val="24"/>
        </w:rPr>
      </w:pPr>
      <w:r w:rsidRPr="00762621">
        <w:rPr>
          <w:rFonts w:eastAsia="Calibri" w:cstheme="minorHAnsi"/>
          <w:sz w:val="24"/>
          <w:szCs w:val="24"/>
        </w:rPr>
        <w:t xml:space="preserve">This legal instrument establishes the Public Utilities Regulatory Commission (PURC) to determine rates for public utilities and to perform certain other functions respecting such entities. Section 17 specifies the functions of the Commission, which includes inter alia regulating the public utility sector and enforcing the terms and conditions of any license granted or issued pursuant to the Act. </w:t>
      </w:r>
    </w:p>
    <w:p w14:paraId="17417D28" w14:textId="77777777" w:rsidR="00762621" w:rsidRPr="00762621" w:rsidRDefault="00762621" w:rsidP="00762621">
      <w:pPr>
        <w:spacing w:after="0" w:line="240" w:lineRule="auto"/>
        <w:jc w:val="both"/>
        <w:rPr>
          <w:rFonts w:eastAsia="Calibri" w:cstheme="minorHAnsi"/>
          <w:sz w:val="24"/>
          <w:szCs w:val="24"/>
        </w:rPr>
      </w:pPr>
    </w:p>
    <w:p w14:paraId="466B33BC" w14:textId="77777777" w:rsidR="00762621" w:rsidRPr="00762621" w:rsidRDefault="00762621" w:rsidP="009A4432">
      <w:pPr>
        <w:pStyle w:val="Heading3"/>
        <w:rPr>
          <w:rFonts w:eastAsia="Calibri"/>
        </w:rPr>
      </w:pPr>
      <w:bookmarkStart w:id="24" w:name="_Toc191611429"/>
      <w:r w:rsidRPr="00762621">
        <w:rPr>
          <w:rFonts w:eastAsia="Calibri"/>
        </w:rPr>
        <w:t>2.3.3</w:t>
      </w:r>
      <w:r w:rsidRPr="00762621">
        <w:rPr>
          <w:rFonts w:eastAsia="Calibri"/>
        </w:rPr>
        <w:tab/>
        <w:t>Electricity Supply Act No. 19 of 2016, Amended 2017</w:t>
      </w:r>
      <w:bookmarkEnd w:id="24"/>
    </w:p>
    <w:p w14:paraId="19AC82B9" w14:textId="77777777" w:rsidR="00762621" w:rsidRPr="00762621" w:rsidRDefault="00762621" w:rsidP="00762621">
      <w:pPr>
        <w:spacing w:after="0" w:line="240" w:lineRule="auto"/>
        <w:jc w:val="both"/>
        <w:rPr>
          <w:rFonts w:eastAsia="Calibri" w:cstheme="minorHAnsi"/>
          <w:sz w:val="24"/>
          <w:szCs w:val="24"/>
        </w:rPr>
      </w:pPr>
      <w:r w:rsidRPr="00762621">
        <w:rPr>
          <w:rFonts w:eastAsia="Calibri" w:cstheme="minorHAnsi"/>
          <w:sz w:val="24"/>
          <w:szCs w:val="24"/>
        </w:rPr>
        <w:t>This Act makes provision for the regular, efficient, co-coordinated, and economical supply of electricity, and the development of electricity supply from renewable energy resources, and for connected purposes. Part III provides a framework for the accelerated development of the supply of electricity from renewable resources and for the efficient generation and use of electricity to transition to an affordable, low-carbon, energy network. Part V, Section 26 (B) indicates that every licensee or permit holder shall facilitate the use of renewable energy resources for the generation of electricity which is consistent with the proposed solar project. Part IV speaks to licensing. The requirements and powers for licensee or permit holders to supply electricit</w:t>
      </w:r>
      <w:r w:rsidR="003F5A9A">
        <w:rPr>
          <w:rFonts w:eastAsia="Calibri" w:cstheme="minorHAnsi"/>
          <w:sz w:val="24"/>
          <w:szCs w:val="24"/>
        </w:rPr>
        <w:t>y is outlined in Part V. GRENLEC</w:t>
      </w:r>
      <w:r w:rsidRPr="00762621">
        <w:rPr>
          <w:rFonts w:eastAsia="Calibri" w:cstheme="minorHAnsi"/>
          <w:sz w:val="24"/>
          <w:szCs w:val="24"/>
        </w:rPr>
        <w:t xml:space="preserve">’s compliance to applicable aspects of this Act are required. </w:t>
      </w:r>
    </w:p>
    <w:p w14:paraId="0A1FBB5E" w14:textId="77777777" w:rsidR="00762621" w:rsidRPr="00762621" w:rsidRDefault="00762621" w:rsidP="00762621">
      <w:pPr>
        <w:spacing w:after="0" w:line="240" w:lineRule="auto"/>
        <w:jc w:val="both"/>
        <w:rPr>
          <w:rFonts w:eastAsia="Calibri" w:cstheme="minorHAnsi"/>
          <w:sz w:val="24"/>
          <w:szCs w:val="24"/>
        </w:rPr>
      </w:pPr>
    </w:p>
    <w:p w14:paraId="7E63B58C" w14:textId="77777777" w:rsidR="00762621" w:rsidRPr="00762621" w:rsidRDefault="00762621" w:rsidP="00762621">
      <w:pPr>
        <w:spacing w:after="0" w:line="240" w:lineRule="auto"/>
        <w:jc w:val="both"/>
        <w:rPr>
          <w:rFonts w:eastAsia="Calibri" w:cstheme="minorHAnsi"/>
          <w:sz w:val="24"/>
          <w:szCs w:val="24"/>
        </w:rPr>
      </w:pPr>
    </w:p>
    <w:p w14:paraId="5238C919" w14:textId="77777777" w:rsidR="00762621" w:rsidRPr="00762621" w:rsidRDefault="00762621" w:rsidP="009A4432">
      <w:pPr>
        <w:pStyle w:val="Heading3"/>
      </w:pPr>
      <w:bookmarkStart w:id="25" w:name="_Toc191611430"/>
      <w:r w:rsidRPr="00762621">
        <w:t>2.3.4</w:t>
      </w:r>
      <w:r w:rsidRPr="00762621">
        <w:tab/>
        <w:t>Electricity (Generation Expansion Planning and Competitive Procurement) Regulations, 2022</w:t>
      </w:r>
      <w:bookmarkEnd w:id="25"/>
      <w:r w:rsidRPr="00762621">
        <w:t xml:space="preserve"> </w:t>
      </w:r>
    </w:p>
    <w:p w14:paraId="6787AD0E" w14:textId="77777777" w:rsidR="00762621" w:rsidRPr="00762621" w:rsidRDefault="00762621" w:rsidP="00762621">
      <w:pPr>
        <w:spacing w:after="0" w:line="0" w:lineRule="atLeast"/>
        <w:jc w:val="both"/>
        <w:rPr>
          <w:rFonts w:cstheme="minorHAnsi"/>
          <w:b/>
          <w:bCs/>
          <w:sz w:val="24"/>
          <w:szCs w:val="24"/>
        </w:rPr>
      </w:pPr>
      <w:r w:rsidRPr="00762621">
        <w:rPr>
          <w:rFonts w:cstheme="minorHAnsi"/>
          <w:sz w:val="24"/>
          <w:szCs w:val="24"/>
        </w:rPr>
        <w:t>The Office of the</w:t>
      </w:r>
      <w:r w:rsidRPr="00762621">
        <w:rPr>
          <w:rFonts w:cstheme="minorHAnsi"/>
          <w:b/>
          <w:bCs/>
          <w:sz w:val="24"/>
          <w:szCs w:val="24"/>
        </w:rPr>
        <w:t xml:space="preserve"> </w:t>
      </w:r>
      <w:r w:rsidRPr="00762621">
        <w:rPr>
          <w:rFonts w:eastAsia="Calibri" w:cstheme="minorHAnsi"/>
          <w:sz w:val="24"/>
          <w:szCs w:val="24"/>
        </w:rPr>
        <w:t>PURC has promulgated s</w:t>
      </w:r>
      <w:r w:rsidR="0034286F">
        <w:rPr>
          <w:rFonts w:eastAsia="Calibri" w:cstheme="minorHAnsi"/>
          <w:sz w:val="24"/>
          <w:szCs w:val="24"/>
        </w:rPr>
        <w:t>everal regulations which govern</w:t>
      </w:r>
      <w:r w:rsidRPr="00762621">
        <w:rPr>
          <w:rFonts w:eastAsia="Calibri" w:cstheme="minorHAnsi"/>
          <w:sz w:val="24"/>
          <w:szCs w:val="24"/>
        </w:rPr>
        <w:t xml:space="preserve"> energy generation and renewable energy systems. The most applicable for the proposed solar project is the </w:t>
      </w:r>
      <w:r w:rsidRPr="00762621">
        <w:rPr>
          <w:rFonts w:cstheme="minorHAnsi"/>
          <w:sz w:val="24"/>
          <w:szCs w:val="24"/>
        </w:rPr>
        <w:t>Generation Expansion and Competitive Procurement Regulation.</w:t>
      </w:r>
      <w:r w:rsidRPr="00762621">
        <w:rPr>
          <w:rFonts w:cstheme="minorHAnsi"/>
          <w:b/>
          <w:bCs/>
          <w:sz w:val="24"/>
          <w:szCs w:val="24"/>
        </w:rPr>
        <w:t xml:space="preserve"> </w:t>
      </w:r>
      <w:r w:rsidRPr="00762621">
        <w:rPr>
          <w:rFonts w:cstheme="minorHAnsi"/>
          <w:sz w:val="24"/>
          <w:szCs w:val="24"/>
        </w:rPr>
        <w:t>The regulation specifies that a network licensee shall prepare its</w:t>
      </w:r>
      <w:r w:rsidRPr="00762621">
        <w:rPr>
          <w:rFonts w:cstheme="minorHAnsi"/>
          <w:b/>
          <w:bCs/>
          <w:sz w:val="24"/>
          <w:szCs w:val="24"/>
        </w:rPr>
        <w:t xml:space="preserve"> </w:t>
      </w:r>
      <w:r w:rsidRPr="00762621">
        <w:rPr>
          <w:rFonts w:cstheme="minorHAnsi"/>
          <w:sz w:val="24"/>
          <w:szCs w:val="24"/>
        </w:rPr>
        <w:t>sustainability and expansion plans</w:t>
      </w:r>
      <w:r w:rsidRPr="00762621">
        <w:rPr>
          <w:rFonts w:cstheme="minorHAnsi"/>
          <w:b/>
          <w:bCs/>
          <w:sz w:val="24"/>
          <w:szCs w:val="24"/>
        </w:rPr>
        <w:t xml:space="preserve"> </w:t>
      </w:r>
      <w:r w:rsidRPr="00762621">
        <w:rPr>
          <w:rFonts w:cstheme="minorHAnsi"/>
          <w:sz w:val="24"/>
          <w:szCs w:val="24"/>
        </w:rPr>
        <w:t>in accordance with Section 37 of the Act and these regulations. Procurement of new generation capacities shall be subject to the rules established in the Act and these regulations.</w:t>
      </w:r>
      <w:r w:rsidRPr="00762621">
        <w:rPr>
          <w:rFonts w:cstheme="minorHAnsi"/>
          <w:b/>
          <w:bCs/>
          <w:sz w:val="24"/>
          <w:szCs w:val="24"/>
        </w:rPr>
        <w:t xml:space="preserve"> </w:t>
      </w:r>
    </w:p>
    <w:p w14:paraId="5B06DE48" w14:textId="77777777" w:rsidR="00762621" w:rsidRPr="00762621" w:rsidRDefault="00762621" w:rsidP="00762621">
      <w:pPr>
        <w:spacing w:after="0" w:line="0" w:lineRule="atLeast"/>
        <w:jc w:val="both"/>
        <w:rPr>
          <w:rFonts w:cstheme="minorHAnsi"/>
          <w:b/>
          <w:bCs/>
          <w:sz w:val="24"/>
          <w:szCs w:val="24"/>
        </w:rPr>
      </w:pPr>
    </w:p>
    <w:p w14:paraId="318A5516" w14:textId="77777777" w:rsidR="00762621" w:rsidRPr="00762621" w:rsidRDefault="00762621" w:rsidP="00762621">
      <w:pPr>
        <w:spacing w:after="0" w:line="0" w:lineRule="atLeast"/>
        <w:jc w:val="both"/>
        <w:rPr>
          <w:rFonts w:cstheme="minorHAnsi"/>
          <w:sz w:val="24"/>
          <w:szCs w:val="24"/>
        </w:rPr>
      </w:pPr>
      <w:r w:rsidRPr="00762621">
        <w:rPr>
          <w:rFonts w:cstheme="minorHAnsi"/>
          <w:sz w:val="24"/>
          <w:szCs w:val="24"/>
        </w:rPr>
        <w:t xml:space="preserve">Part III makes provision for expansion planning and underscores that a network licensee shall in consultation with the Commission/PURC carry out an Infrastructure Gap Analysis to guide the future investment in generation, transmission, and distribution of electricity. This analysis should also analyze the environmental cost and constraints, taking into consideration existing energy sources in Grenada including their economic, environment, and efficiency features and concerns. On completion of the gap analysis, the licensee shall consult with </w:t>
      </w:r>
      <w:r w:rsidR="003F5A9A" w:rsidRPr="00762621">
        <w:rPr>
          <w:rFonts w:cstheme="minorHAnsi"/>
          <w:sz w:val="24"/>
          <w:szCs w:val="24"/>
        </w:rPr>
        <w:t>sectorial</w:t>
      </w:r>
      <w:r w:rsidRPr="00762621">
        <w:rPr>
          <w:rFonts w:cstheme="minorHAnsi"/>
          <w:sz w:val="24"/>
          <w:szCs w:val="24"/>
        </w:rPr>
        <w:t xml:space="preserve"> stakeholders and subsequently submit the gap analysis and prioritized projects for the Commission’s approval (Sections 6 and 8). </w:t>
      </w:r>
    </w:p>
    <w:p w14:paraId="22EEFA2C" w14:textId="77777777" w:rsidR="00762621" w:rsidRPr="00762621" w:rsidRDefault="00762621" w:rsidP="00762621">
      <w:pPr>
        <w:spacing w:after="0" w:line="0" w:lineRule="atLeast"/>
        <w:jc w:val="both"/>
        <w:rPr>
          <w:rFonts w:cstheme="minorHAnsi"/>
          <w:sz w:val="24"/>
          <w:szCs w:val="24"/>
        </w:rPr>
      </w:pPr>
    </w:p>
    <w:p w14:paraId="450020E8" w14:textId="77777777" w:rsidR="00762621" w:rsidRPr="00762621" w:rsidRDefault="00762621" w:rsidP="00762621">
      <w:pPr>
        <w:spacing w:after="0" w:line="0" w:lineRule="atLeast"/>
        <w:jc w:val="both"/>
        <w:rPr>
          <w:rFonts w:cstheme="minorHAnsi"/>
          <w:sz w:val="24"/>
          <w:szCs w:val="24"/>
        </w:rPr>
      </w:pPr>
      <w:r w:rsidRPr="00762621">
        <w:rPr>
          <w:rFonts w:cstheme="minorHAnsi"/>
          <w:sz w:val="24"/>
          <w:szCs w:val="24"/>
        </w:rPr>
        <w:t xml:space="preserve">Further, Sections IV and V address matters pertaining to transaction and procurement of a generation project and contract management. </w:t>
      </w:r>
    </w:p>
    <w:p w14:paraId="30FB4397" w14:textId="77777777" w:rsidR="00762621" w:rsidRPr="00762621" w:rsidRDefault="00762621" w:rsidP="00762621">
      <w:pPr>
        <w:spacing w:after="0" w:line="0" w:lineRule="atLeast"/>
        <w:jc w:val="both"/>
        <w:rPr>
          <w:rFonts w:cstheme="minorHAnsi"/>
          <w:sz w:val="24"/>
          <w:szCs w:val="24"/>
        </w:rPr>
      </w:pPr>
    </w:p>
    <w:p w14:paraId="325CD37E" w14:textId="77777777" w:rsidR="00EE29E5" w:rsidRPr="00EE29E5" w:rsidRDefault="00762621" w:rsidP="00EE29E5">
      <w:pPr>
        <w:pStyle w:val="Heading3"/>
        <w:rPr>
          <w:bCs/>
        </w:rPr>
      </w:pPr>
      <w:bookmarkStart w:id="26" w:name="_Toc191611431"/>
      <w:r w:rsidRPr="00762621">
        <w:rPr>
          <w:bCs/>
        </w:rPr>
        <w:t>2.3.5</w:t>
      </w:r>
      <w:r w:rsidRPr="00762621">
        <w:rPr>
          <w:bCs/>
        </w:rPr>
        <w:tab/>
      </w:r>
      <w:r w:rsidR="00EE29E5" w:rsidRPr="00EE29E5">
        <w:rPr>
          <w:bCs/>
        </w:rPr>
        <w:t>Electricity (Generation Expansion Planning and Competitive Procurement) Regulations, 2022</w:t>
      </w:r>
      <w:bookmarkEnd w:id="26"/>
      <w:r w:rsidR="00EE29E5" w:rsidRPr="00EE29E5">
        <w:rPr>
          <w:bCs/>
        </w:rPr>
        <w:t xml:space="preserve"> </w:t>
      </w:r>
    </w:p>
    <w:p w14:paraId="2E2A683C" w14:textId="3D88F210" w:rsidR="00762621" w:rsidRDefault="00EE29E5" w:rsidP="00EE29E5">
      <w:pPr>
        <w:jc w:val="both"/>
        <w:rPr>
          <w:rFonts w:cstheme="minorHAnsi"/>
          <w:sz w:val="24"/>
          <w:szCs w:val="24"/>
        </w:rPr>
      </w:pPr>
      <w:r w:rsidRPr="00EE29E5">
        <w:t>The Office of the PURC has promulgated several regulations which govern energy generation and renewable energy systems. The most applicable for the proposed solar project is the Generation Expansion and Competitive Procurement Regulation.</w:t>
      </w:r>
      <w:r w:rsidR="00762621" w:rsidRPr="00762621">
        <w:rPr>
          <w:rFonts w:cstheme="minorHAnsi"/>
          <w:color w:val="111111"/>
          <w:sz w:val="24"/>
          <w:szCs w:val="24"/>
          <w:shd w:val="clear" w:color="auto" w:fill="FFFFFF"/>
        </w:rPr>
        <w:t xml:space="preserve"> Under the Act t</w:t>
      </w:r>
      <w:r w:rsidR="00762621" w:rsidRPr="00762621">
        <w:rPr>
          <w:rFonts w:cstheme="minorHAnsi"/>
          <w:sz w:val="24"/>
          <w:szCs w:val="24"/>
        </w:rPr>
        <w:t xml:space="preserve">he Minister may, by Order, declare any area of the fishery waters to be a fishing priority area where he or she considers that special measures are necessary to ensure that authorized fishing within the area is not impeded or otherwise interfered with (Part III, Section 21). Further, Section 23 provides for the establishment of Marine Protected Areas (MPA) such as the Grand Anse MPA which is located adjacent to the proposed project site. Amendments to the Act are documented in Act No. 25 of 1989, Act No. 1 of 1999. </w:t>
      </w:r>
    </w:p>
    <w:p w14:paraId="70AE5B27" w14:textId="77777777" w:rsidR="00295C99" w:rsidRDefault="00295C99" w:rsidP="00EE29E5">
      <w:pPr>
        <w:jc w:val="both"/>
        <w:rPr>
          <w:rFonts w:cstheme="minorHAnsi"/>
          <w:sz w:val="24"/>
          <w:szCs w:val="24"/>
        </w:rPr>
      </w:pPr>
    </w:p>
    <w:p w14:paraId="076FF7CF" w14:textId="7A8C51F3" w:rsidR="00295C99" w:rsidRPr="006E344F" w:rsidRDefault="00295C99" w:rsidP="006E344F">
      <w:pPr>
        <w:pStyle w:val="Heading3"/>
        <w:rPr>
          <w:color w:val="2E74B5" w:themeColor="accent1" w:themeShade="BF"/>
        </w:rPr>
      </w:pPr>
      <w:r w:rsidRPr="006E344F">
        <w:rPr>
          <w:color w:val="2E74B5" w:themeColor="accent1" w:themeShade="BF"/>
        </w:rPr>
        <w:t>2.3.6 Grenada’s Electricity Supply Act # 19</w:t>
      </w:r>
    </w:p>
    <w:p w14:paraId="1B6FB6DD" w14:textId="77777777" w:rsidR="00295C99" w:rsidRPr="005E37A8" w:rsidRDefault="00295C99" w:rsidP="00295C99">
      <w:pPr>
        <w:jc w:val="both"/>
        <w:rPr>
          <w:sz w:val="24"/>
          <w:szCs w:val="24"/>
        </w:rPr>
      </w:pPr>
      <w:r>
        <w:rPr>
          <w:sz w:val="24"/>
          <w:szCs w:val="24"/>
        </w:rPr>
        <w:t>Sections 38 and 40 of Grenada’s Electricity Supply Act # 19 which makes provision for network licensee to</w:t>
      </w:r>
      <w:r w:rsidRPr="00D76B23">
        <w:rPr>
          <w:sz w:val="24"/>
          <w:szCs w:val="24"/>
        </w:rPr>
        <w:t xml:space="preserve"> </w:t>
      </w:r>
      <w:r w:rsidRPr="005E37A8">
        <w:rPr>
          <w:sz w:val="24"/>
          <w:szCs w:val="24"/>
        </w:rPr>
        <w:t>erect or fix in, on, under or over any land, or off-shore, any pipe, electric line or other works or apparatus used or to be used in the installation or working of its undertaking.</w:t>
      </w:r>
      <w:r>
        <w:rPr>
          <w:sz w:val="24"/>
          <w:szCs w:val="24"/>
        </w:rPr>
        <w:t xml:space="preserve">  Section 38 .</w:t>
      </w:r>
      <w:r w:rsidRPr="005E37A8">
        <w:rPr>
          <w:sz w:val="24"/>
          <w:szCs w:val="24"/>
        </w:rPr>
        <w:t xml:space="preserve">(1) </w:t>
      </w:r>
      <w:r>
        <w:rPr>
          <w:sz w:val="24"/>
          <w:szCs w:val="24"/>
        </w:rPr>
        <w:t xml:space="preserve">states that </w:t>
      </w:r>
      <w:r w:rsidRPr="005E37A8">
        <w:rPr>
          <w:sz w:val="24"/>
          <w:szCs w:val="24"/>
        </w:rPr>
        <w:t>Subject to sub-sections (2) and (3) a network licensee may, erect or fix in, on, under or over any land, or off-shore, any pipe, electric line or other works or apparatus used or to be used in the installation or working of its undertaking. (2) A network licensee shall first give notice in writing of its intention to the owner or occupier of any land, including any public body, if the owner or occupier can be ascertained, or (if he or she cannot be so ascertained) post up such a notice conspicuously on the land in question for a period of at least fourteen days prior to commencing any erection or fixing any work or apparatus in, on, under or over such land. (3) If the owner or occupier shall, within fourteen days from the service or posting up of such a notice, give notice in writing to the network licensee of his or her objection thereto, the network licensee shall not enter upon the land in question.</w:t>
      </w:r>
    </w:p>
    <w:p w14:paraId="27C709B0" w14:textId="77777777" w:rsidR="00295C99" w:rsidRDefault="00295C99" w:rsidP="00295C99">
      <w:pPr>
        <w:jc w:val="both"/>
        <w:rPr>
          <w:sz w:val="24"/>
          <w:szCs w:val="24"/>
        </w:rPr>
      </w:pPr>
      <w:r w:rsidRPr="005E37A8">
        <w:rPr>
          <w:sz w:val="24"/>
          <w:szCs w:val="24"/>
        </w:rPr>
        <w:t>40. (1) It shall be lawful for a network licensee and, subject to receiving the permission of the Chief Technical Officer and the network licensee making good to the reasonable satisfaction of the Chief Technical Officer (Works) or successor all damage occasioned thereby, to erect, place or replace pipes and electric lines along or under or over any road, street or bridge in Grenada, to remove or repair any such pipe or electric line and, for the purpose of erecting, placing, replacing, removing or repairing the same within such road, street or bridge to break up and excavate any such road, street or bridge, subject to the following conditions</w:t>
      </w:r>
      <w:r>
        <w:rPr>
          <w:sz w:val="24"/>
          <w:szCs w:val="24"/>
        </w:rPr>
        <w:t>:</w:t>
      </w:r>
    </w:p>
    <w:p w14:paraId="19CB70C5" w14:textId="77777777" w:rsidR="00295C99" w:rsidRPr="005E37A8" w:rsidRDefault="00295C99" w:rsidP="00295C99">
      <w:pPr>
        <w:jc w:val="both"/>
        <w:rPr>
          <w:sz w:val="24"/>
          <w:szCs w:val="24"/>
        </w:rPr>
      </w:pPr>
      <w:r w:rsidRPr="005E37A8">
        <w:rPr>
          <w:sz w:val="24"/>
          <w:szCs w:val="24"/>
        </w:rPr>
        <w:t>(a) the network licensee shall give to the Chief Technical Officer (Works) or successor written notice of its intention, specifying the time at which it will begin to do so and the portion of the road, street or bridge proposed to be broken up and excavated, the notice to be given at least seven days before the commencement of the work, unless the work is to remedy a dangerous situation or a situation that has interrupted or imminently threatens to interrupt the supply of electricity, in which ca</w:t>
      </w:r>
      <w:r>
        <w:rPr>
          <w:sz w:val="24"/>
          <w:szCs w:val="24"/>
        </w:rPr>
        <w:t>se notice may be dispensed with.</w:t>
      </w:r>
    </w:p>
    <w:p w14:paraId="6BEBE32C" w14:textId="77777777" w:rsidR="00295C99" w:rsidRPr="00762621" w:rsidRDefault="00295C99" w:rsidP="00EE29E5">
      <w:pPr>
        <w:jc w:val="both"/>
        <w:rPr>
          <w:rFonts w:cstheme="minorHAnsi"/>
          <w:sz w:val="24"/>
          <w:szCs w:val="24"/>
        </w:rPr>
      </w:pPr>
    </w:p>
    <w:p w14:paraId="2BED8902" w14:textId="77777777" w:rsidR="00762621" w:rsidRPr="00762621" w:rsidRDefault="00762621" w:rsidP="00EE29E5">
      <w:pPr>
        <w:spacing w:after="0" w:line="0" w:lineRule="atLeast"/>
        <w:jc w:val="both"/>
        <w:rPr>
          <w:rFonts w:cstheme="minorHAnsi"/>
          <w:sz w:val="24"/>
          <w:szCs w:val="24"/>
        </w:rPr>
      </w:pPr>
    </w:p>
    <w:p w14:paraId="52ADE8F1" w14:textId="6478A1E6" w:rsidR="00762621" w:rsidRPr="00762621" w:rsidRDefault="00762621" w:rsidP="00EE29E5">
      <w:pPr>
        <w:pStyle w:val="Heading3"/>
        <w:jc w:val="both"/>
      </w:pPr>
      <w:bookmarkStart w:id="27" w:name="_Toc191611432"/>
      <w:r w:rsidRPr="00762621">
        <w:t>2.3.</w:t>
      </w:r>
      <w:r w:rsidR="00295C99">
        <w:t>7</w:t>
      </w:r>
      <w:r w:rsidRPr="00762621">
        <w:tab/>
        <w:t>Fisheries (Marine Protected Area) Regulations, 2001</w:t>
      </w:r>
      <w:bookmarkEnd w:id="27"/>
    </w:p>
    <w:p w14:paraId="74CE4FDF" w14:textId="77777777" w:rsidR="00762621" w:rsidRPr="00762621" w:rsidRDefault="00762621" w:rsidP="00EE29E5">
      <w:pPr>
        <w:spacing w:after="0" w:line="0" w:lineRule="atLeast"/>
        <w:jc w:val="both"/>
        <w:rPr>
          <w:rFonts w:eastAsia="Calibri" w:cstheme="minorHAnsi"/>
          <w:color w:val="000000" w:themeColor="text1"/>
          <w:sz w:val="24"/>
          <w:szCs w:val="24"/>
          <w:lang w:eastAsia="en-GB"/>
        </w:rPr>
      </w:pPr>
      <w:r w:rsidRPr="00762621">
        <w:rPr>
          <w:rFonts w:eastAsia="Calibri" w:cstheme="minorHAnsi"/>
          <w:color w:val="000000" w:themeColor="text1"/>
          <w:sz w:val="24"/>
          <w:szCs w:val="24"/>
          <w:lang w:eastAsia="en-GB"/>
        </w:rPr>
        <w:t>This regulation functions within the power conferred by Section 40 of the Fisheries Act (Act No. 15). It makes provision for the establishment of a Management Authority which comprises the MPA Manager and a multi</w:t>
      </w:r>
      <w:r w:rsidR="00B420B9">
        <w:rPr>
          <w:rFonts w:eastAsia="Calibri" w:cstheme="minorHAnsi"/>
          <w:color w:val="000000" w:themeColor="text1"/>
          <w:sz w:val="24"/>
          <w:szCs w:val="24"/>
          <w:lang w:eastAsia="en-GB"/>
        </w:rPr>
        <w:t>-</w:t>
      </w:r>
      <w:r w:rsidRPr="00762621">
        <w:rPr>
          <w:rFonts w:eastAsia="Calibri" w:cstheme="minorHAnsi"/>
          <w:color w:val="000000" w:themeColor="text1"/>
          <w:sz w:val="24"/>
          <w:szCs w:val="24"/>
          <w:lang w:eastAsia="en-GB"/>
        </w:rPr>
        <w:t>sector</w:t>
      </w:r>
      <w:r w:rsidR="00B420B9">
        <w:rPr>
          <w:rFonts w:eastAsia="Calibri" w:cstheme="minorHAnsi"/>
          <w:color w:val="000000" w:themeColor="text1"/>
          <w:sz w:val="24"/>
          <w:szCs w:val="24"/>
          <w:lang w:eastAsia="en-GB"/>
        </w:rPr>
        <w:t>i</w:t>
      </w:r>
      <w:r w:rsidRPr="00762621">
        <w:rPr>
          <w:rFonts w:eastAsia="Calibri" w:cstheme="minorHAnsi"/>
          <w:color w:val="000000" w:themeColor="text1"/>
          <w:sz w:val="24"/>
          <w:szCs w:val="24"/>
          <w:lang w:eastAsia="en-GB"/>
        </w:rPr>
        <w:t>al Management Committee (Sections 3 and 4). Prohibited actions within MPAs are presented in Section 6. These include inter alia:</w:t>
      </w:r>
    </w:p>
    <w:p w14:paraId="29DB148D" w14:textId="77777777" w:rsidR="00762621" w:rsidRPr="00762621" w:rsidRDefault="00762621" w:rsidP="00762621">
      <w:pPr>
        <w:numPr>
          <w:ilvl w:val="0"/>
          <w:numId w:val="20"/>
        </w:numPr>
        <w:spacing w:after="0" w:line="0" w:lineRule="atLeast"/>
        <w:contextualSpacing/>
        <w:jc w:val="both"/>
        <w:rPr>
          <w:rFonts w:eastAsia="Times New Roman" w:cstheme="minorHAnsi"/>
          <w:color w:val="000000" w:themeColor="text1"/>
          <w:sz w:val="24"/>
          <w:szCs w:val="24"/>
        </w:rPr>
      </w:pPr>
      <w:r w:rsidRPr="00762621">
        <w:rPr>
          <w:rFonts w:eastAsia="Calibri" w:cstheme="minorHAnsi"/>
          <w:color w:val="000000" w:themeColor="text1"/>
          <w:sz w:val="24"/>
          <w:szCs w:val="24"/>
          <w:lang w:eastAsia="en-GB"/>
        </w:rPr>
        <w:t>Destroys, damages, or injures any animal or plant,</w:t>
      </w:r>
    </w:p>
    <w:p w14:paraId="54B0267C" w14:textId="77777777" w:rsidR="00762621" w:rsidRPr="00762621" w:rsidRDefault="00762621" w:rsidP="00762621">
      <w:pPr>
        <w:numPr>
          <w:ilvl w:val="0"/>
          <w:numId w:val="20"/>
        </w:numPr>
        <w:spacing w:after="0" w:line="0" w:lineRule="atLeast"/>
        <w:contextualSpacing/>
        <w:jc w:val="both"/>
        <w:rPr>
          <w:rFonts w:eastAsia="Times New Roman" w:cstheme="minorHAnsi"/>
          <w:color w:val="000000" w:themeColor="text1"/>
          <w:sz w:val="24"/>
          <w:szCs w:val="24"/>
        </w:rPr>
      </w:pPr>
      <w:r w:rsidRPr="00762621">
        <w:rPr>
          <w:rFonts w:eastAsia="Calibri" w:cstheme="minorHAnsi"/>
          <w:color w:val="000000" w:themeColor="text1"/>
          <w:sz w:val="24"/>
          <w:szCs w:val="24"/>
          <w:lang w:eastAsia="en-GB"/>
        </w:rPr>
        <w:t>Takes or damages any artefacts.</w:t>
      </w:r>
    </w:p>
    <w:p w14:paraId="04C144E8" w14:textId="77777777" w:rsidR="00762621" w:rsidRPr="00762621" w:rsidRDefault="00762621" w:rsidP="00762621">
      <w:pPr>
        <w:numPr>
          <w:ilvl w:val="0"/>
          <w:numId w:val="20"/>
        </w:numPr>
        <w:spacing w:after="0" w:line="0" w:lineRule="atLeast"/>
        <w:contextualSpacing/>
        <w:jc w:val="both"/>
        <w:rPr>
          <w:rFonts w:eastAsia="Times New Roman" w:cstheme="minorHAnsi"/>
          <w:color w:val="000000" w:themeColor="text1"/>
          <w:sz w:val="24"/>
          <w:szCs w:val="24"/>
        </w:rPr>
      </w:pPr>
      <w:r w:rsidRPr="00762621">
        <w:rPr>
          <w:rFonts w:eastAsia="Calibri" w:cstheme="minorHAnsi"/>
          <w:color w:val="000000" w:themeColor="text1"/>
          <w:sz w:val="24"/>
          <w:szCs w:val="24"/>
          <w:lang w:eastAsia="en-GB"/>
        </w:rPr>
        <w:t>Anchors a vessel except in the anchoring zone.</w:t>
      </w:r>
    </w:p>
    <w:p w14:paraId="057D344D" w14:textId="77777777" w:rsidR="00762621" w:rsidRPr="00762621" w:rsidRDefault="00762621" w:rsidP="00762621">
      <w:pPr>
        <w:numPr>
          <w:ilvl w:val="0"/>
          <w:numId w:val="20"/>
        </w:numPr>
        <w:spacing w:after="0" w:line="0" w:lineRule="atLeast"/>
        <w:contextualSpacing/>
        <w:jc w:val="both"/>
        <w:rPr>
          <w:rFonts w:eastAsia="Times New Roman" w:cstheme="minorHAnsi"/>
          <w:color w:val="000000" w:themeColor="text1"/>
          <w:sz w:val="24"/>
          <w:szCs w:val="24"/>
        </w:rPr>
      </w:pPr>
      <w:r w:rsidRPr="00762621">
        <w:rPr>
          <w:rFonts w:eastAsia="Calibri" w:cstheme="minorHAnsi"/>
          <w:color w:val="000000" w:themeColor="text1"/>
          <w:sz w:val="24"/>
          <w:szCs w:val="24"/>
          <w:lang w:eastAsia="en-GB"/>
        </w:rPr>
        <w:t>Dumps any refuse, abandoned vehicle, toxic or other waste, bilge, oil or other petroleum product …or any substance which does or is likely to destroy or reduce ammonites of the area.</w:t>
      </w:r>
    </w:p>
    <w:p w14:paraId="2F4C3468" w14:textId="77777777" w:rsidR="00762621" w:rsidRPr="00762621" w:rsidRDefault="00762621" w:rsidP="00762621">
      <w:pPr>
        <w:spacing w:line="0" w:lineRule="atLeast"/>
        <w:jc w:val="both"/>
        <w:rPr>
          <w:rFonts w:cstheme="minorHAnsi"/>
          <w:color w:val="000000" w:themeColor="text1"/>
          <w:sz w:val="24"/>
          <w:szCs w:val="24"/>
        </w:rPr>
      </w:pPr>
    </w:p>
    <w:p w14:paraId="198349BB" w14:textId="02E7EAF2" w:rsidR="00762621" w:rsidRPr="00762621" w:rsidRDefault="00762621" w:rsidP="009A4432">
      <w:pPr>
        <w:pStyle w:val="Heading3"/>
      </w:pPr>
      <w:bookmarkStart w:id="28" w:name="_Toc191611433"/>
      <w:r w:rsidRPr="00762621">
        <w:t>2.3.</w:t>
      </w:r>
      <w:r w:rsidR="00295C99">
        <w:t>8</w:t>
      </w:r>
      <w:r w:rsidRPr="00762621">
        <w:tab/>
        <w:t>Integrated Coastal Zone Management Act, 2019</w:t>
      </w:r>
      <w:bookmarkEnd w:id="28"/>
      <w:r w:rsidRPr="00762621">
        <w:t xml:space="preserve"> </w:t>
      </w:r>
    </w:p>
    <w:p w14:paraId="5CB05D81" w14:textId="77777777" w:rsidR="00762621" w:rsidRPr="00762621" w:rsidRDefault="00762621" w:rsidP="00762621">
      <w:pPr>
        <w:spacing w:after="0" w:line="0" w:lineRule="atLeast"/>
        <w:jc w:val="both"/>
        <w:rPr>
          <w:rFonts w:cstheme="minorHAnsi"/>
          <w:color w:val="000000" w:themeColor="text1"/>
          <w:sz w:val="24"/>
          <w:szCs w:val="24"/>
        </w:rPr>
      </w:pPr>
      <w:r w:rsidRPr="00762621">
        <w:rPr>
          <w:rFonts w:cstheme="minorHAnsi"/>
          <w:color w:val="000000" w:themeColor="text1"/>
          <w:sz w:val="24"/>
          <w:szCs w:val="24"/>
        </w:rPr>
        <w:t xml:space="preserve">This Act establishes the enabling framework to facilitate the integrated management of the coastal resources for the conservation and enhancement of those resources in the State of Grenada. Part II, Section 4 specifies that a draft Coastal Zone Management Plan shall be prepared for the approval of the Minister. This shall include among other matters standards for environmental impact assessment for development that may affect the conservation and management of coastal resources. The Plan should also outline standards for early warning systems for coastal hazards. While a necessity, such a Plan is not yet available. </w:t>
      </w:r>
    </w:p>
    <w:p w14:paraId="74FFFE25" w14:textId="77777777" w:rsidR="00762621" w:rsidRPr="00762621" w:rsidRDefault="00762621" w:rsidP="00762621">
      <w:pPr>
        <w:spacing w:after="0" w:line="0" w:lineRule="atLeast"/>
        <w:jc w:val="both"/>
        <w:rPr>
          <w:rFonts w:cstheme="minorHAnsi"/>
          <w:color w:val="000000" w:themeColor="text1"/>
          <w:sz w:val="24"/>
          <w:szCs w:val="24"/>
        </w:rPr>
      </w:pPr>
    </w:p>
    <w:p w14:paraId="1BC5BAF1" w14:textId="162CF918" w:rsidR="00762621" w:rsidRPr="00762621" w:rsidRDefault="00762621" w:rsidP="00762621">
      <w:pPr>
        <w:spacing w:after="0" w:line="0" w:lineRule="atLeast"/>
        <w:jc w:val="both"/>
        <w:rPr>
          <w:rFonts w:cstheme="minorHAnsi"/>
          <w:color w:val="000000" w:themeColor="text1"/>
          <w:sz w:val="24"/>
          <w:szCs w:val="24"/>
        </w:rPr>
      </w:pPr>
      <w:r w:rsidRPr="00762621">
        <w:rPr>
          <w:rFonts w:cstheme="minorHAnsi"/>
          <w:color w:val="000000" w:themeColor="text1"/>
          <w:sz w:val="24"/>
          <w:szCs w:val="24"/>
        </w:rPr>
        <w:t>Part III outlines measures for the preservation, protection, and enhancement of coastal resources within restricted areas, including the biodiversity, beauty and archaeological interest within the area. The Grand Anse MPA around the project site is considered a prohibited area as established in Section 13 of the Act. An order under subsection (1) of the act may restrict or prohibit the removal of species of such flora or fauna or other items from the prohibited area</w:t>
      </w:r>
      <w:r w:rsidR="00895D52">
        <w:rPr>
          <w:rFonts w:cstheme="minorHAnsi"/>
          <w:color w:val="000000" w:themeColor="text1"/>
          <w:sz w:val="24"/>
          <w:szCs w:val="24"/>
        </w:rPr>
        <w:t xml:space="preserve"> (it should be noted that no site to be occupied or cleared by this project is classified as Prohibited Area, all lands to be occupied by this project </w:t>
      </w:r>
      <w:r w:rsidR="009831AE">
        <w:rPr>
          <w:rFonts w:cstheme="minorHAnsi"/>
          <w:color w:val="000000" w:themeColor="text1"/>
          <w:sz w:val="24"/>
          <w:szCs w:val="24"/>
        </w:rPr>
        <w:t>are</w:t>
      </w:r>
      <w:r w:rsidR="00895D52">
        <w:rPr>
          <w:rFonts w:cstheme="minorHAnsi"/>
          <w:color w:val="000000" w:themeColor="text1"/>
          <w:sz w:val="24"/>
          <w:szCs w:val="24"/>
        </w:rPr>
        <w:t xml:space="preserve"> owned by MBIA)</w:t>
      </w:r>
      <w:r w:rsidRPr="00762621">
        <w:rPr>
          <w:rFonts w:cstheme="minorHAnsi"/>
          <w:color w:val="000000" w:themeColor="text1"/>
          <w:sz w:val="24"/>
          <w:szCs w:val="24"/>
        </w:rPr>
        <w:t>; such removal can be considered an offense unless they are removed by or on behalf of the Director. Section 22 makes it an offense to damage any regulated coastal resource within MPAs. Similarly, Section 22 cautions that anyone who carries out any kind of sand mining from any beach commits an offence, unless such material is removed by or on behalf of the Director or with his/her approval as is the case of the Gravel and Concrete Emulsion Production Corporation.</w:t>
      </w:r>
    </w:p>
    <w:p w14:paraId="0BA17FCD" w14:textId="77777777" w:rsidR="00762621" w:rsidRPr="00762621" w:rsidRDefault="00762621" w:rsidP="00762621">
      <w:pPr>
        <w:spacing w:after="0" w:line="0" w:lineRule="atLeast"/>
        <w:jc w:val="both"/>
        <w:rPr>
          <w:rFonts w:cstheme="minorHAnsi"/>
          <w:color w:val="000000" w:themeColor="text1"/>
          <w:sz w:val="24"/>
          <w:szCs w:val="24"/>
        </w:rPr>
      </w:pPr>
    </w:p>
    <w:p w14:paraId="4DB0A38E" w14:textId="77777777" w:rsidR="00762621" w:rsidRPr="00762621" w:rsidRDefault="00762621" w:rsidP="00762621">
      <w:pPr>
        <w:spacing w:after="0" w:line="0" w:lineRule="atLeast"/>
        <w:jc w:val="both"/>
        <w:rPr>
          <w:rFonts w:cstheme="minorHAnsi"/>
          <w:color w:val="000000" w:themeColor="text1"/>
          <w:sz w:val="24"/>
          <w:szCs w:val="24"/>
        </w:rPr>
      </w:pPr>
      <w:r w:rsidRPr="00762621">
        <w:rPr>
          <w:rFonts w:cstheme="minorHAnsi"/>
          <w:color w:val="000000" w:themeColor="text1"/>
          <w:sz w:val="24"/>
          <w:szCs w:val="24"/>
        </w:rPr>
        <w:t xml:space="preserve">Penalties are addressed in Part V of the Act. Compliance to the intent of the Act to ensure the conservation and enhancement of the adjacent MPA and other parts of the marine and coastal ecosystems is pivotal. </w:t>
      </w:r>
    </w:p>
    <w:p w14:paraId="0C7F4E63" w14:textId="77777777" w:rsidR="00762621" w:rsidRPr="00762621" w:rsidRDefault="00762621" w:rsidP="00762621">
      <w:pPr>
        <w:spacing w:after="0" w:line="0" w:lineRule="atLeast"/>
        <w:jc w:val="both"/>
        <w:rPr>
          <w:rFonts w:cstheme="minorHAnsi"/>
          <w:color w:val="000000" w:themeColor="text1"/>
          <w:sz w:val="24"/>
          <w:szCs w:val="24"/>
        </w:rPr>
      </w:pPr>
    </w:p>
    <w:p w14:paraId="0AEEF09A" w14:textId="565CC385" w:rsidR="00762621" w:rsidRPr="00762621" w:rsidRDefault="00762621" w:rsidP="009A4432">
      <w:pPr>
        <w:pStyle w:val="Heading3"/>
        <w:rPr>
          <w:bCs/>
        </w:rPr>
      </w:pPr>
      <w:bookmarkStart w:id="29" w:name="_Toc191611434"/>
      <w:r w:rsidRPr="00762621">
        <w:t>2.3.</w:t>
      </w:r>
      <w:r w:rsidR="00295C99">
        <w:t>9</w:t>
      </w:r>
      <w:r w:rsidRPr="00762621">
        <w:tab/>
        <w:t>Waste Management Act No. 16 of 2001</w:t>
      </w:r>
      <w:bookmarkEnd w:id="29"/>
    </w:p>
    <w:p w14:paraId="0B91061C" w14:textId="77777777" w:rsidR="00762621" w:rsidRPr="00762621" w:rsidRDefault="00762621" w:rsidP="00762621">
      <w:pPr>
        <w:spacing w:after="0" w:line="240" w:lineRule="auto"/>
        <w:jc w:val="both"/>
        <w:rPr>
          <w:rFonts w:cstheme="minorHAnsi"/>
          <w:sz w:val="24"/>
          <w:szCs w:val="24"/>
        </w:rPr>
      </w:pPr>
      <w:r w:rsidRPr="00762621">
        <w:rPr>
          <w:rFonts w:cstheme="minorHAnsi"/>
          <w:sz w:val="24"/>
          <w:szCs w:val="24"/>
        </w:rPr>
        <w:t xml:space="preserve">The Waste Management Act No 16 of 2001 provides for the management of waste in conformity with best environmental practices and related matters. This Act builds upon the Solid waste Management Act No 11 of 1995, which established the Solid Waste Management Authority. The Authority is responsible for the development of solid waste management facilities and improving the coverage and effectiveness of solid waste storage, collection and disposal facilities of Grenada. </w:t>
      </w:r>
    </w:p>
    <w:p w14:paraId="55A4228F" w14:textId="77777777" w:rsidR="00762621" w:rsidRPr="00762621" w:rsidRDefault="00762621" w:rsidP="00762621">
      <w:pPr>
        <w:spacing w:after="0" w:line="240" w:lineRule="auto"/>
        <w:jc w:val="both"/>
        <w:rPr>
          <w:rFonts w:cstheme="minorHAnsi"/>
          <w:sz w:val="24"/>
          <w:szCs w:val="24"/>
        </w:rPr>
      </w:pPr>
    </w:p>
    <w:p w14:paraId="14CE9F3E" w14:textId="77777777" w:rsidR="00762621" w:rsidRPr="00762621" w:rsidRDefault="00762621" w:rsidP="00762621">
      <w:pPr>
        <w:spacing w:after="0" w:line="240" w:lineRule="auto"/>
        <w:jc w:val="both"/>
        <w:rPr>
          <w:rFonts w:cstheme="minorHAnsi"/>
          <w:sz w:val="24"/>
          <w:szCs w:val="24"/>
        </w:rPr>
      </w:pPr>
      <w:r w:rsidRPr="00762621">
        <w:rPr>
          <w:rFonts w:cstheme="minorHAnsi"/>
          <w:sz w:val="24"/>
          <w:szCs w:val="24"/>
        </w:rPr>
        <w:t xml:space="preserve">The proposed solar project will use the facilities provided for under the Act to safely dispose of any waste it may generate (see Part V). Importantly, Section 29 of the Act prescribes that the Authority must prepare and maintain contingency plans for among other things restoration of waste management services following a hurricane or other natural disaster. </w:t>
      </w:r>
    </w:p>
    <w:p w14:paraId="55BFD873" w14:textId="77777777" w:rsidR="00762621" w:rsidRPr="00762621" w:rsidRDefault="00762621" w:rsidP="00762621">
      <w:pPr>
        <w:autoSpaceDE w:val="0"/>
        <w:autoSpaceDN w:val="0"/>
        <w:adjustRightInd w:val="0"/>
        <w:spacing w:after="169" w:line="240" w:lineRule="auto"/>
        <w:jc w:val="both"/>
        <w:rPr>
          <w:rFonts w:cstheme="minorHAnsi"/>
          <w:b/>
          <w:sz w:val="24"/>
          <w:szCs w:val="24"/>
        </w:rPr>
      </w:pPr>
    </w:p>
    <w:p w14:paraId="3BDFA632" w14:textId="3FC59FD5" w:rsidR="00762621" w:rsidRPr="00762621" w:rsidRDefault="00762621" w:rsidP="009A4432">
      <w:pPr>
        <w:pStyle w:val="Heading3"/>
        <w:rPr>
          <w:color w:val="FF0000"/>
        </w:rPr>
      </w:pPr>
      <w:bookmarkStart w:id="30" w:name="_Toc191611435"/>
      <w:r w:rsidRPr="00762621">
        <w:t>2.3.</w:t>
      </w:r>
      <w:r w:rsidR="00295C99">
        <w:t>10</w:t>
      </w:r>
      <w:r w:rsidRPr="00762621">
        <w:tab/>
        <w:t>Forest Soil and Water Conservation Act 34 of 1984</w:t>
      </w:r>
      <w:bookmarkEnd w:id="30"/>
      <w:r w:rsidRPr="00762621">
        <w:rPr>
          <w:color w:val="FF0000"/>
        </w:rPr>
        <w:t xml:space="preserve"> </w:t>
      </w:r>
    </w:p>
    <w:p w14:paraId="0DF78DA8" w14:textId="77777777" w:rsidR="00762621" w:rsidRPr="00762621" w:rsidRDefault="00762621" w:rsidP="00762621">
      <w:pPr>
        <w:autoSpaceDE w:val="0"/>
        <w:autoSpaceDN w:val="0"/>
        <w:adjustRightInd w:val="0"/>
        <w:spacing w:after="0" w:line="240" w:lineRule="auto"/>
        <w:jc w:val="both"/>
        <w:rPr>
          <w:rFonts w:cstheme="minorHAnsi"/>
          <w:color w:val="000000"/>
          <w:sz w:val="24"/>
          <w:szCs w:val="24"/>
        </w:rPr>
      </w:pPr>
      <w:r w:rsidRPr="00762621">
        <w:rPr>
          <w:rFonts w:cstheme="minorHAnsi"/>
          <w:color w:val="000000"/>
          <w:sz w:val="24"/>
          <w:szCs w:val="24"/>
        </w:rPr>
        <w:t xml:space="preserve">The Act makes provision for the establishment of a Forestry Department and to effect the permanent preservation of tree cover so as to prevent soil erosion and flooding and to protect water supplies among other matters. </w:t>
      </w:r>
    </w:p>
    <w:p w14:paraId="6D021010" w14:textId="77777777" w:rsidR="00762621" w:rsidRPr="00762621" w:rsidRDefault="00762621" w:rsidP="00762621">
      <w:pPr>
        <w:autoSpaceDE w:val="0"/>
        <w:autoSpaceDN w:val="0"/>
        <w:adjustRightInd w:val="0"/>
        <w:spacing w:after="0" w:line="240" w:lineRule="auto"/>
        <w:jc w:val="both"/>
        <w:rPr>
          <w:rFonts w:cstheme="minorHAnsi"/>
          <w:color w:val="000000"/>
          <w:sz w:val="24"/>
          <w:szCs w:val="24"/>
        </w:rPr>
      </w:pPr>
    </w:p>
    <w:p w14:paraId="032F3233" w14:textId="1B91720B" w:rsidR="00762621" w:rsidRPr="00762621" w:rsidRDefault="00762621" w:rsidP="009A4432">
      <w:pPr>
        <w:pStyle w:val="Heading3"/>
        <w:rPr>
          <w:rFonts w:eastAsia="Times New Roman"/>
          <w:lang w:val="en-GB"/>
        </w:rPr>
      </w:pPr>
      <w:bookmarkStart w:id="31" w:name="_Toc191611436"/>
      <w:bookmarkStart w:id="32" w:name="_Toc32149172"/>
      <w:bookmarkStart w:id="33" w:name="_Toc32560283"/>
      <w:r w:rsidRPr="00762621">
        <w:rPr>
          <w:rFonts w:eastAsia="Times New Roman"/>
          <w:lang w:val="en-GB"/>
        </w:rPr>
        <w:t>2.3.1</w:t>
      </w:r>
      <w:r w:rsidR="00295C99">
        <w:rPr>
          <w:rFonts w:eastAsia="Times New Roman"/>
          <w:lang w:val="en-GB"/>
        </w:rPr>
        <w:t>1</w:t>
      </w:r>
      <w:r w:rsidRPr="00762621">
        <w:rPr>
          <w:rFonts w:eastAsia="Times New Roman"/>
          <w:lang w:val="en-GB"/>
        </w:rPr>
        <w:tab/>
        <w:t>Noise Control Act No. 7 of 2006</w:t>
      </w:r>
      <w:bookmarkEnd w:id="31"/>
      <w:r w:rsidRPr="00762621">
        <w:rPr>
          <w:rFonts w:eastAsia="Times New Roman"/>
          <w:lang w:val="en-GB"/>
        </w:rPr>
        <w:t xml:space="preserve"> </w:t>
      </w:r>
    </w:p>
    <w:p w14:paraId="44A56FB8" w14:textId="77777777" w:rsidR="00762621" w:rsidRPr="00762621" w:rsidRDefault="00762621" w:rsidP="00762621">
      <w:pPr>
        <w:spacing w:line="240" w:lineRule="auto"/>
        <w:jc w:val="both"/>
        <w:rPr>
          <w:rFonts w:cstheme="minorHAnsi"/>
          <w:sz w:val="24"/>
          <w:szCs w:val="24"/>
          <w:lang w:val="en-GB"/>
        </w:rPr>
      </w:pPr>
      <w:r w:rsidRPr="00762621">
        <w:rPr>
          <w:rFonts w:cstheme="minorHAnsi"/>
          <w:sz w:val="24"/>
          <w:szCs w:val="24"/>
          <w:lang w:val="en-GB"/>
        </w:rPr>
        <w:t>This Act provides for the regulation and control of noise. It is structured around the premise that every person in Grenada shall observe the basic principle that the making or continuance of excessive noise shall be deemed to be unreasonable and shall be actionable under this Act. Section 9 of this Act outlines the prior consent required for work on construction site. A person who intends to carry out works on a construction site as outlined in Section 10 shall make an application to the Minister for</w:t>
      </w:r>
      <w:r w:rsidR="0034286F">
        <w:rPr>
          <w:rFonts w:cstheme="minorHAnsi"/>
          <w:sz w:val="24"/>
          <w:szCs w:val="24"/>
          <w:lang w:val="en-GB"/>
        </w:rPr>
        <w:t xml:space="preserve"> consent. Any person who carries</w:t>
      </w:r>
      <w:r w:rsidRPr="00762621">
        <w:rPr>
          <w:rFonts w:cstheme="minorHAnsi"/>
          <w:sz w:val="24"/>
          <w:szCs w:val="24"/>
          <w:lang w:val="en-GB"/>
        </w:rPr>
        <w:t xml:space="preserve"> out works or permits the works to be carried out, in contravention of any condition attached to the consent under Section 9 is guilty of an offence. The Act also makes provision for limiting the noise emitted at construction site by adopting best practices and to protect person</w:t>
      </w:r>
      <w:r w:rsidR="0034286F">
        <w:rPr>
          <w:rFonts w:cstheme="minorHAnsi"/>
          <w:sz w:val="24"/>
          <w:szCs w:val="24"/>
          <w:lang w:val="en-GB"/>
        </w:rPr>
        <w:t>s</w:t>
      </w:r>
      <w:r w:rsidRPr="00762621">
        <w:rPr>
          <w:rFonts w:cstheme="minorHAnsi"/>
          <w:sz w:val="24"/>
          <w:szCs w:val="24"/>
          <w:lang w:val="en-GB"/>
        </w:rPr>
        <w:t xml:space="preserve"> in the locality in which the works are conducted. Penaltie</w:t>
      </w:r>
      <w:r w:rsidR="00546392">
        <w:rPr>
          <w:rFonts w:cstheme="minorHAnsi"/>
          <w:sz w:val="24"/>
          <w:szCs w:val="24"/>
          <w:lang w:val="en-GB"/>
        </w:rPr>
        <w:t xml:space="preserve">s under this Act are presented </w:t>
      </w:r>
      <w:r w:rsidRPr="00762621">
        <w:rPr>
          <w:rFonts w:cstheme="minorHAnsi"/>
          <w:sz w:val="24"/>
          <w:szCs w:val="24"/>
          <w:lang w:val="en-GB"/>
        </w:rPr>
        <w:t xml:space="preserve">in Section 28. </w:t>
      </w:r>
    </w:p>
    <w:p w14:paraId="19BBD198" w14:textId="77777777" w:rsidR="00762621" w:rsidRPr="00762621" w:rsidRDefault="00762621" w:rsidP="00762621">
      <w:pPr>
        <w:spacing w:line="0" w:lineRule="atLeast"/>
        <w:jc w:val="both"/>
        <w:rPr>
          <w:rFonts w:cstheme="minorHAnsi"/>
          <w:color w:val="000000" w:themeColor="text1"/>
          <w:sz w:val="24"/>
          <w:szCs w:val="24"/>
          <w:lang w:val="en-GB"/>
        </w:rPr>
      </w:pPr>
      <w:bookmarkStart w:id="34" w:name="_Hlk31988497"/>
      <w:bookmarkEnd w:id="32"/>
      <w:bookmarkEnd w:id="33"/>
    </w:p>
    <w:p w14:paraId="55648657" w14:textId="35D0C44C" w:rsidR="00762621" w:rsidRPr="00762621" w:rsidRDefault="00762621" w:rsidP="009A4432">
      <w:pPr>
        <w:pStyle w:val="Heading3"/>
      </w:pPr>
      <w:bookmarkStart w:id="35" w:name="_Toc191611437"/>
      <w:r w:rsidRPr="00762621">
        <w:t>2.3.1</w:t>
      </w:r>
      <w:r w:rsidR="00295C99">
        <w:t>2</w:t>
      </w:r>
      <w:r w:rsidRPr="00762621">
        <w:tab/>
        <w:t>Employment Act, 1999 (Amended)</w:t>
      </w:r>
      <w:bookmarkEnd w:id="35"/>
    </w:p>
    <w:p w14:paraId="0C829472" w14:textId="77777777" w:rsidR="00762621" w:rsidRPr="00762621" w:rsidRDefault="00762621" w:rsidP="00762621">
      <w:pPr>
        <w:spacing w:line="0" w:lineRule="atLeast"/>
        <w:jc w:val="both"/>
        <w:rPr>
          <w:rFonts w:cstheme="minorHAnsi"/>
          <w:bCs/>
          <w:color w:val="000000" w:themeColor="text1"/>
          <w:sz w:val="24"/>
          <w:szCs w:val="24"/>
        </w:rPr>
      </w:pPr>
      <w:r w:rsidRPr="00762621">
        <w:rPr>
          <w:rFonts w:cstheme="minorHAnsi"/>
          <w:bCs/>
          <w:color w:val="000000" w:themeColor="text1"/>
          <w:sz w:val="24"/>
          <w:szCs w:val="24"/>
        </w:rPr>
        <w:t>The Act establishes the Department of Labour, headed by a Labour Commissioner. Part IV outlines the fundamental principles guiding employment within the State. Section 25 prohibits force</w:t>
      </w:r>
      <w:r w:rsidR="0034286F">
        <w:rPr>
          <w:rFonts w:cstheme="minorHAnsi"/>
          <w:bCs/>
          <w:color w:val="000000" w:themeColor="text1"/>
          <w:sz w:val="24"/>
          <w:szCs w:val="24"/>
        </w:rPr>
        <w:t>d</w:t>
      </w:r>
      <w:r w:rsidRPr="00762621">
        <w:rPr>
          <w:rFonts w:cstheme="minorHAnsi"/>
          <w:bCs/>
          <w:color w:val="000000" w:themeColor="text1"/>
          <w:sz w:val="24"/>
          <w:szCs w:val="24"/>
        </w:rPr>
        <w:t xml:space="preserve"> labour. As set out in Section 26, no person shall discriminate against any employee on grounds such as race, colour, national extraction, social origin, sex, status, age or disability with respect to recruitment, promotion, term</w:t>
      </w:r>
      <w:r w:rsidR="0034286F">
        <w:rPr>
          <w:rFonts w:cstheme="minorHAnsi"/>
          <w:bCs/>
          <w:color w:val="000000" w:themeColor="text1"/>
          <w:sz w:val="24"/>
          <w:szCs w:val="24"/>
        </w:rPr>
        <w:t>s</w:t>
      </w:r>
      <w:r w:rsidRPr="00762621">
        <w:rPr>
          <w:rFonts w:cstheme="minorHAnsi"/>
          <w:bCs/>
          <w:color w:val="000000" w:themeColor="text1"/>
          <w:sz w:val="24"/>
          <w:szCs w:val="24"/>
        </w:rPr>
        <w:t xml:space="preserve"> of employment, termination or other matters related to employment. Such offences are liable to summary conviction to a fine not exceeding EC$10,000 and not exceeding three years in prison or both (Section 25). The Act also makes arrangement for equal pay for equal work (Section 27). </w:t>
      </w:r>
    </w:p>
    <w:p w14:paraId="08858EEB" w14:textId="77777777" w:rsidR="00762621" w:rsidRPr="00762621" w:rsidRDefault="00762621" w:rsidP="00762621">
      <w:pPr>
        <w:spacing w:line="0" w:lineRule="atLeast"/>
        <w:jc w:val="both"/>
        <w:rPr>
          <w:rFonts w:cstheme="minorHAnsi"/>
          <w:bCs/>
          <w:color w:val="000000" w:themeColor="text1"/>
          <w:sz w:val="24"/>
          <w:szCs w:val="24"/>
        </w:rPr>
      </w:pPr>
    </w:p>
    <w:p w14:paraId="06C87503" w14:textId="25076935" w:rsidR="00762621" w:rsidRPr="00762621" w:rsidRDefault="00762621" w:rsidP="009A4432">
      <w:pPr>
        <w:pStyle w:val="Heading3"/>
      </w:pPr>
      <w:bookmarkStart w:id="36" w:name="_Toc191611438"/>
      <w:r w:rsidRPr="00762621">
        <w:t>2.3.1</w:t>
      </w:r>
      <w:r w:rsidR="00295C99">
        <w:t>3</w:t>
      </w:r>
      <w:r w:rsidRPr="00762621">
        <w:tab/>
        <w:t>Domestic Violence Act, 2010</w:t>
      </w:r>
      <w:bookmarkEnd w:id="36"/>
    </w:p>
    <w:p w14:paraId="533DAAF0" w14:textId="77777777" w:rsidR="00762621" w:rsidRPr="00762621" w:rsidRDefault="00762621" w:rsidP="00762621">
      <w:pPr>
        <w:spacing w:line="0" w:lineRule="atLeast"/>
        <w:jc w:val="both"/>
        <w:rPr>
          <w:rFonts w:cstheme="minorHAnsi"/>
          <w:bCs/>
          <w:color w:val="000000" w:themeColor="text1"/>
          <w:sz w:val="24"/>
          <w:szCs w:val="24"/>
        </w:rPr>
      </w:pPr>
      <w:r w:rsidRPr="00762621">
        <w:rPr>
          <w:rFonts w:cstheme="minorHAnsi"/>
          <w:bCs/>
          <w:color w:val="000000" w:themeColor="text1"/>
          <w:sz w:val="24"/>
          <w:szCs w:val="24"/>
        </w:rPr>
        <w:t>This Act provides increase</w:t>
      </w:r>
      <w:r w:rsidR="00546392">
        <w:rPr>
          <w:rFonts w:cstheme="minorHAnsi"/>
          <w:bCs/>
          <w:color w:val="000000" w:themeColor="text1"/>
          <w:sz w:val="24"/>
          <w:szCs w:val="24"/>
        </w:rPr>
        <w:t>d</w:t>
      </w:r>
      <w:r w:rsidRPr="00762621">
        <w:rPr>
          <w:rFonts w:cstheme="minorHAnsi"/>
          <w:bCs/>
          <w:color w:val="000000" w:themeColor="text1"/>
          <w:sz w:val="24"/>
          <w:szCs w:val="24"/>
        </w:rPr>
        <w:t xml:space="preserve"> protection for victims of domestic violence and makes provision for the granting of protection orders, and for matters connected to this issue. The Act was amended by SRO 15 of 2011. </w:t>
      </w:r>
    </w:p>
    <w:p w14:paraId="7FD39186" w14:textId="77777777" w:rsidR="00762621" w:rsidRPr="003F5A9A" w:rsidRDefault="00762621" w:rsidP="00762621">
      <w:pPr>
        <w:spacing w:line="0" w:lineRule="atLeast"/>
        <w:jc w:val="both"/>
        <w:rPr>
          <w:rFonts w:cstheme="minorHAnsi"/>
          <w:bCs/>
          <w:color w:val="000000" w:themeColor="text1"/>
          <w:sz w:val="24"/>
          <w:szCs w:val="24"/>
        </w:rPr>
      </w:pPr>
      <w:r w:rsidRPr="00762621">
        <w:rPr>
          <w:rFonts w:cstheme="minorHAnsi"/>
          <w:bCs/>
          <w:color w:val="000000" w:themeColor="text1"/>
          <w:sz w:val="24"/>
          <w:szCs w:val="24"/>
        </w:rPr>
        <w:t xml:space="preserve">Other applicable pieces of legislation that addresses domestic violence in Grenada are the Criminal Code, Cap 1 and related amendment, and the Common law. </w:t>
      </w:r>
    </w:p>
    <w:p w14:paraId="7282C7CC" w14:textId="77777777" w:rsidR="006B66E3" w:rsidRPr="00762621" w:rsidRDefault="006B66E3" w:rsidP="00762621">
      <w:pPr>
        <w:spacing w:line="0" w:lineRule="atLeast"/>
        <w:jc w:val="both"/>
        <w:rPr>
          <w:rFonts w:cstheme="minorHAnsi"/>
          <w:bCs/>
          <w:color w:val="000000" w:themeColor="text1"/>
          <w:sz w:val="24"/>
          <w:szCs w:val="24"/>
        </w:rPr>
      </w:pPr>
    </w:p>
    <w:p w14:paraId="1E37E2B5" w14:textId="77777777" w:rsidR="006B66E3" w:rsidRPr="006B66E3" w:rsidRDefault="006B66E3" w:rsidP="009A4432">
      <w:pPr>
        <w:pStyle w:val="Heading2"/>
        <w:rPr>
          <w:rFonts w:eastAsia="Times New Roman"/>
          <w:lang w:val="en-GB"/>
        </w:rPr>
      </w:pPr>
      <w:bookmarkStart w:id="37" w:name="_Toc191611439"/>
      <w:bookmarkEnd w:id="34"/>
      <w:r w:rsidRPr="006B66E3">
        <w:rPr>
          <w:rFonts w:eastAsia="Times New Roman"/>
          <w:lang w:val="en-GB"/>
        </w:rPr>
        <w:t>2</w:t>
      </w:r>
      <w:r w:rsidRPr="003F5A9A">
        <w:rPr>
          <w:rFonts w:eastAsia="Times New Roman"/>
          <w:lang w:val="en-GB"/>
        </w:rPr>
        <w:t>.4</w:t>
      </w:r>
      <w:r w:rsidRPr="006B66E3">
        <w:rPr>
          <w:rFonts w:eastAsia="Times New Roman"/>
          <w:lang w:val="en-GB"/>
        </w:rPr>
        <w:tab/>
        <w:t>Applicable Regional Agreements</w:t>
      </w:r>
      <w:bookmarkEnd w:id="37"/>
    </w:p>
    <w:p w14:paraId="61010E7F" w14:textId="77777777" w:rsidR="006B66E3" w:rsidRPr="006B66E3" w:rsidRDefault="006B66E3" w:rsidP="006B66E3">
      <w:pPr>
        <w:spacing w:after="0" w:line="240" w:lineRule="auto"/>
        <w:contextualSpacing/>
        <w:jc w:val="both"/>
        <w:rPr>
          <w:rFonts w:eastAsia="Times New Roman" w:cstheme="minorHAnsi"/>
          <w:b/>
          <w:color w:val="000000"/>
          <w:sz w:val="24"/>
          <w:szCs w:val="24"/>
        </w:rPr>
      </w:pPr>
    </w:p>
    <w:p w14:paraId="009608B0" w14:textId="77777777" w:rsidR="006B66E3" w:rsidRPr="006B66E3" w:rsidRDefault="006B66E3" w:rsidP="009A4432">
      <w:pPr>
        <w:pStyle w:val="Heading3"/>
        <w:rPr>
          <w:rFonts w:eastAsia="Times New Roman"/>
        </w:rPr>
      </w:pPr>
      <w:bookmarkStart w:id="38" w:name="_Toc191611440"/>
      <w:r w:rsidRPr="006B66E3">
        <w:rPr>
          <w:rFonts w:eastAsia="Times New Roman"/>
        </w:rPr>
        <w:t>2.</w:t>
      </w:r>
      <w:r w:rsidRPr="003F5A9A">
        <w:rPr>
          <w:rFonts w:eastAsia="Times New Roman"/>
        </w:rPr>
        <w:t>4</w:t>
      </w:r>
      <w:r w:rsidRPr="006B66E3">
        <w:rPr>
          <w:rFonts w:eastAsia="Times New Roman"/>
        </w:rPr>
        <w:t>.1</w:t>
      </w:r>
      <w:r w:rsidRPr="006B66E3">
        <w:rPr>
          <w:rFonts w:eastAsia="Times New Roman"/>
        </w:rPr>
        <w:tab/>
        <w:t>Revised St. Georges Declaration of Principles for Sustainable Development</w:t>
      </w:r>
      <w:bookmarkEnd w:id="38"/>
      <w:r w:rsidRPr="006B66E3">
        <w:rPr>
          <w:rFonts w:eastAsia="Times New Roman"/>
        </w:rPr>
        <w:t xml:space="preserve"> </w:t>
      </w:r>
    </w:p>
    <w:p w14:paraId="16D806A8" w14:textId="77777777" w:rsidR="006B66E3" w:rsidRPr="006B66E3" w:rsidRDefault="006B66E3" w:rsidP="006B66E3">
      <w:pPr>
        <w:spacing w:after="0" w:line="240" w:lineRule="auto"/>
        <w:contextualSpacing/>
        <w:jc w:val="both"/>
        <w:rPr>
          <w:rFonts w:eastAsia="Times New Roman" w:cstheme="minorHAnsi"/>
          <w:bCs/>
          <w:color w:val="000000" w:themeColor="text1"/>
          <w:sz w:val="24"/>
          <w:szCs w:val="24"/>
        </w:rPr>
      </w:pPr>
      <w:r w:rsidRPr="006B66E3">
        <w:rPr>
          <w:rFonts w:eastAsia="Century Schoolbook" w:cstheme="minorHAnsi"/>
          <w:color w:val="000000" w:themeColor="text1"/>
          <w:sz w:val="24"/>
          <w:szCs w:val="24"/>
        </w:rPr>
        <w:t xml:space="preserve">Grenada is a signatory to the Revised St. Georges Declaration of Principles on Environmental Sustainability in the OECS, hereinafter call SDG 2040. The 2040 agenda </w:t>
      </w:r>
      <w:r w:rsidRPr="006B66E3">
        <w:rPr>
          <w:rFonts w:eastAsia="Times New Roman" w:cstheme="minorHAnsi"/>
          <w:bCs/>
          <w:color w:val="000000" w:themeColor="text1"/>
          <w:sz w:val="24"/>
          <w:szCs w:val="24"/>
        </w:rPr>
        <w:t xml:space="preserve">is enshrined in the Islands Systems Management Framework which recognizes the imperative of integrated planning and management for economic, social and ecological resilience (OECS, 2020). SDG 2040 agenda envisions a healthy and productive environment, supporting the well-being and aspirations of the Eastern Caribbean. Sustainable energy and climate and disaster resilience are two of six strategic priorities promoted through SDG 2040. </w:t>
      </w:r>
    </w:p>
    <w:p w14:paraId="78840FC7" w14:textId="77777777" w:rsidR="006B66E3" w:rsidRPr="003F5A9A" w:rsidRDefault="006B66E3" w:rsidP="006B66E3">
      <w:pPr>
        <w:autoSpaceDE w:val="0"/>
        <w:autoSpaceDN w:val="0"/>
        <w:adjustRightInd w:val="0"/>
        <w:spacing w:after="169" w:line="240" w:lineRule="auto"/>
        <w:jc w:val="both"/>
        <w:rPr>
          <w:rFonts w:cstheme="minorHAnsi"/>
          <w:b/>
          <w:bCs/>
          <w:color w:val="000000" w:themeColor="text1"/>
          <w:sz w:val="24"/>
          <w:szCs w:val="24"/>
        </w:rPr>
      </w:pPr>
    </w:p>
    <w:p w14:paraId="7D5E4C33" w14:textId="77777777" w:rsidR="006B66E3" w:rsidRPr="006B66E3" w:rsidRDefault="000C416B" w:rsidP="009A4432">
      <w:pPr>
        <w:pStyle w:val="Heading3"/>
        <w:rPr>
          <w:rFonts w:eastAsia="Times New Roman"/>
        </w:rPr>
      </w:pPr>
      <w:bookmarkStart w:id="39" w:name="_Toc191611441"/>
      <w:r>
        <w:rPr>
          <w:rFonts w:eastAsia="Times New Roman"/>
        </w:rPr>
        <w:t>2.4</w:t>
      </w:r>
      <w:r w:rsidR="006B66E3" w:rsidRPr="006B66E3">
        <w:rPr>
          <w:rFonts w:eastAsia="Times New Roman"/>
        </w:rPr>
        <w:t>.2</w:t>
      </w:r>
      <w:r w:rsidR="006B66E3" w:rsidRPr="006B66E3">
        <w:rPr>
          <w:rFonts w:eastAsia="Times New Roman"/>
        </w:rPr>
        <w:tab/>
        <w:t>The Caribbean Challenge Initiative</w:t>
      </w:r>
      <w:bookmarkEnd w:id="39"/>
      <w:r w:rsidR="006B66E3" w:rsidRPr="006B66E3">
        <w:rPr>
          <w:rFonts w:eastAsia="Times New Roman"/>
        </w:rPr>
        <w:t xml:space="preserve">  </w:t>
      </w:r>
    </w:p>
    <w:p w14:paraId="259E2F59" w14:textId="77777777" w:rsidR="006B66E3" w:rsidRPr="006B66E3" w:rsidRDefault="006B66E3" w:rsidP="006B66E3">
      <w:pPr>
        <w:spacing w:after="300" w:line="240" w:lineRule="auto"/>
        <w:rPr>
          <w:rFonts w:eastAsia="Times New Roman" w:cstheme="minorHAnsi"/>
          <w:color w:val="000000" w:themeColor="text1"/>
          <w:sz w:val="24"/>
          <w:szCs w:val="24"/>
        </w:rPr>
      </w:pPr>
      <w:r w:rsidRPr="006B66E3">
        <w:rPr>
          <w:rFonts w:eastAsia="Times New Roman" w:cstheme="minorHAnsi"/>
          <w:color w:val="000000" w:themeColor="text1"/>
          <w:sz w:val="24"/>
          <w:szCs w:val="24"/>
        </w:rPr>
        <w:t>The Caribbean Challenge Initiative (CCI) is a commitment by Caribbean Countries including Grenada to:</w:t>
      </w:r>
    </w:p>
    <w:p w14:paraId="408B35AF" w14:textId="77777777" w:rsidR="006B66E3" w:rsidRPr="006B66E3" w:rsidRDefault="006B66E3" w:rsidP="006B66E3">
      <w:pPr>
        <w:numPr>
          <w:ilvl w:val="0"/>
          <w:numId w:val="21"/>
        </w:numPr>
        <w:spacing w:before="100" w:beforeAutospacing="1" w:after="300" w:line="240" w:lineRule="auto"/>
        <w:ind w:left="600"/>
        <w:rPr>
          <w:rFonts w:eastAsia="Times New Roman" w:cstheme="minorHAnsi"/>
          <w:color w:val="000000" w:themeColor="text1"/>
          <w:sz w:val="24"/>
          <w:szCs w:val="24"/>
        </w:rPr>
      </w:pPr>
      <w:r w:rsidRPr="006B66E3">
        <w:rPr>
          <w:rFonts w:eastAsia="Times New Roman" w:cstheme="minorHAnsi"/>
          <w:color w:val="000000" w:themeColor="text1"/>
          <w:sz w:val="24"/>
          <w:szCs w:val="24"/>
        </w:rPr>
        <w:t>Conserve and effectively manage at least 20% of their nearshore environments by 2020 (the 20-20 goal). </w:t>
      </w:r>
    </w:p>
    <w:p w14:paraId="379757F0" w14:textId="77777777" w:rsidR="006B66E3" w:rsidRPr="006B66E3" w:rsidRDefault="006B66E3" w:rsidP="006B66E3">
      <w:pPr>
        <w:numPr>
          <w:ilvl w:val="0"/>
          <w:numId w:val="22"/>
        </w:numPr>
        <w:spacing w:before="100" w:beforeAutospacing="1" w:after="300" w:line="240" w:lineRule="auto"/>
        <w:ind w:left="600"/>
        <w:rPr>
          <w:rFonts w:eastAsia="Times New Roman" w:cstheme="minorHAnsi"/>
          <w:color w:val="000000" w:themeColor="text1"/>
          <w:sz w:val="24"/>
          <w:szCs w:val="24"/>
        </w:rPr>
      </w:pPr>
      <w:r w:rsidRPr="006B66E3">
        <w:rPr>
          <w:rFonts w:eastAsia="Times New Roman" w:cstheme="minorHAnsi"/>
          <w:color w:val="000000" w:themeColor="text1"/>
          <w:sz w:val="24"/>
          <w:szCs w:val="24"/>
        </w:rPr>
        <w:t>Ensure that these conserved areas are effectively managed into the future through a reliable, long-term finance structure (CCI, n.d.).</w:t>
      </w:r>
    </w:p>
    <w:p w14:paraId="4415521A" w14:textId="77777777" w:rsidR="006B66E3" w:rsidRPr="003F5A9A" w:rsidRDefault="006B66E3" w:rsidP="006B66E3">
      <w:pPr>
        <w:autoSpaceDE w:val="0"/>
        <w:autoSpaceDN w:val="0"/>
        <w:adjustRightInd w:val="0"/>
        <w:spacing w:after="169" w:line="240" w:lineRule="auto"/>
        <w:jc w:val="both"/>
        <w:rPr>
          <w:rFonts w:cstheme="minorHAnsi"/>
          <w:color w:val="000000" w:themeColor="text1"/>
          <w:sz w:val="24"/>
          <w:szCs w:val="24"/>
        </w:rPr>
      </w:pPr>
      <w:r w:rsidRPr="006B66E3">
        <w:rPr>
          <w:rFonts w:cstheme="minorHAnsi"/>
          <w:color w:val="000000" w:themeColor="text1"/>
          <w:sz w:val="24"/>
          <w:szCs w:val="24"/>
        </w:rPr>
        <w:t xml:space="preserve">The proposed project should be designed, constructed and operated within a manner that respects these strategic goals and the intent of the CCI. </w:t>
      </w:r>
    </w:p>
    <w:p w14:paraId="4C756B33" w14:textId="77777777" w:rsidR="006B66E3" w:rsidRDefault="000C416B" w:rsidP="009A4432">
      <w:pPr>
        <w:pStyle w:val="Heading2"/>
      </w:pPr>
      <w:bookmarkStart w:id="40" w:name="_Toc191611442"/>
      <w:r>
        <w:t>2.5</w:t>
      </w:r>
      <w:r w:rsidR="006B66E3" w:rsidRPr="006B66E3">
        <w:tab/>
      </w:r>
      <w:r w:rsidR="006B66E3" w:rsidRPr="003F5A9A">
        <w:t xml:space="preserve">World Bank </w:t>
      </w:r>
      <w:r w:rsidR="006B66E3" w:rsidRPr="006B66E3">
        <w:t>Development Standards</w:t>
      </w:r>
      <w:r w:rsidR="00A3507C">
        <w:t xml:space="preserve"> and Multilateral Environmental Agreements</w:t>
      </w:r>
      <w:bookmarkEnd w:id="40"/>
    </w:p>
    <w:p w14:paraId="0B454735" w14:textId="77777777" w:rsidR="006B66E3" w:rsidRPr="006B66E3" w:rsidRDefault="000C416B" w:rsidP="009A4432">
      <w:pPr>
        <w:pStyle w:val="Heading3"/>
      </w:pPr>
      <w:bookmarkStart w:id="41" w:name="_Toc191611443"/>
      <w:r>
        <w:t>2.5</w:t>
      </w:r>
      <w:r w:rsidR="006B66E3" w:rsidRPr="006B66E3">
        <w:t>.1</w:t>
      </w:r>
      <w:r w:rsidR="006B66E3" w:rsidRPr="006B66E3">
        <w:tab/>
        <w:t>World Bank Environmental and Social Performance Standards</w:t>
      </w:r>
      <w:bookmarkEnd w:id="41"/>
      <w:r w:rsidR="006B66E3" w:rsidRPr="006B66E3">
        <w:t xml:space="preserve"> </w:t>
      </w:r>
    </w:p>
    <w:p w14:paraId="7BC97A11" w14:textId="29888B29" w:rsidR="006B66E3" w:rsidRPr="006B66E3" w:rsidRDefault="006B66E3" w:rsidP="006B66E3">
      <w:pPr>
        <w:autoSpaceDE w:val="0"/>
        <w:autoSpaceDN w:val="0"/>
        <w:adjustRightInd w:val="0"/>
        <w:spacing w:after="169" w:line="240" w:lineRule="auto"/>
        <w:jc w:val="both"/>
        <w:rPr>
          <w:rFonts w:cstheme="minorHAnsi"/>
          <w:sz w:val="24"/>
          <w:szCs w:val="24"/>
        </w:rPr>
      </w:pPr>
      <w:r w:rsidRPr="006B66E3">
        <w:rPr>
          <w:rFonts w:cstheme="minorHAnsi"/>
          <w:sz w:val="24"/>
          <w:szCs w:val="24"/>
        </w:rPr>
        <w:t xml:space="preserve">The World Bank has operationalized an Environmental and Social Framework </w:t>
      </w:r>
      <w:hyperlink r:id="rId9" w:history="1">
        <w:r w:rsidRPr="0096226A">
          <w:rPr>
            <w:rStyle w:val="Hyperlink"/>
            <w:rFonts w:cstheme="minorHAnsi"/>
            <w:sz w:val="24"/>
            <w:szCs w:val="24"/>
          </w:rPr>
          <w:t>(ESF)</w:t>
        </w:r>
      </w:hyperlink>
      <w:r w:rsidRPr="006B66E3">
        <w:rPr>
          <w:rFonts w:cstheme="minorHAnsi"/>
          <w:sz w:val="24"/>
          <w:szCs w:val="24"/>
        </w:rPr>
        <w:t xml:space="preserve"> which establishes its commitment to sustainable development. Integral to the ESF are a set of Environmental and Social Standards (ESS) which outlines the requirements for Borrowers’ (The World Bank, 2017). Six of these standards have direct relevance to the proposed project as described in Table 2. Integration of the underpinning principles and practices of these ESS are required in the design, construction, and operation of the proposed solar plant. </w:t>
      </w:r>
      <w:bookmarkStart w:id="42" w:name="_Toc126601553"/>
    </w:p>
    <w:p w14:paraId="7B5CD8C1" w14:textId="77777777" w:rsidR="00656FD9" w:rsidRPr="006B66E3" w:rsidRDefault="00656FD9" w:rsidP="006B66E3">
      <w:pPr>
        <w:autoSpaceDE w:val="0"/>
        <w:autoSpaceDN w:val="0"/>
        <w:adjustRightInd w:val="0"/>
        <w:spacing w:after="169" w:line="240" w:lineRule="auto"/>
        <w:jc w:val="both"/>
        <w:rPr>
          <w:rFonts w:ascii="Times New Roman" w:hAnsi="Times New Roman" w:cs="Times New Roman"/>
          <w:sz w:val="24"/>
          <w:szCs w:val="24"/>
        </w:rPr>
      </w:pPr>
    </w:p>
    <w:p w14:paraId="33F46A9C" w14:textId="77777777" w:rsidR="006B66E3" w:rsidRPr="006B66E3" w:rsidRDefault="006B66E3" w:rsidP="006B66E3">
      <w:pPr>
        <w:spacing w:after="200" w:line="240" w:lineRule="auto"/>
        <w:rPr>
          <w:rFonts w:ascii="Times New Roman" w:eastAsia="Times New Roman" w:hAnsi="Times New Roman" w:cs="Times New Roman"/>
          <w:bCs/>
          <w:i/>
          <w:color w:val="000000" w:themeColor="text1"/>
          <w:sz w:val="20"/>
          <w:szCs w:val="20"/>
        </w:rPr>
      </w:pPr>
      <w:bookmarkStart w:id="43" w:name="_Ref130581510"/>
      <w:r w:rsidRPr="006B66E3">
        <w:rPr>
          <w:rFonts w:ascii="Times New Roman" w:eastAsia="Times New Roman" w:hAnsi="Times New Roman" w:cs="Times New Roman"/>
          <w:bCs/>
          <w:i/>
          <w:color w:val="000000" w:themeColor="text1"/>
          <w:sz w:val="20"/>
          <w:szCs w:val="20"/>
        </w:rPr>
        <w:t xml:space="preserve">Table 2 World Bank ESSs </w:t>
      </w:r>
      <w:bookmarkEnd w:id="43"/>
    </w:p>
    <w:tbl>
      <w:tblPr>
        <w:tblStyle w:val="GridTable2-Accent11"/>
        <w:tblW w:w="9634" w:type="dxa"/>
        <w:tblLook w:val="04A0" w:firstRow="1" w:lastRow="0" w:firstColumn="1" w:lastColumn="0" w:noHBand="0" w:noVBand="1"/>
      </w:tblPr>
      <w:tblGrid>
        <w:gridCol w:w="2700"/>
        <w:gridCol w:w="6934"/>
      </w:tblGrid>
      <w:tr w:rsidR="006B66E3" w:rsidRPr="006B66E3" w14:paraId="4666341B" w14:textId="77777777" w:rsidTr="254A35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hideMark/>
          </w:tcPr>
          <w:p w14:paraId="42AABE4F" w14:textId="77777777" w:rsidR="006B66E3" w:rsidRPr="006B66E3" w:rsidRDefault="006B66E3" w:rsidP="006B66E3">
            <w:pPr>
              <w:jc w:val="center"/>
              <w:rPr>
                <w:rFonts w:ascii="Times New Roman" w:hAnsi="Times New Roman" w:cs="Times New Roman"/>
                <w:color w:val="000000" w:themeColor="text1"/>
              </w:rPr>
            </w:pPr>
            <w:r w:rsidRPr="006B66E3">
              <w:rPr>
                <w:rFonts w:ascii="Times New Roman" w:hAnsi="Times New Roman" w:cs="Times New Roman"/>
                <w:color w:val="000000" w:themeColor="text1"/>
              </w:rPr>
              <w:t>ESS Standard</w:t>
            </w:r>
          </w:p>
        </w:tc>
        <w:tc>
          <w:tcPr>
            <w:tcW w:w="6934" w:type="dxa"/>
            <w:hideMark/>
          </w:tcPr>
          <w:p w14:paraId="2B53BC29" w14:textId="77777777" w:rsidR="006B66E3" w:rsidRPr="006B66E3" w:rsidRDefault="006B66E3" w:rsidP="006B66E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B66E3">
              <w:rPr>
                <w:rFonts w:ascii="Times New Roman" w:hAnsi="Times New Roman" w:cs="Times New Roman"/>
                <w:color w:val="000000" w:themeColor="text1"/>
              </w:rPr>
              <w:t>Relevance</w:t>
            </w:r>
          </w:p>
        </w:tc>
      </w:tr>
      <w:tr w:rsidR="006B66E3" w:rsidRPr="006B66E3" w14:paraId="45AAE4E5" w14:textId="77777777" w:rsidTr="254A3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hideMark/>
          </w:tcPr>
          <w:p w14:paraId="59E9C706"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ESS1 </w:t>
            </w:r>
          </w:p>
          <w:p w14:paraId="78851B80"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Assessment and Management of Environmental and Social Risks and Impacts</w:t>
            </w:r>
          </w:p>
        </w:tc>
        <w:tc>
          <w:tcPr>
            <w:tcW w:w="6934" w:type="dxa"/>
            <w:hideMark/>
          </w:tcPr>
          <w:p w14:paraId="257CF40A" w14:textId="77777777" w:rsidR="006B66E3" w:rsidRPr="006B66E3" w:rsidRDefault="006B66E3" w:rsidP="00656FD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color w:val="000000" w:themeColor="text1"/>
              </w:rPr>
            </w:pPr>
            <w:r w:rsidRPr="006B66E3">
              <w:rPr>
                <w:rFonts w:ascii="Times New Roman" w:hAnsi="Times New Roman" w:cs="Times New Roman"/>
                <w:color w:val="000000" w:themeColor="text1"/>
              </w:rPr>
              <w:t xml:space="preserve">ESS1 seeks to assess, manage, and monitor environmental and social risks and impacts associated with the proposed project. This standard is therefore relevant due to the likely risks and impacts associated with the proposed project, including but not limited to (i) destruction of vegetative communities, (ii) safety risk to aviation activities at MBIA, (iii) generation and disposal of hazardous and non- hazardous waste, (iv) risk of forced labor in global supply chain for solar panels and solar component, and (v) occupational health and safety. Such risks and impacts are identified and managed through the </w:t>
            </w:r>
            <w:r w:rsidR="00656FD9">
              <w:t xml:space="preserve">risk management strategies in the ESIA and ESMP. </w:t>
            </w:r>
          </w:p>
        </w:tc>
      </w:tr>
      <w:tr w:rsidR="006B66E3" w:rsidRPr="006B66E3" w14:paraId="1274FC75" w14:textId="77777777" w:rsidTr="254A3528">
        <w:tc>
          <w:tcPr>
            <w:cnfStyle w:val="001000000000" w:firstRow="0" w:lastRow="0" w:firstColumn="1" w:lastColumn="0" w:oddVBand="0" w:evenVBand="0" w:oddHBand="0" w:evenHBand="0" w:firstRowFirstColumn="0" w:firstRowLastColumn="0" w:lastRowFirstColumn="0" w:lastRowLastColumn="0"/>
            <w:tcW w:w="2700" w:type="dxa"/>
            <w:hideMark/>
          </w:tcPr>
          <w:p w14:paraId="481C070C"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ESS2 </w:t>
            </w:r>
          </w:p>
          <w:p w14:paraId="764739BD"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Labor and Working Conditions</w:t>
            </w:r>
          </w:p>
        </w:tc>
        <w:tc>
          <w:tcPr>
            <w:tcW w:w="6934" w:type="dxa"/>
            <w:hideMark/>
          </w:tcPr>
          <w:p w14:paraId="257EF475" w14:textId="77777777" w:rsidR="006B66E3" w:rsidRPr="006B66E3" w:rsidRDefault="006B66E3" w:rsidP="00665D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B66E3">
              <w:rPr>
                <w:rFonts w:ascii="Times New Roman" w:hAnsi="Times New Roman" w:cs="Times New Roman"/>
                <w:color w:val="000000" w:themeColor="text1"/>
              </w:rPr>
              <w:t>ESS2 aims to promote good worker-management relationships and maximize the benefits derived from employment opportunities provided through the proposed project. It is therefore important that the proposed project adopts employment practices that are non-discriminatory and transparent, reduce likely risks in the supply chain as is feasible, promote safe work approaches and practices, and treats workers fairly.</w:t>
            </w:r>
          </w:p>
        </w:tc>
      </w:tr>
      <w:tr w:rsidR="006B66E3" w:rsidRPr="006B66E3" w14:paraId="137CD7D6" w14:textId="77777777" w:rsidTr="254A3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hideMark/>
          </w:tcPr>
          <w:p w14:paraId="2D05C0B7"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ESS3 </w:t>
            </w:r>
          </w:p>
          <w:p w14:paraId="50BEE666" w14:textId="77777777" w:rsidR="006B66E3" w:rsidRPr="006B66E3" w:rsidRDefault="006B66E3" w:rsidP="00665DBC">
            <w:pPr>
              <w:jc w:val="both"/>
              <w:rPr>
                <w:rFonts w:ascii="Times New Roman" w:eastAsia="Times New Roman" w:hAnsi="Times New Roman" w:cs="Times New Roman"/>
                <w:color w:val="000000" w:themeColor="text1"/>
              </w:rPr>
            </w:pPr>
            <w:r w:rsidRPr="006B66E3">
              <w:rPr>
                <w:rFonts w:ascii="Times New Roman" w:hAnsi="Times New Roman" w:cs="Times New Roman"/>
                <w:color w:val="000000" w:themeColor="text1"/>
              </w:rPr>
              <w:t>Resource Efficiency and Pollution Prevention and Management</w:t>
            </w:r>
          </w:p>
        </w:tc>
        <w:tc>
          <w:tcPr>
            <w:tcW w:w="6934" w:type="dxa"/>
            <w:hideMark/>
          </w:tcPr>
          <w:p w14:paraId="4699C08E" w14:textId="77777777" w:rsidR="006B66E3" w:rsidRPr="006B66E3" w:rsidRDefault="006B66E3" w:rsidP="00665D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ESS3 is relevant due to risks associated with pollution of land, air, and water and the improper management and disposal of construction and/or hazardous waste during the project’s operation. </w:t>
            </w:r>
          </w:p>
        </w:tc>
      </w:tr>
      <w:tr w:rsidR="006B66E3" w:rsidRPr="006B66E3" w14:paraId="13AF8475" w14:textId="77777777" w:rsidTr="254A3528">
        <w:trPr>
          <w:trHeight w:val="161"/>
        </w:trPr>
        <w:tc>
          <w:tcPr>
            <w:cnfStyle w:val="001000000000" w:firstRow="0" w:lastRow="0" w:firstColumn="1" w:lastColumn="0" w:oddVBand="0" w:evenVBand="0" w:oddHBand="0" w:evenHBand="0" w:firstRowFirstColumn="0" w:firstRowLastColumn="0" w:lastRowFirstColumn="0" w:lastRowLastColumn="0"/>
            <w:tcW w:w="2700" w:type="dxa"/>
            <w:hideMark/>
          </w:tcPr>
          <w:p w14:paraId="3770F4D3"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ESS4 </w:t>
            </w:r>
          </w:p>
          <w:p w14:paraId="036D1274" w14:textId="77777777" w:rsidR="006B66E3" w:rsidRPr="006B66E3" w:rsidRDefault="006B66E3" w:rsidP="00665DBC">
            <w:pPr>
              <w:jc w:val="both"/>
              <w:rPr>
                <w:rFonts w:ascii="Times New Roman" w:eastAsia="Times New Roman" w:hAnsi="Times New Roman" w:cs="Times New Roman"/>
                <w:color w:val="000000" w:themeColor="text1"/>
              </w:rPr>
            </w:pPr>
            <w:r w:rsidRPr="006B66E3">
              <w:rPr>
                <w:rFonts w:ascii="Times New Roman" w:hAnsi="Times New Roman" w:cs="Times New Roman"/>
                <w:color w:val="000000" w:themeColor="text1"/>
              </w:rPr>
              <w:t>Community Health and Safety</w:t>
            </w:r>
          </w:p>
        </w:tc>
        <w:tc>
          <w:tcPr>
            <w:tcW w:w="6934" w:type="dxa"/>
            <w:hideMark/>
          </w:tcPr>
          <w:p w14:paraId="0A69B0C7" w14:textId="77777777" w:rsidR="006B66E3" w:rsidRPr="006B66E3" w:rsidRDefault="006B66E3" w:rsidP="00743947">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B66E3">
              <w:rPr>
                <w:rFonts w:ascii="Times New Roman" w:hAnsi="Times New Roman" w:cs="Times New Roman"/>
                <w:color w:val="000000" w:themeColor="text1"/>
              </w:rPr>
              <w:t xml:space="preserve">While the risk and impacts on project communities are not anticipated to be </w:t>
            </w:r>
            <w:r w:rsidR="00743947">
              <w:rPr>
                <w:rFonts w:ascii="Times New Roman" w:hAnsi="Times New Roman" w:cs="Times New Roman"/>
                <w:color w:val="000000" w:themeColor="text1"/>
              </w:rPr>
              <w:t>significant,</w:t>
            </w:r>
            <w:r w:rsidRPr="006B66E3">
              <w:rPr>
                <w:rFonts w:ascii="Times New Roman" w:hAnsi="Times New Roman" w:cs="Times New Roman"/>
                <w:color w:val="000000" w:themeColor="text1"/>
              </w:rPr>
              <w:t xml:space="preserve"> it is imperative that the necessary actions are taken to prevent and reduce adverse impacts on the health and safety of surrounding communities, MBIA staff, and visitors during the construction and operation of the solar project. </w:t>
            </w:r>
          </w:p>
        </w:tc>
      </w:tr>
      <w:tr w:rsidR="006B66E3" w:rsidRPr="006B66E3" w14:paraId="713A9BDA" w14:textId="77777777" w:rsidTr="254A352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700" w:type="dxa"/>
            <w:hideMark/>
          </w:tcPr>
          <w:p w14:paraId="4F793EE4"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ESS5 </w:t>
            </w:r>
          </w:p>
          <w:p w14:paraId="796E881E" w14:textId="77777777" w:rsidR="006B66E3" w:rsidRPr="006B66E3" w:rsidRDefault="006B66E3" w:rsidP="00665DBC">
            <w:pPr>
              <w:jc w:val="both"/>
              <w:rPr>
                <w:rFonts w:ascii="Times New Roman" w:eastAsia="Times New Roman" w:hAnsi="Times New Roman" w:cs="Times New Roman"/>
                <w:color w:val="000000" w:themeColor="text1"/>
              </w:rPr>
            </w:pPr>
            <w:r w:rsidRPr="006B66E3">
              <w:rPr>
                <w:rFonts w:ascii="Times New Roman" w:hAnsi="Times New Roman" w:cs="Times New Roman"/>
                <w:color w:val="000000" w:themeColor="text1"/>
              </w:rPr>
              <w:t>Land Acquisition, Restrictions on Land Use and Involuntary Resettlement</w:t>
            </w:r>
          </w:p>
        </w:tc>
        <w:tc>
          <w:tcPr>
            <w:tcW w:w="6934" w:type="dxa"/>
            <w:hideMark/>
          </w:tcPr>
          <w:p w14:paraId="2068D831" w14:textId="285BE8AD" w:rsidR="006B66E3" w:rsidRPr="006B66E3" w:rsidRDefault="006B66E3" w:rsidP="00895D52">
            <w:pPr>
              <w:jc w:val="both"/>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color w:val="000000" w:themeColor="text1"/>
              </w:rPr>
            </w:pPr>
            <w:r w:rsidRPr="254A3528">
              <w:rPr>
                <w:rFonts w:ascii="Times New Roman" w:eastAsiaTheme="minorEastAsia" w:hAnsi="Times New Roman" w:cs="Times New Roman"/>
                <w:color w:val="000000" w:themeColor="text1"/>
              </w:rPr>
              <w:t xml:space="preserve">ESS5 is relevant.    </w:t>
            </w:r>
            <w:r w:rsidR="6DAB5F0F">
              <w:rPr>
                <w:rFonts w:ascii="Calibri" w:hAnsi="Calibri" w:cs="Calibri"/>
                <w:color w:val="000000"/>
                <w:shd w:val="clear" w:color="auto" w:fill="FFFFFF"/>
              </w:rPr>
              <w:t>“</w:t>
            </w:r>
            <w:r w:rsidR="6DAB5F0F" w:rsidRPr="254A3528">
              <w:rPr>
                <w:rFonts w:ascii="Calibri" w:hAnsi="Calibri" w:cs="Calibri"/>
                <w:i/>
                <w:iCs/>
                <w:color w:val="000000"/>
                <w:shd w:val="clear" w:color="auto" w:fill="FFFFFF"/>
              </w:rPr>
              <w:t>G</w:t>
            </w:r>
            <w:r w:rsidR="5BB46639" w:rsidRPr="254A3528">
              <w:rPr>
                <w:rFonts w:ascii="Calibri" w:hAnsi="Calibri" w:cs="Calibri"/>
                <w:i/>
                <w:iCs/>
                <w:color w:val="000000"/>
                <w:shd w:val="clear" w:color="auto" w:fill="FFFFFF"/>
              </w:rPr>
              <w:t>RENLEC</w:t>
            </w:r>
            <w:r w:rsidR="6DAB5F0F" w:rsidRPr="254A3528">
              <w:rPr>
                <w:rFonts w:ascii="Calibri" w:hAnsi="Calibri" w:cs="Calibri"/>
                <w:i/>
                <w:iCs/>
                <w:color w:val="000000"/>
                <w:shd w:val="clear" w:color="auto" w:fill="FFFFFF"/>
              </w:rPr>
              <w:t xml:space="preserve"> would be using the same route that the existing 11kV lines follow so there would be no displacement </w:t>
            </w:r>
            <w:r w:rsidR="00895D52">
              <w:rPr>
                <w:rFonts w:ascii="Calibri" w:hAnsi="Calibri" w:cs="Calibri"/>
                <w:i/>
                <w:iCs/>
                <w:color w:val="000000"/>
                <w:shd w:val="clear" w:color="auto" w:fill="FFFFFF"/>
              </w:rPr>
              <w:t>(neither economic or physical)</w:t>
            </w:r>
            <w:r w:rsidR="6DAB5F0F" w:rsidRPr="254A3528">
              <w:rPr>
                <w:rFonts w:ascii="Calibri" w:hAnsi="Calibri" w:cs="Calibri"/>
                <w:i/>
                <w:iCs/>
                <w:color w:val="000000"/>
                <w:shd w:val="clear" w:color="auto" w:fill="FFFFFF"/>
              </w:rPr>
              <w:t>of residents of the area</w:t>
            </w:r>
            <w:r w:rsidR="6DAB5F0F">
              <w:rPr>
                <w:rFonts w:ascii="Calibri" w:hAnsi="Calibri" w:cs="Calibri"/>
                <w:color w:val="000000"/>
                <w:shd w:val="clear" w:color="auto" w:fill="FFFFFF"/>
              </w:rPr>
              <w:t>”</w:t>
            </w:r>
            <w:r w:rsidR="009831AE">
              <w:rPr>
                <w:rFonts w:ascii="Calibri" w:hAnsi="Calibri" w:cs="Calibri"/>
                <w:color w:val="000000"/>
                <w:shd w:val="clear" w:color="auto" w:fill="FFFFFF"/>
              </w:rPr>
              <w:t>. However ESS5 is considered relevant as a precautionary measure, just in case additional land is</w:t>
            </w:r>
            <w:r w:rsidR="00FB731E">
              <w:rPr>
                <w:rFonts w:ascii="Calibri" w:hAnsi="Calibri" w:cs="Calibri"/>
                <w:color w:val="000000"/>
                <w:shd w:val="clear" w:color="auto" w:fill="FFFFFF"/>
              </w:rPr>
              <w:t xml:space="preserve"> needed to be acquired, along the transmission line route. </w:t>
            </w:r>
          </w:p>
        </w:tc>
      </w:tr>
      <w:tr w:rsidR="006B66E3" w:rsidRPr="006B66E3" w14:paraId="0432C651" w14:textId="77777777" w:rsidTr="254A3528">
        <w:trPr>
          <w:trHeight w:val="161"/>
        </w:trPr>
        <w:tc>
          <w:tcPr>
            <w:cnfStyle w:val="001000000000" w:firstRow="0" w:lastRow="0" w:firstColumn="1" w:lastColumn="0" w:oddVBand="0" w:evenVBand="0" w:oddHBand="0" w:evenHBand="0" w:firstRowFirstColumn="0" w:firstRowLastColumn="0" w:lastRowFirstColumn="0" w:lastRowLastColumn="0"/>
            <w:tcW w:w="2700" w:type="dxa"/>
          </w:tcPr>
          <w:p w14:paraId="7079E20B"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ESS6 Biodiversity Conservation and Sustainable Management of Living Natural Resources</w:t>
            </w:r>
          </w:p>
        </w:tc>
        <w:tc>
          <w:tcPr>
            <w:tcW w:w="6934" w:type="dxa"/>
          </w:tcPr>
          <w:p w14:paraId="0EE1B6E9" w14:textId="77777777" w:rsidR="006B66E3" w:rsidRPr="006B66E3" w:rsidRDefault="006B66E3" w:rsidP="00665D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6B66E3">
              <w:rPr>
                <w:rFonts w:ascii="Times New Roman" w:hAnsi="Times New Roman" w:cs="Times New Roman"/>
                <w:color w:val="000000" w:themeColor="text1"/>
              </w:rPr>
              <w:t xml:space="preserve">Fostering biodiversity conservation and wise management of natural resources within the proposed project site and study area is of paramount importance. </w:t>
            </w:r>
          </w:p>
        </w:tc>
      </w:tr>
      <w:tr w:rsidR="006B66E3" w:rsidRPr="006B66E3" w14:paraId="503ABBC8" w14:textId="77777777" w:rsidTr="254A352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700" w:type="dxa"/>
          </w:tcPr>
          <w:p w14:paraId="2AEEB159" w14:textId="77777777" w:rsidR="006B66E3" w:rsidRPr="006B66E3" w:rsidRDefault="00665DBC" w:rsidP="00665DBC">
            <w:pPr>
              <w:jc w:val="both"/>
              <w:rPr>
                <w:rFonts w:ascii="Times New Roman" w:hAnsi="Times New Roman" w:cs="Times New Roman"/>
                <w:color w:val="000000" w:themeColor="text1"/>
              </w:rPr>
            </w:pPr>
            <w:r>
              <w:rPr>
                <w:rFonts w:ascii="Times New Roman" w:hAnsi="Times New Roman" w:cs="Times New Roman"/>
                <w:color w:val="000000" w:themeColor="text1"/>
              </w:rPr>
              <w:t>ESS7 Indigenous Peoples.</w:t>
            </w:r>
            <w:r w:rsidR="006B66E3" w:rsidRPr="006B66E3">
              <w:rPr>
                <w:rFonts w:ascii="Times New Roman" w:hAnsi="Times New Roman" w:cs="Times New Roman"/>
                <w:color w:val="000000" w:themeColor="text1"/>
              </w:rPr>
              <w:t xml:space="preserve"> </w:t>
            </w:r>
          </w:p>
        </w:tc>
        <w:tc>
          <w:tcPr>
            <w:tcW w:w="6934" w:type="dxa"/>
          </w:tcPr>
          <w:p w14:paraId="22166559" w14:textId="77777777" w:rsidR="006B66E3" w:rsidRPr="006B66E3" w:rsidRDefault="006B66E3" w:rsidP="00665D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ESS7 is not relevant within the context of the proposed project. </w:t>
            </w:r>
          </w:p>
        </w:tc>
      </w:tr>
      <w:tr w:rsidR="006B66E3" w:rsidRPr="006B66E3" w14:paraId="4100CA3C" w14:textId="77777777" w:rsidTr="254A3528">
        <w:trPr>
          <w:trHeight w:val="161"/>
        </w:trPr>
        <w:tc>
          <w:tcPr>
            <w:cnfStyle w:val="001000000000" w:firstRow="0" w:lastRow="0" w:firstColumn="1" w:lastColumn="0" w:oddVBand="0" w:evenVBand="0" w:oddHBand="0" w:evenHBand="0" w:firstRowFirstColumn="0" w:firstRowLastColumn="0" w:lastRowFirstColumn="0" w:lastRowLastColumn="0"/>
            <w:tcW w:w="2700" w:type="dxa"/>
            <w:hideMark/>
          </w:tcPr>
          <w:p w14:paraId="7842C730"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 xml:space="preserve">ESS8 </w:t>
            </w:r>
          </w:p>
          <w:p w14:paraId="34E06CFB" w14:textId="77777777" w:rsidR="006B66E3" w:rsidRPr="006B66E3" w:rsidRDefault="006B66E3" w:rsidP="00665DBC">
            <w:pPr>
              <w:jc w:val="both"/>
              <w:rPr>
                <w:rFonts w:ascii="Times New Roman" w:eastAsia="Times New Roman" w:hAnsi="Times New Roman" w:cs="Times New Roman"/>
                <w:color w:val="000000" w:themeColor="text1"/>
              </w:rPr>
            </w:pPr>
            <w:r w:rsidRPr="006B66E3">
              <w:rPr>
                <w:rFonts w:ascii="Times New Roman" w:hAnsi="Times New Roman" w:cs="Times New Roman"/>
                <w:color w:val="000000" w:themeColor="text1"/>
              </w:rPr>
              <w:t>Cultural Heritage</w:t>
            </w:r>
          </w:p>
        </w:tc>
        <w:tc>
          <w:tcPr>
            <w:tcW w:w="6934" w:type="dxa"/>
            <w:hideMark/>
          </w:tcPr>
          <w:p w14:paraId="20C1AC6E" w14:textId="77777777" w:rsidR="006B66E3" w:rsidRPr="006B66E3" w:rsidRDefault="006B66E3" w:rsidP="00665DBC">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eastAsia="fr-CH"/>
              </w:rPr>
            </w:pPr>
            <w:r w:rsidRPr="006B66E3">
              <w:rPr>
                <w:rFonts w:ascii="Times New Roman" w:hAnsi="Times New Roman" w:cs="Times New Roman"/>
                <w:color w:val="000000" w:themeColor="text1"/>
              </w:rPr>
              <w:t xml:space="preserve">ESS8 is relevant due to evidence of reported archeological finds in close proximity to one of the proposed sites for installing the solar PV infrastructure. Congruence with appropriate mitigation measures is pivotal, especially during construction. </w:t>
            </w:r>
          </w:p>
        </w:tc>
      </w:tr>
      <w:tr w:rsidR="006B66E3" w:rsidRPr="006B66E3" w14:paraId="646C2026" w14:textId="77777777" w:rsidTr="254A3528">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2700" w:type="dxa"/>
            <w:hideMark/>
          </w:tcPr>
          <w:p w14:paraId="411419CB"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ESS10</w:t>
            </w:r>
          </w:p>
          <w:p w14:paraId="3B2E61C7" w14:textId="77777777" w:rsidR="006B66E3" w:rsidRPr="006B66E3" w:rsidRDefault="006B66E3" w:rsidP="00665DBC">
            <w:pPr>
              <w:jc w:val="both"/>
              <w:rPr>
                <w:rFonts w:ascii="Times New Roman" w:hAnsi="Times New Roman" w:cs="Times New Roman"/>
                <w:color w:val="000000" w:themeColor="text1"/>
              </w:rPr>
            </w:pPr>
            <w:r w:rsidRPr="006B66E3">
              <w:rPr>
                <w:rFonts w:ascii="Times New Roman" w:hAnsi="Times New Roman" w:cs="Times New Roman"/>
                <w:color w:val="000000" w:themeColor="text1"/>
              </w:rPr>
              <w:t>Stakeholder Engagement and Information Disclosure</w:t>
            </w:r>
          </w:p>
        </w:tc>
        <w:tc>
          <w:tcPr>
            <w:tcW w:w="6934" w:type="dxa"/>
            <w:hideMark/>
          </w:tcPr>
          <w:p w14:paraId="7D69F1BF" w14:textId="77777777" w:rsidR="006B66E3" w:rsidRPr="006B66E3" w:rsidRDefault="006B66E3" w:rsidP="00665DBC">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eastAsia="fr-CH"/>
              </w:rPr>
            </w:pPr>
            <w:r w:rsidRPr="006B66E3">
              <w:rPr>
                <w:rFonts w:ascii="Times New Roman" w:eastAsia="Times New Roman" w:hAnsi="Times New Roman" w:cs="Times New Roman"/>
                <w:color w:val="000000" w:themeColor="text1"/>
              </w:rPr>
              <w:t>ESS10 is relevant for all projects given the need to engage with beneficiaries, affected and interested stakeholders on development activities that affect their lives.</w:t>
            </w:r>
          </w:p>
        </w:tc>
      </w:tr>
      <w:bookmarkEnd w:id="42"/>
    </w:tbl>
    <w:p w14:paraId="231A4413" w14:textId="77777777" w:rsidR="006B66E3" w:rsidRPr="006B66E3" w:rsidRDefault="006B66E3" w:rsidP="006B66E3">
      <w:pPr>
        <w:keepNext/>
        <w:spacing w:before="120" w:after="0" w:line="240" w:lineRule="auto"/>
        <w:jc w:val="both"/>
        <w:outlineLvl w:val="1"/>
        <w:rPr>
          <w:rFonts w:ascii="Times New Roman" w:eastAsia="Times New Roman" w:hAnsi="Times New Roman" w:cs="Times New Roman"/>
          <w:b/>
          <w:bCs/>
          <w:color w:val="3382B3"/>
          <w:sz w:val="24"/>
          <w:szCs w:val="24"/>
          <w:lang w:val="en-GB"/>
        </w:rPr>
      </w:pPr>
    </w:p>
    <w:p w14:paraId="41B24074" w14:textId="3A7CB475" w:rsidR="00966863" w:rsidRPr="00966863" w:rsidRDefault="00966863" w:rsidP="00966863">
      <w:pPr>
        <w:spacing w:after="240"/>
        <w:rPr>
          <w:rFonts w:cstheme="minorHAnsi"/>
          <w:iCs/>
          <w:sz w:val="24"/>
          <w:szCs w:val="24"/>
          <w:lang w:val="en-029"/>
        </w:rPr>
      </w:pPr>
      <w:r w:rsidRPr="00966863">
        <w:rPr>
          <w:rFonts w:cstheme="minorHAnsi"/>
          <w:iCs/>
          <w:sz w:val="24"/>
          <w:szCs w:val="24"/>
          <w:lang w:val="en-029"/>
        </w:rPr>
        <w:t xml:space="preserve">In addition to the ESF and ESSs, the Bank’s General Environmental Health and Safety </w:t>
      </w:r>
      <w:hyperlink r:id="rId10" w:history="1">
        <w:r w:rsidRPr="0096226A">
          <w:rPr>
            <w:rStyle w:val="Hyperlink"/>
            <w:rFonts w:cstheme="minorHAnsi"/>
            <w:iCs/>
            <w:sz w:val="24"/>
            <w:szCs w:val="24"/>
            <w:lang w:val="en-029"/>
          </w:rPr>
          <w:t>(EHS)</w:t>
        </w:r>
      </w:hyperlink>
      <w:r w:rsidRPr="00966863">
        <w:rPr>
          <w:rFonts w:cstheme="minorHAnsi"/>
          <w:iCs/>
          <w:sz w:val="24"/>
          <w:szCs w:val="24"/>
          <w:lang w:val="en-029"/>
        </w:rPr>
        <w:t xml:space="preserve"> Guidelines will be applied as appropriate. The General EHS requires that attention be given to (a) the Environment, (b) Occupational Health and Safety (OHS), and (c) Community Health and Safety, as described below: </w:t>
      </w:r>
    </w:p>
    <w:p w14:paraId="6E5F7AC7" w14:textId="77777777" w:rsidR="00966863" w:rsidRPr="00966863" w:rsidRDefault="00966863" w:rsidP="00966863">
      <w:pPr>
        <w:pBdr>
          <w:top w:val="nil"/>
          <w:left w:val="nil"/>
          <w:bottom w:val="nil"/>
          <w:right w:val="nil"/>
          <w:between w:val="nil"/>
        </w:pBdr>
        <w:rPr>
          <w:rFonts w:cstheme="minorHAnsi"/>
          <w:bCs/>
          <w:color w:val="000000"/>
          <w:sz w:val="24"/>
          <w:szCs w:val="24"/>
        </w:rPr>
      </w:pPr>
      <w:r w:rsidRPr="00966863">
        <w:rPr>
          <w:rFonts w:cstheme="minorHAnsi"/>
          <w:bCs/>
          <w:color w:val="000000"/>
          <w:sz w:val="24"/>
          <w:szCs w:val="24"/>
        </w:rPr>
        <w:t> 1. Environmental</w:t>
      </w:r>
    </w:p>
    <w:p w14:paraId="5FF61FEC" w14:textId="77777777" w:rsidR="00966863" w:rsidRPr="00966863" w:rsidRDefault="00A400E2" w:rsidP="00966863">
      <w:pPr>
        <w:numPr>
          <w:ilvl w:val="0"/>
          <w:numId w:val="13"/>
        </w:numPr>
        <w:pBdr>
          <w:top w:val="nil"/>
          <w:left w:val="nil"/>
          <w:bottom w:val="nil"/>
          <w:right w:val="nil"/>
          <w:between w:val="nil"/>
        </w:pBdr>
        <w:spacing w:after="0" w:line="360" w:lineRule="auto"/>
        <w:ind w:left="720"/>
        <w:jc w:val="both"/>
        <w:rPr>
          <w:rFonts w:cstheme="minorHAnsi"/>
          <w:color w:val="000000"/>
          <w:sz w:val="24"/>
          <w:szCs w:val="24"/>
        </w:rPr>
      </w:pPr>
      <w:hyperlink r:id="rId11">
        <w:r w:rsidR="00966863" w:rsidRPr="00966863">
          <w:rPr>
            <w:rFonts w:cstheme="minorHAnsi"/>
            <w:color w:val="000000"/>
            <w:sz w:val="24"/>
            <w:szCs w:val="24"/>
          </w:rPr>
          <w:t>Air Emissions and Ambient Air Quality</w:t>
        </w:r>
      </w:hyperlink>
    </w:p>
    <w:p w14:paraId="003395DA" w14:textId="77777777" w:rsidR="00966863" w:rsidRPr="00966863" w:rsidRDefault="00A400E2" w:rsidP="00966863">
      <w:pPr>
        <w:numPr>
          <w:ilvl w:val="0"/>
          <w:numId w:val="13"/>
        </w:numPr>
        <w:pBdr>
          <w:top w:val="nil"/>
          <w:left w:val="nil"/>
          <w:bottom w:val="nil"/>
          <w:right w:val="nil"/>
          <w:between w:val="nil"/>
        </w:pBdr>
        <w:spacing w:after="0" w:line="360" w:lineRule="auto"/>
        <w:ind w:left="720"/>
        <w:jc w:val="both"/>
        <w:rPr>
          <w:rFonts w:cstheme="minorHAnsi"/>
          <w:color w:val="000000"/>
          <w:sz w:val="24"/>
          <w:szCs w:val="24"/>
        </w:rPr>
      </w:pPr>
      <w:hyperlink r:id="rId12">
        <w:r w:rsidR="00966863" w:rsidRPr="00966863">
          <w:rPr>
            <w:rFonts w:cstheme="minorHAnsi"/>
            <w:color w:val="000000"/>
            <w:sz w:val="24"/>
            <w:szCs w:val="24"/>
          </w:rPr>
          <w:t>Energy Conservation</w:t>
        </w:r>
      </w:hyperlink>
    </w:p>
    <w:p w14:paraId="56087C00" w14:textId="77777777" w:rsidR="00966863" w:rsidRPr="00966863" w:rsidRDefault="00A400E2" w:rsidP="00966863">
      <w:pPr>
        <w:numPr>
          <w:ilvl w:val="0"/>
          <w:numId w:val="13"/>
        </w:numPr>
        <w:pBdr>
          <w:top w:val="nil"/>
          <w:left w:val="nil"/>
          <w:bottom w:val="nil"/>
          <w:right w:val="nil"/>
          <w:between w:val="nil"/>
        </w:pBdr>
        <w:spacing w:after="0" w:line="360" w:lineRule="auto"/>
        <w:ind w:left="720"/>
        <w:jc w:val="both"/>
        <w:rPr>
          <w:rFonts w:cstheme="minorHAnsi"/>
          <w:color w:val="000000"/>
          <w:sz w:val="24"/>
          <w:szCs w:val="24"/>
        </w:rPr>
      </w:pPr>
      <w:hyperlink r:id="rId13">
        <w:r w:rsidR="00966863" w:rsidRPr="00966863">
          <w:rPr>
            <w:rFonts w:cstheme="minorHAnsi"/>
            <w:color w:val="000000"/>
            <w:sz w:val="24"/>
            <w:szCs w:val="24"/>
          </w:rPr>
          <w:t>Hazardous Materials Management</w:t>
        </w:r>
      </w:hyperlink>
    </w:p>
    <w:p w14:paraId="1E89E17F" w14:textId="77777777" w:rsidR="00966863" w:rsidRPr="00966863" w:rsidRDefault="00A400E2" w:rsidP="00966863">
      <w:pPr>
        <w:numPr>
          <w:ilvl w:val="0"/>
          <w:numId w:val="13"/>
        </w:numPr>
        <w:pBdr>
          <w:top w:val="nil"/>
          <w:left w:val="nil"/>
          <w:bottom w:val="nil"/>
          <w:right w:val="nil"/>
          <w:between w:val="nil"/>
        </w:pBdr>
        <w:spacing w:after="0" w:line="360" w:lineRule="auto"/>
        <w:ind w:left="720"/>
        <w:jc w:val="both"/>
        <w:rPr>
          <w:rFonts w:cstheme="minorHAnsi"/>
          <w:color w:val="000000"/>
          <w:sz w:val="24"/>
          <w:szCs w:val="24"/>
        </w:rPr>
      </w:pPr>
      <w:hyperlink r:id="rId14">
        <w:r w:rsidR="00966863" w:rsidRPr="00966863">
          <w:rPr>
            <w:rFonts w:cstheme="minorHAnsi"/>
            <w:color w:val="000000"/>
            <w:sz w:val="24"/>
            <w:szCs w:val="24"/>
          </w:rPr>
          <w:t>Waste Management</w:t>
        </w:r>
      </w:hyperlink>
    </w:p>
    <w:p w14:paraId="2A9C90AB" w14:textId="2D71F0F5" w:rsidR="00966863" w:rsidRPr="00966863" w:rsidRDefault="00A400E2" w:rsidP="00966863">
      <w:pPr>
        <w:numPr>
          <w:ilvl w:val="0"/>
          <w:numId w:val="13"/>
        </w:numPr>
        <w:pBdr>
          <w:top w:val="nil"/>
          <w:left w:val="nil"/>
          <w:bottom w:val="nil"/>
          <w:right w:val="nil"/>
          <w:between w:val="nil"/>
        </w:pBdr>
        <w:spacing w:after="0" w:line="360" w:lineRule="auto"/>
        <w:ind w:left="720"/>
        <w:jc w:val="both"/>
        <w:rPr>
          <w:rFonts w:cstheme="minorHAnsi"/>
          <w:color w:val="000000"/>
          <w:sz w:val="24"/>
          <w:szCs w:val="24"/>
        </w:rPr>
      </w:pPr>
      <w:hyperlink r:id="rId15">
        <w:r w:rsidR="00966863" w:rsidRPr="00966863">
          <w:rPr>
            <w:rFonts w:cstheme="minorHAnsi"/>
            <w:color w:val="000000"/>
            <w:sz w:val="24"/>
            <w:szCs w:val="24"/>
          </w:rPr>
          <w:t>Noise</w:t>
        </w:r>
      </w:hyperlink>
      <w:r w:rsidR="000D3296">
        <w:rPr>
          <w:rFonts w:cstheme="minorHAnsi"/>
          <w:color w:val="000000"/>
          <w:sz w:val="24"/>
          <w:szCs w:val="24"/>
        </w:rPr>
        <w:t xml:space="preserve"> and vibrations from trenching</w:t>
      </w:r>
    </w:p>
    <w:p w14:paraId="5366A731" w14:textId="77777777" w:rsidR="00966863" w:rsidRPr="00966863" w:rsidRDefault="00A400E2" w:rsidP="00966863">
      <w:pPr>
        <w:numPr>
          <w:ilvl w:val="0"/>
          <w:numId w:val="13"/>
        </w:numPr>
        <w:pBdr>
          <w:top w:val="nil"/>
          <w:left w:val="nil"/>
          <w:bottom w:val="nil"/>
          <w:right w:val="nil"/>
          <w:between w:val="nil"/>
        </w:pBdr>
        <w:spacing w:after="240" w:line="360" w:lineRule="auto"/>
        <w:ind w:left="720"/>
        <w:jc w:val="both"/>
        <w:rPr>
          <w:rFonts w:cstheme="minorHAnsi"/>
          <w:color w:val="000000"/>
          <w:sz w:val="24"/>
          <w:szCs w:val="24"/>
        </w:rPr>
      </w:pPr>
      <w:hyperlink r:id="rId16">
        <w:r w:rsidR="00966863" w:rsidRPr="00966863">
          <w:rPr>
            <w:rFonts w:cstheme="minorHAnsi"/>
            <w:color w:val="000000"/>
            <w:sz w:val="24"/>
            <w:szCs w:val="24"/>
          </w:rPr>
          <w:t>Contaminated Land</w:t>
        </w:r>
      </w:hyperlink>
    </w:p>
    <w:p w14:paraId="2428F00C" w14:textId="77777777" w:rsidR="00966863" w:rsidRPr="00966863" w:rsidRDefault="00966863" w:rsidP="00966863">
      <w:pPr>
        <w:rPr>
          <w:rFonts w:cstheme="minorHAnsi"/>
          <w:iCs/>
          <w:sz w:val="24"/>
          <w:szCs w:val="24"/>
          <w:lang w:val="en-029"/>
        </w:rPr>
      </w:pPr>
      <w:r w:rsidRPr="00966863">
        <w:rPr>
          <w:rFonts w:cstheme="minorHAnsi"/>
          <w:iCs/>
          <w:sz w:val="24"/>
          <w:szCs w:val="24"/>
          <w:lang w:val="en-029"/>
        </w:rPr>
        <w:t>2. Occupational Health and safety</w:t>
      </w:r>
    </w:p>
    <w:p w14:paraId="518DCFC1" w14:textId="77777777" w:rsidR="00966863" w:rsidRPr="00966863" w:rsidRDefault="00966863" w:rsidP="00966863">
      <w:pPr>
        <w:numPr>
          <w:ilvl w:val="0"/>
          <w:numId w:val="14"/>
        </w:numPr>
        <w:spacing w:after="0" w:line="360" w:lineRule="auto"/>
        <w:contextualSpacing/>
        <w:rPr>
          <w:rFonts w:cstheme="minorHAnsi"/>
          <w:iCs/>
          <w:sz w:val="24"/>
          <w:szCs w:val="24"/>
          <w:lang w:val="en-029"/>
        </w:rPr>
      </w:pPr>
      <w:r w:rsidRPr="00966863">
        <w:rPr>
          <w:rFonts w:cstheme="minorHAnsi"/>
          <w:iCs/>
          <w:sz w:val="24"/>
          <w:szCs w:val="24"/>
          <w:lang w:val="en-029"/>
        </w:rPr>
        <w:t>Physical Hazards</w:t>
      </w:r>
      <w:r w:rsidR="004C66AE">
        <w:rPr>
          <w:rFonts w:cstheme="minorHAnsi"/>
          <w:iCs/>
          <w:sz w:val="24"/>
          <w:szCs w:val="24"/>
          <w:lang w:val="en-029"/>
        </w:rPr>
        <w:t xml:space="preserve"> associated with construction</w:t>
      </w:r>
    </w:p>
    <w:p w14:paraId="4867FF52" w14:textId="77777777" w:rsidR="00966863" w:rsidRPr="00966863" w:rsidRDefault="00966863" w:rsidP="00966863">
      <w:pPr>
        <w:numPr>
          <w:ilvl w:val="0"/>
          <w:numId w:val="14"/>
        </w:numPr>
        <w:spacing w:after="0" w:line="360" w:lineRule="auto"/>
        <w:contextualSpacing/>
        <w:rPr>
          <w:rFonts w:cstheme="minorHAnsi"/>
          <w:iCs/>
          <w:sz w:val="24"/>
          <w:szCs w:val="24"/>
          <w:lang w:val="en-029"/>
        </w:rPr>
      </w:pPr>
      <w:r w:rsidRPr="00966863">
        <w:rPr>
          <w:rFonts w:cstheme="minorHAnsi"/>
          <w:iCs/>
          <w:sz w:val="24"/>
          <w:szCs w:val="24"/>
          <w:lang w:val="en-029"/>
        </w:rPr>
        <w:t xml:space="preserve">Personal Protective Equipment (PPE) </w:t>
      </w:r>
    </w:p>
    <w:p w14:paraId="58BACF52" w14:textId="77777777" w:rsidR="00966863" w:rsidRPr="00966863" w:rsidRDefault="00966863" w:rsidP="00966863">
      <w:pPr>
        <w:numPr>
          <w:ilvl w:val="0"/>
          <w:numId w:val="14"/>
        </w:numPr>
        <w:spacing w:after="0" w:line="360" w:lineRule="auto"/>
        <w:contextualSpacing/>
        <w:rPr>
          <w:rFonts w:cstheme="minorHAnsi"/>
          <w:iCs/>
          <w:sz w:val="24"/>
          <w:szCs w:val="24"/>
          <w:lang w:val="en-029"/>
        </w:rPr>
      </w:pPr>
      <w:r w:rsidRPr="00966863">
        <w:rPr>
          <w:rFonts w:cstheme="minorHAnsi"/>
          <w:iCs/>
          <w:sz w:val="24"/>
          <w:szCs w:val="24"/>
          <w:lang w:val="en-029"/>
        </w:rPr>
        <w:t>Special Hazard Environments</w:t>
      </w:r>
    </w:p>
    <w:p w14:paraId="11B05129" w14:textId="77777777" w:rsidR="00966863" w:rsidRPr="00966863" w:rsidRDefault="00966863" w:rsidP="00966863">
      <w:pPr>
        <w:numPr>
          <w:ilvl w:val="0"/>
          <w:numId w:val="14"/>
        </w:numPr>
        <w:spacing w:after="240" w:line="360" w:lineRule="auto"/>
        <w:rPr>
          <w:rFonts w:cstheme="minorHAnsi"/>
          <w:iCs/>
          <w:sz w:val="24"/>
          <w:szCs w:val="24"/>
          <w:lang w:val="en-029"/>
        </w:rPr>
      </w:pPr>
      <w:r w:rsidRPr="00966863">
        <w:rPr>
          <w:rFonts w:cstheme="minorHAnsi"/>
          <w:iCs/>
          <w:sz w:val="24"/>
          <w:szCs w:val="24"/>
          <w:lang w:val="en-029"/>
        </w:rPr>
        <w:t>Monitoring</w:t>
      </w:r>
    </w:p>
    <w:p w14:paraId="3426599A" w14:textId="77777777" w:rsidR="00966863" w:rsidRPr="00966863" w:rsidRDefault="00966863" w:rsidP="00966863">
      <w:pPr>
        <w:rPr>
          <w:rFonts w:cstheme="minorHAnsi"/>
          <w:iCs/>
          <w:sz w:val="24"/>
          <w:szCs w:val="24"/>
          <w:lang w:val="en-029"/>
        </w:rPr>
      </w:pPr>
      <w:r w:rsidRPr="00966863">
        <w:rPr>
          <w:rFonts w:cstheme="minorHAnsi"/>
          <w:iCs/>
          <w:sz w:val="24"/>
          <w:szCs w:val="24"/>
          <w:lang w:val="en-029"/>
        </w:rPr>
        <w:t>3. Community Health and Safety</w:t>
      </w:r>
    </w:p>
    <w:p w14:paraId="3E483C44" w14:textId="77777777" w:rsidR="00966863" w:rsidRPr="00966863" w:rsidRDefault="00012B39" w:rsidP="00966863">
      <w:pPr>
        <w:numPr>
          <w:ilvl w:val="0"/>
          <w:numId w:val="12"/>
        </w:numPr>
        <w:spacing w:after="0" w:line="360" w:lineRule="auto"/>
        <w:contextualSpacing/>
        <w:rPr>
          <w:rFonts w:cstheme="minorHAnsi"/>
          <w:iCs/>
          <w:sz w:val="24"/>
          <w:szCs w:val="24"/>
          <w:lang w:val="en-029"/>
        </w:rPr>
      </w:pPr>
      <w:r>
        <w:rPr>
          <w:rFonts w:cstheme="minorHAnsi"/>
          <w:iCs/>
          <w:sz w:val="24"/>
          <w:szCs w:val="24"/>
          <w:lang w:val="en-029"/>
        </w:rPr>
        <w:t>Surface water runoff affecting coastal water quality</w:t>
      </w:r>
    </w:p>
    <w:p w14:paraId="743CD5F1" w14:textId="77777777" w:rsidR="00966863" w:rsidRPr="00966863" w:rsidRDefault="00966863" w:rsidP="00966863">
      <w:pPr>
        <w:numPr>
          <w:ilvl w:val="0"/>
          <w:numId w:val="12"/>
        </w:numPr>
        <w:spacing w:after="0" w:line="360" w:lineRule="auto"/>
        <w:contextualSpacing/>
        <w:rPr>
          <w:rFonts w:cstheme="minorHAnsi"/>
          <w:iCs/>
          <w:sz w:val="24"/>
          <w:szCs w:val="24"/>
          <w:lang w:val="en-029"/>
        </w:rPr>
      </w:pPr>
      <w:r w:rsidRPr="00966863">
        <w:rPr>
          <w:rFonts w:cstheme="minorHAnsi"/>
          <w:iCs/>
          <w:sz w:val="24"/>
          <w:szCs w:val="24"/>
          <w:lang w:val="en-029"/>
        </w:rPr>
        <w:t xml:space="preserve"> Structural Safety of Project Infrastructure </w:t>
      </w:r>
    </w:p>
    <w:p w14:paraId="5CE86533" w14:textId="77777777" w:rsidR="00966863" w:rsidRPr="00966863" w:rsidRDefault="00966863" w:rsidP="00966863">
      <w:pPr>
        <w:numPr>
          <w:ilvl w:val="0"/>
          <w:numId w:val="12"/>
        </w:numPr>
        <w:spacing w:after="0" w:line="360" w:lineRule="auto"/>
        <w:contextualSpacing/>
        <w:rPr>
          <w:rFonts w:cstheme="minorHAnsi"/>
          <w:iCs/>
          <w:sz w:val="24"/>
          <w:szCs w:val="24"/>
          <w:lang w:val="en-029"/>
        </w:rPr>
      </w:pPr>
      <w:r w:rsidRPr="00966863">
        <w:rPr>
          <w:rFonts w:cstheme="minorHAnsi"/>
          <w:iCs/>
          <w:sz w:val="24"/>
          <w:szCs w:val="24"/>
          <w:lang w:val="en-029"/>
        </w:rPr>
        <w:t xml:space="preserve">Life and Fire Safety (LFS) </w:t>
      </w:r>
    </w:p>
    <w:p w14:paraId="5A7F5009" w14:textId="77777777" w:rsidR="00966863" w:rsidRPr="00966863" w:rsidRDefault="00966863" w:rsidP="00966863">
      <w:pPr>
        <w:numPr>
          <w:ilvl w:val="0"/>
          <w:numId w:val="12"/>
        </w:numPr>
        <w:spacing w:after="0" w:line="360" w:lineRule="auto"/>
        <w:contextualSpacing/>
        <w:rPr>
          <w:rFonts w:cstheme="minorHAnsi"/>
          <w:iCs/>
          <w:sz w:val="24"/>
          <w:szCs w:val="24"/>
          <w:lang w:val="en-029"/>
        </w:rPr>
      </w:pPr>
      <w:r w:rsidRPr="00966863">
        <w:rPr>
          <w:rFonts w:cstheme="minorHAnsi"/>
          <w:iCs/>
          <w:sz w:val="24"/>
          <w:szCs w:val="24"/>
          <w:lang w:val="en-029"/>
        </w:rPr>
        <w:t xml:space="preserve">Traffic Safety </w:t>
      </w:r>
    </w:p>
    <w:p w14:paraId="612E426F" w14:textId="77777777" w:rsidR="00966863" w:rsidRPr="00966863" w:rsidRDefault="00966863" w:rsidP="00966863">
      <w:pPr>
        <w:numPr>
          <w:ilvl w:val="0"/>
          <w:numId w:val="12"/>
        </w:numPr>
        <w:spacing w:after="0" w:line="360" w:lineRule="auto"/>
        <w:contextualSpacing/>
        <w:rPr>
          <w:rFonts w:cstheme="minorHAnsi"/>
          <w:iCs/>
          <w:sz w:val="24"/>
          <w:szCs w:val="24"/>
          <w:lang w:val="en-029"/>
        </w:rPr>
      </w:pPr>
      <w:r w:rsidRPr="00966863">
        <w:rPr>
          <w:rFonts w:cstheme="minorHAnsi"/>
          <w:iCs/>
          <w:sz w:val="24"/>
          <w:szCs w:val="24"/>
          <w:lang w:val="en-029"/>
        </w:rPr>
        <w:t xml:space="preserve">Disease Prevention </w:t>
      </w:r>
    </w:p>
    <w:p w14:paraId="46B77C02" w14:textId="77777777" w:rsidR="00966863" w:rsidRPr="00966863" w:rsidRDefault="00966863" w:rsidP="00966863">
      <w:pPr>
        <w:numPr>
          <w:ilvl w:val="0"/>
          <w:numId w:val="12"/>
        </w:numPr>
        <w:spacing w:after="240" w:line="360" w:lineRule="auto"/>
        <w:rPr>
          <w:rFonts w:cstheme="minorHAnsi"/>
          <w:iCs/>
          <w:sz w:val="24"/>
          <w:szCs w:val="24"/>
          <w:lang w:val="en-029"/>
        </w:rPr>
      </w:pPr>
      <w:r w:rsidRPr="00966863">
        <w:rPr>
          <w:rFonts w:cstheme="minorHAnsi"/>
          <w:iCs/>
          <w:sz w:val="24"/>
          <w:szCs w:val="24"/>
          <w:lang w:val="en-029"/>
        </w:rPr>
        <w:t>Emergency Preparedness and Response</w:t>
      </w:r>
    </w:p>
    <w:p w14:paraId="081D30D9" w14:textId="77777777" w:rsidR="000C416B" w:rsidRPr="00041367" w:rsidRDefault="000C416B" w:rsidP="00966863">
      <w:pPr>
        <w:spacing w:line="240" w:lineRule="auto"/>
        <w:rPr>
          <w:rFonts w:cstheme="minorHAnsi"/>
          <w:sz w:val="24"/>
          <w:szCs w:val="24"/>
        </w:rPr>
      </w:pPr>
    </w:p>
    <w:p w14:paraId="62E79952" w14:textId="77777777" w:rsidR="000C416B" w:rsidRPr="00041367" w:rsidRDefault="000C416B" w:rsidP="009A4432">
      <w:pPr>
        <w:pStyle w:val="Heading3"/>
        <w:rPr>
          <w:rFonts w:cstheme="minorHAnsi"/>
          <w:b/>
          <w:bCs/>
          <w:lang w:val="en-GB"/>
        </w:rPr>
      </w:pPr>
      <w:bookmarkStart w:id="44" w:name="_Toc191611444"/>
      <w:r w:rsidRPr="00041367">
        <w:t>2.5.2</w:t>
      </w:r>
      <w:r w:rsidRPr="00041367">
        <w:tab/>
        <w:t>Multilateral Environmental and Other Agreements</w:t>
      </w:r>
      <w:bookmarkEnd w:id="44"/>
    </w:p>
    <w:p w14:paraId="69F1CA3C" w14:textId="77777777" w:rsidR="000C416B" w:rsidRPr="00041367" w:rsidRDefault="000C416B" w:rsidP="000C416B">
      <w:pPr>
        <w:spacing w:line="240" w:lineRule="auto"/>
        <w:jc w:val="both"/>
        <w:rPr>
          <w:rFonts w:eastAsia="Times New Roman" w:cstheme="minorHAnsi"/>
          <w:sz w:val="24"/>
          <w:szCs w:val="24"/>
          <w:lang w:eastAsia="en-GB"/>
        </w:rPr>
      </w:pPr>
      <w:r w:rsidRPr="00041367">
        <w:rPr>
          <w:rFonts w:cstheme="minorHAnsi"/>
          <w:sz w:val="24"/>
          <w:szCs w:val="24"/>
          <w:lang w:val="en-GB"/>
        </w:rPr>
        <w:t xml:space="preserve">Grenada is a party to various multilateral agreements on environmental management, social development, and occupational health and safety as presented below. This project will comply with the </w:t>
      </w:r>
      <w:r w:rsidRPr="00041367">
        <w:rPr>
          <w:rFonts w:eastAsia="Times New Roman" w:cstheme="minorHAnsi"/>
          <w:sz w:val="24"/>
          <w:szCs w:val="24"/>
          <w:lang w:eastAsia="en-GB"/>
        </w:rPr>
        <w:t xml:space="preserve">principles and relevant aspects of these instruments. </w:t>
      </w:r>
    </w:p>
    <w:p w14:paraId="7BE84BC4" w14:textId="77777777" w:rsidR="000C416B" w:rsidRPr="00041367" w:rsidRDefault="000C416B" w:rsidP="000C416B">
      <w:pPr>
        <w:jc w:val="both"/>
        <w:rPr>
          <w:rFonts w:cstheme="minorHAnsi"/>
          <w:sz w:val="24"/>
          <w:szCs w:val="24"/>
          <w:lang w:val="en-GB"/>
        </w:rPr>
      </w:pPr>
      <w:r w:rsidRPr="00041367">
        <w:rPr>
          <w:rFonts w:cstheme="minorHAnsi"/>
          <w:b/>
          <w:bCs/>
          <w:sz w:val="24"/>
          <w:szCs w:val="24"/>
          <w:lang w:val="en-GB"/>
        </w:rPr>
        <w:t>The United Nations Framework Convention on Climate Change (UNFCCC</w:t>
      </w:r>
      <w:r w:rsidRPr="00041367">
        <w:rPr>
          <w:rFonts w:cstheme="minorHAnsi"/>
          <w:sz w:val="24"/>
          <w:szCs w:val="24"/>
          <w:lang w:val="en-GB"/>
        </w:rPr>
        <w:t xml:space="preserve">): Acknowledging the global nature of climate change, the UNFCCC calls for the widest possible cooperation by all countries and their participation in an effective and appropriate international response, based on their common but different responsibilities, </w:t>
      </w:r>
      <w:bookmarkStart w:id="45" w:name="_Hlk30308183"/>
      <w:r w:rsidRPr="00041367">
        <w:rPr>
          <w:rFonts w:cstheme="minorHAnsi"/>
          <w:sz w:val="24"/>
          <w:szCs w:val="24"/>
          <w:lang w:val="en-GB"/>
        </w:rPr>
        <w:t>capabilities and their socioeconomic conditions</w:t>
      </w:r>
      <w:bookmarkEnd w:id="45"/>
      <w:r w:rsidRPr="00041367">
        <w:rPr>
          <w:rFonts w:cstheme="minorHAnsi"/>
          <w:sz w:val="24"/>
          <w:szCs w:val="24"/>
          <w:lang w:val="en-GB"/>
        </w:rPr>
        <w:t>. Driven by extreme vulnerability, the Small Island Developing States (SIDS) including Grenada continue to be at the forefront of the response to climate change. Although their contribution to global GHG is negligible, SIDS continue to make appropriate international response in accordance with their capabilities, and social and economic conditions. The project under consideration reflects Grenada’s response to cut GHG emissions by 2030 and the support of international partners to achieve this target.</w:t>
      </w:r>
    </w:p>
    <w:p w14:paraId="19AF9498" w14:textId="77777777" w:rsidR="000C416B" w:rsidRPr="00041367" w:rsidRDefault="000C416B" w:rsidP="000C416B">
      <w:pPr>
        <w:autoSpaceDE w:val="0"/>
        <w:autoSpaceDN w:val="0"/>
        <w:adjustRightInd w:val="0"/>
        <w:spacing w:after="169" w:line="240" w:lineRule="auto"/>
        <w:jc w:val="both"/>
        <w:rPr>
          <w:rFonts w:eastAsia="Century Schoolbook" w:cstheme="minorHAnsi"/>
          <w:b/>
          <w:sz w:val="24"/>
          <w:szCs w:val="24"/>
        </w:rPr>
      </w:pPr>
      <w:r w:rsidRPr="00041367">
        <w:rPr>
          <w:rFonts w:eastAsia="Century Schoolbook" w:cstheme="minorHAnsi"/>
          <w:b/>
          <w:sz w:val="24"/>
          <w:szCs w:val="24"/>
        </w:rPr>
        <w:t xml:space="preserve">The United Nations Convention on Biological Diversity (UNCBD): </w:t>
      </w:r>
      <w:r w:rsidRPr="00041367">
        <w:rPr>
          <w:rFonts w:eastAsia="Century Schoolbook" w:cstheme="minorHAnsi"/>
          <w:sz w:val="24"/>
          <w:szCs w:val="24"/>
        </w:rPr>
        <w:t>This convention seeks to protect the diversity of life and their supporting habitats. Grenada ratified this convention and is therefore obligated to protect its biological resources including aquatic and marine life forms. In its revised National Biodiversity Strategy and Action Plan 2016-2020, Grenada made the commitment to protect and restore its nat</w:t>
      </w:r>
      <w:r w:rsidRPr="00041367">
        <w:rPr>
          <w:rFonts w:cstheme="minorHAnsi"/>
          <w:sz w:val="24"/>
          <w:szCs w:val="24"/>
        </w:rPr>
        <w:t xml:space="preserve">ional terrestrial and marine ecosystems and sustainably managed priority ecosystems including forest, agricultural lands, fresh water and coastal and marine areas in keeping with Aichi Targets 6, 7, 8, 9, 10, 11, and 14. </w:t>
      </w:r>
      <w:r w:rsidRPr="00041367">
        <w:rPr>
          <w:rFonts w:eastAsia="Century Schoolbook" w:cstheme="minorHAnsi"/>
          <w:sz w:val="24"/>
          <w:szCs w:val="24"/>
        </w:rPr>
        <w:t xml:space="preserve"> </w:t>
      </w:r>
    </w:p>
    <w:p w14:paraId="7FE43E64" w14:textId="188ECEDF" w:rsidR="000C416B" w:rsidRPr="00041367" w:rsidRDefault="000C416B" w:rsidP="254A3528">
      <w:pPr>
        <w:autoSpaceDE w:val="0"/>
        <w:autoSpaceDN w:val="0"/>
        <w:adjustRightInd w:val="0"/>
        <w:spacing w:after="169" w:line="240" w:lineRule="auto"/>
        <w:jc w:val="both"/>
        <w:rPr>
          <w:sz w:val="24"/>
          <w:szCs w:val="24"/>
          <w:shd w:val="clear" w:color="auto" w:fill="FFFFFF"/>
        </w:rPr>
      </w:pPr>
      <w:r w:rsidRPr="254A3528">
        <w:rPr>
          <w:rFonts w:eastAsia="Century Schoolbook"/>
          <w:b/>
          <w:bCs/>
          <w:sz w:val="24"/>
          <w:szCs w:val="24"/>
        </w:rPr>
        <w:t xml:space="preserve">The United Nations Convention to Combat Desertification (UNCCD): </w:t>
      </w:r>
      <w:r w:rsidRPr="254A3528">
        <w:rPr>
          <w:sz w:val="24"/>
          <w:szCs w:val="24"/>
          <w:shd w:val="clear" w:color="auto" w:fill="FFFFFF"/>
        </w:rPr>
        <w:t xml:space="preserve">The UNCCD is committed to a bottom-up approach that encourages the participation of local people in combating desertification and land degradation. The UNCCD secretariat facilitates cooperation between developed and developing countries, particularly around knowledge and technology transfer for </w:t>
      </w:r>
      <w:r w:rsidR="025B61A4" w:rsidRPr="254A3528">
        <w:rPr>
          <w:sz w:val="24"/>
          <w:szCs w:val="24"/>
          <w:shd w:val="clear" w:color="auto" w:fill="FFFFFF"/>
        </w:rPr>
        <w:t>Sustainable Land Management (</w:t>
      </w:r>
      <w:r w:rsidRPr="254A3528">
        <w:rPr>
          <w:sz w:val="24"/>
          <w:szCs w:val="24"/>
          <w:shd w:val="clear" w:color="auto" w:fill="FFFFFF"/>
        </w:rPr>
        <w:t>SLM</w:t>
      </w:r>
      <w:r w:rsidR="39999C94" w:rsidRPr="254A3528">
        <w:rPr>
          <w:sz w:val="24"/>
          <w:szCs w:val="24"/>
          <w:shd w:val="clear" w:color="auto" w:fill="FFFFFF"/>
        </w:rPr>
        <w:t>)</w:t>
      </w:r>
      <w:r w:rsidRPr="254A3528">
        <w:rPr>
          <w:sz w:val="24"/>
          <w:szCs w:val="24"/>
          <w:shd w:val="clear" w:color="auto" w:fill="FFFFFF"/>
        </w:rPr>
        <w:t xml:space="preserve">. Grenada is currently pursuing efforts to implement actions to achieve the Land Degradation Neutrality in accordance with its specific national circumstance and development priorities. </w:t>
      </w:r>
    </w:p>
    <w:p w14:paraId="723A84DA" w14:textId="77777777" w:rsidR="000C416B" w:rsidRPr="00041367" w:rsidRDefault="000C416B" w:rsidP="000C416B">
      <w:pPr>
        <w:spacing w:after="0"/>
        <w:contextualSpacing/>
        <w:jc w:val="both"/>
        <w:rPr>
          <w:rFonts w:eastAsia="Century Schoolbook" w:cstheme="minorHAnsi"/>
          <w:sz w:val="24"/>
          <w:szCs w:val="24"/>
        </w:rPr>
      </w:pPr>
      <w:r w:rsidRPr="00041367">
        <w:rPr>
          <w:rFonts w:eastAsia="Century Schoolbook" w:cstheme="minorHAnsi"/>
          <w:b/>
          <w:sz w:val="24"/>
          <w:szCs w:val="24"/>
        </w:rPr>
        <w:t xml:space="preserve">The Cartagena Protocol on Land Based Source (LBS) of Marine Pollution: </w:t>
      </w:r>
      <w:r w:rsidRPr="00041367">
        <w:rPr>
          <w:rFonts w:eastAsia="Century Schoolbook" w:cstheme="minorHAnsi"/>
          <w:bCs/>
          <w:sz w:val="24"/>
          <w:szCs w:val="24"/>
        </w:rPr>
        <w:t>While Grenada has not yet ratified the LBS protocol, it</w:t>
      </w:r>
      <w:r w:rsidRPr="00041367">
        <w:rPr>
          <w:rFonts w:eastAsia="Century Schoolbook" w:cstheme="minorHAnsi"/>
          <w:b/>
          <w:sz w:val="24"/>
          <w:szCs w:val="24"/>
        </w:rPr>
        <w:t xml:space="preserve"> </w:t>
      </w:r>
      <w:r w:rsidRPr="00041367">
        <w:rPr>
          <w:rFonts w:eastAsia="Century Schoolbook" w:cstheme="minorHAnsi"/>
          <w:sz w:val="24"/>
          <w:szCs w:val="24"/>
        </w:rPr>
        <w:t xml:space="preserve">participates in organized regional efforts. Given the significance of the marine environment to Grenada, and the proximity of the Grand Anse MPA to the proposed project site, applicable elements of the protocol would be considered. In this regard, the project’s waste management strategy will ensure that no waste from construction reaches the marine environment. </w:t>
      </w:r>
    </w:p>
    <w:p w14:paraId="4A078938" w14:textId="77777777" w:rsidR="000C416B" w:rsidRPr="00041367" w:rsidRDefault="000C416B" w:rsidP="000C416B">
      <w:pPr>
        <w:spacing w:after="0"/>
        <w:contextualSpacing/>
        <w:jc w:val="both"/>
        <w:rPr>
          <w:rFonts w:eastAsia="Century Schoolbook" w:cstheme="minorHAnsi"/>
          <w:sz w:val="24"/>
          <w:szCs w:val="24"/>
        </w:rPr>
      </w:pPr>
    </w:p>
    <w:p w14:paraId="1E280416" w14:textId="77777777" w:rsidR="000C416B" w:rsidRPr="00041367" w:rsidRDefault="000C416B" w:rsidP="009A4432">
      <w:pPr>
        <w:pStyle w:val="Heading3"/>
        <w:rPr>
          <w:rFonts w:eastAsia="Century Schoolbook"/>
        </w:rPr>
      </w:pPr>
      <w:bookmarkStart w:id="46" w:name="_Toc191611445"/>
      <w:r w:rsidRPr="00041367">
        <w:rPr>
          <w:rFonts w:eastAsia="Century Schoolbook"/>
        </w:rPr>
        <w:t>3.6.3</w:t>
      </w:r>
      <w:r w:rsidRPr="00041367">
        <w:rPr>
          <w:rFonts w:eastAsia="Century Schoolbook"/>
        </w:rPr>
        <w:tab/>
        <w:t>Other Multilateral Agreements</w:t>
      </w:r>
      <w:bookmarkEnd w:id="46"/>
      <w:r w:rsidRPr="00041367">
        <w:rPr>
          <w:rFonts w:eastAsia="Century Schoolbook"/>
        </w:rPr>
        <w:t xml:space="preserve"> </w:t>
      </w:r>
    </w:p>
    <w:p w14:paraId="00317233" w14:textId="77777777" w:rsidR="000C416B" w:rsidRPr="00041367" w:rsidRDefault="000C416B" w:rsidP="000C416B">
      <w:pPr>
        <w:spacing w:after="0"/>
        <w:contextualSpacing/>
        <w:jc w:val="both"/>
        <w:rPr>
          <w:rFonts w:eastAsia="Century Schoolbook" w:cstheme="minorHAnsi"/>
          <w:sz w:val="24"/>
          <w:szCs w:val="24"/>
        </w:rPr>
      </w:pPr>
    </w:p>
    <w:p w14:paraId="03F6B678" w14:textId="77777777" w:rsidR="000C416B" w:rsidRPr="00041367" w:rsidRDefault="000C416B" w:rsidP="000C416B">
      <w:pPr>
        <w:numPr>
          <w:ilvl w:val="0"/>
          <w:numId w:val="23"/>
        </w:numPr>
        <w:spacing w:after="0" w:line="240" w:lineRule="auto"/>
        <w:contextualSpacing/>
        <w:jc w:val="both"/>
        <w:rPr>
          <w:rFonts w:eastAsia="Times New Roman" w:cstheme="minorHAnsi"/>
          <w:sz w:val="24"/>
          <w:szCs w:val="24"/>
          <w:lang w:eastAsia="en-GB"/>
        </w:rPr>
      </w:pPr>
      <w:r w:rsidRPr="00041367">
        <w:rPr>
          <w:rFonts w:eastAsia="Times New Roman" w:cstheme="minorHAnsi"/>
          <w:sz w:val="24"/>
          <w:szCs w:val="24"/>
          <w:lang w:eastAsia="en-GB"/>
        </w:rPr>
        <w:t xml:space="preserve">2030 Agenda for Sustainable Development </w:t>
      </w:r>
    </w:p>
    <w:p w14:paraId="2AC2C5F4" w14:textId="77777777" w:rsidR="000C416B" w:rsidRPr="00041367" w:rsidRDefault="000C416B" w:rsidP="000C416B">
      <w:pPr>
        <w:numPr>
          <w:ilvl w:val="0"/>
          <w:numId w:val="23"/>
        </w:numPr>
        <w:spacing w:after="0" w:line="240" w:lineRule="auto"/>
        <w:contextualSpacing/>
        <w:jc w:val="both"/>
        <w:rPr>
          <w:rFonts w:eastAsia="Times New Roman" w:cstheme="minorHAnsi"/>
          <w:sz w:val="24"/>
          <w:szCs w:val="24"/>
          <w:lang w:eastAsia="en-GB"/>
        </w:rPr>
      </w:pPr>
      <w:r w:rsidRPr="00041367">
        <w:rPr>
          <w:rFonts w:eastAsia="Times New Roman" w:cstheme="minorHAnsi"/>
          <w:sz w:val="24"/>
          <w:szCs w:val="24"/>
          <w:lang w:eastAsia="en-GB"/>
        </w:rPr>
        <w:t>The Sendai Framework for Disaster Risk Reduction.</w:t>
      </w:r>
    </w:p>
    <w:p w14:paraId="0D30F7DF" w14:textId="77777777" w:rsidR="000C416B" w:rsidRPr="00041367" w:rsidRDefault="000C416B" w:rsidP="000C416B">
      <w:pPr>
        <w:numPr>
          <w:ilvl w:val="0"/>
          <w:numId w:val="23"/>
        </w:numPr>
        <w:spacing w:after="0" w:line="240" w:lineRule="auto"/>
        <w:contextualSpacing/>
        <w:rPr>
          <w:rFonts w:eastAsia="Times New Roman" w:cstheme="minorHAnsi"/>
          <w:sz w:val="24"/>
          <w:szCs w:val="24"/>
          <w:lang w:eastAsia="en-GB"/>
        </w:rPr>
      </w:pPr>
      <w:r w:rsidRPr="00041367">
        <w:rPr>
          <w:rFonts w:eastAsia="Times New Roman" w:cstheme="minorHAnsi"/>
          <w:sz w:val="24"/>
          <w:szCs w:val="24"/>
          <w:lang w:eastAsia="en-GB"/>
        </w:rPr>
        <w:t>ILO</w:t>
      </w:r>
      <w:r w:rsidRPr="00041367">
        <w:rPr>
          <w:rFonts w:eastAsia="Times New Roman" w:cstheme="minorHAnsi"/>
          <w:sz w:val="24"/>
          <w:szCs w:val="24"/>
          <w:vertAlign w:val="superscript"/>
          <w:lang w:eastAsia="en-GB"/>
        </w:rPr>
        <w:footnoteReference w:id="6"/>
      </w:r>
      <w:r w:rsidRPr="00041367">
        <w:rPr>
          <w:rFonts w:eastAsia="Times New Roman" w:cstheme="minorHAnsi"/>
          <w:sz w:val="24"/>
          <w:szCs w:val="24"/>
          <w:lang w:eastAsia="en-GB"/>
        </w:rPr>
        <w:t xml:space="preserve"> Convention 155 – Occupational Safety and Health Convention (Ratified in 2012).</w:t>
      </w:r>
    </w:p>
    <w:p w14:paraId="2AA1EB96" w14:textId="77777777" w:rsidR="000C416B" w:rsidRPr="00041367" w:rsidRDefault="000C416B" w:rsidP="000C416B">
      <w:pPr>
        <w:numPr>
          <w:ilvl w:val="0"/>
          <w:numId w:val="23"/>
        </w:numPr>
        <w:spacing w:after="0" w:line="240" w:lineRule="auto"/>
        <w:contextualSpacing/>
        <w:rPr>
          <w:rFonts w:eastAsia="Times New Roman" w:cstheme="minorHAnsi"/>
          <w:sz w:val="24"/>
          <w:szCs w:val="24"/>
          <w:lang w:eastAsia="en-GB"/>
        </w:rPr>
      </w:pPr>
      <w:r w:rsidRPr="00041367">
        <w:rPr>
          <w:rFonts w:eastAsia="Times New Roman" w:cstheme="minorHAnsi"/>
          <w:sz w:val="24"/>
          <w:szCs w:val="24"/>
          <w:lang w:eastAsia="en-GB"/>
        </w:rPr>
        <w:t>The Beijing Declaration and Platform for Action (1995); and the Commonwealth Plan of Action for Gender Equality (2005-2015).</w:t>
      </w:r>
    </w:p>
    <w:p w14:paraId="20D792DA" w14:textId="77777777" w:rsidR="000C416B" w:rsidRPr="00041367" w:rsidRDefault="000C416B" w:rsidP="000C416B">
      <w:pPr>
        <w:numPr>
          <w:ilvl w:val="0"/>
          <w:numId w:val="23"/>
        </w:numPr>
        <w:spacing w:after="0" w:line="240" w:lineRule="auto"/>
        <w:contextualSpacing/>
        <w:rPr>
          <w:rFonts w:eastAsia="Times New Roman" w:cstheme="minorHAnsi"/>
          <w:sz w:val="24"/>
          <w:szCs w:val="24"/>
          <w:lang w:eastAsia="en-GB"/>
        </w:rPr>
      </w:pPr>
      <w:r w:rsidRPr="00041367">
        <w:rPr>
          <w:rFonts w:eastAsia="Times New Roman" w:cstheme="minorHAnsi"/>
          <w:sz w:val="24"/>
          <w:szCs w:val="24"/>
          <w:lang w:eastAsia="en-GB"/>
        </w:rPr>
        <w:t>International Covenant on Economic, Social and Cultural Rights (ratified 1991).</w:t>
      </w:r>
    </w:p>
    <w:p w14:paraId="09297D9E" w14:textId="77777777" w:rsidR="000C416B" w:rsidRPr="00041367" w:rsidRDefault="000C416B" w:rsidP="000C416B">
      <w:pPr>
        <w:numPr>
          <w:ilvl w:val="0"/>
          <w:numId w:val="23"/>
        </w:numPr>
        <w:spacing w:after="0" w:line="240" w:lineRule="auto"/>
        <w:contextualSpacing/>
        <w:rPr>
          <w:rFonts w:eastAsia="Times New Roman" w:cstheme="minorHAnsi"/>
          <w:sz w:val="24"/>
          <w:szCs w:val="24"/>
          <w:lang w:eastAsia="en-GB"/>
        </w:rPr>
      </w:pPr>
      <w:r w:rsidRPr="00041367">
        <w:rPr>
          <w:rFonts w:eastAsia="Times New Roman" w:cstheme="minorHAnsi"/>
          <w:sz w:val="24"/>
          <w:szCs w:val="24"/>
          <w:lang w:eastAsia="en-GB"/>
        </w:rPr>
        <w:t>Inter-American Convention on the Prevention, Punishment and Eradication of Violence Against Women (ratified 2000).</w:t>
      </w:r>
    </w:p>
    <w:p w14:paraId="17C4CC03" w14:textId="77777777" w:rsidR="00966863" w:rsidRPr="00041367" w:rsidRDefault="00966863" w:rsidP="00966863">
      <w:pPr>
        <w:spacing w:line="240" w:lineRule="auto"/>
        <w:rPr>
          <w:rFonts w:cstheme="minorHAnsi"/>
          <w:b/>
          <w:bCs/>
          <w:sz w:val="24"/>
          <w:szCs w:val="24"/>
        </w:rPr>
      </w:pPr>
      <w:r w:rsidRPr="00041367">
        <w:rPr>
          <w:rFonts w:cstheme="minorHAnsi"/>
          <w:sz w:val="24"/>
          <w:szCs w:val="24"/>
        </w:rPr>
        <w:br w:type="page"/>
      </w:r>
    </w:p>
    <w:p w14:paraId="73D3545C" w14:textId="77777777" w:rsidR="007D6D3B" w:rsidRPr="009A4432" w:rsidRDefault="000F3823" w:rsidP="009A4432">
      <w:pPr>
        <w:pStyle w:val="Heading1"/>
      </w:pPr>
      <w:bookmarkStart w:id="47" w:name="_Toc191611446"/>
      <w:r w:rsidRPr="009A4432">
        <w:t>3.0 PROJECT DESCRIPTION</w:t>
      </w:r>
      <w:bookmarkEnd w:id="47"/>
      <w:r w:rsidR="007D6D3B" w:rsidRPr="009A4432">
        <w:t xml:space="preserve"> </w:t>
      </w:r>
    </w:p>
    <w:p w14:paraId="53516D16" w14:textId="156CDA2C" w:rsidR="00C50D39" w:rsidRDefault="00422916" w:rsidP="00183E1D">
      <w:pPr>
        <w:jc w:val="both"/>
        <w:rPr>
          <w:color w:val="000000" w:themeColor="text1"/>
          <w:sz w:val="24"/>
          <w:szCs w:val="24"/>
          <w:lang w:val="en-TT"/>
        </w:rPr>
      </w:pPr>
      <w:r w:rsidRPr="254A3528">
        <w:rPr>
          <w:sz w:val="24"/>
          <w:szCs w:val="24"/>
        </w:rPr>
        <w:t>GRENLEC’s</w:t>
      </w:r>
      <w:r w:rsidR="007D6D3B" w:rsidRPr="254A3528">
        <w:rPr>
          <w:sz w:val="24"/>
          <w:szCs w:val="24"/>
        </w:rPr>
        <w:t xml:space="preserve"> </w:t>
      </w:r>
      <w:r w:rsidRPr="254A3528">
        <w:rPr>
          <w:color w:val="000000" w:themeColor="text1"/>
          <w:sz w:val="24"/>
          <w:szCs w:val="24"/>
          <w:lang w:val="en-TT"/>
        </w:rPr>
        <w:t>ground mount utility-scale</w:t>
      </w:r>
      <w:r w:rsidR="00CC7525" w:rsidRPr="254A3528">
        <w:rPr>
          <w:sz w:val="24"/>
          <w:szCs w:val="24"/>
        </w:rPr>
        <w:t xml:space="preserve"> Solar PV and Battery Storage Project </w:t>
      </w:r>
      <w:r w:rsidRPr="254A3528">
        <w:rPr>
          <w:sz w:val="24"/>
          <w:szCs w:val="24"/>
        </w:rPr>
        <w:t>would</w:t>
      </w:r>
      <w:r w:rsidR="00CC7525" w:rsidRPr="254A3528">
        <w:rPr>
          <w:sz w:val="24"/>
          <w:szCs w:val="24"/>
        </w:rPr>
        <w:t xml:space="preserve"> be located </w:t>
      </w:r>
      <w:r w:rsidR="00577C90" w:rsidRPr="254A3528">
        <w:rPr>
          <w:sz w:val="24"/>
          <w:szCs w:val="24"/>
        </w:rPr>
        <w:t xml:space="preserve">in the parish of </w:t>
      </w:r>
      <w:r w:rsidR="00012B39" w:rsidRPr="254A3528">
        <w:rPr>
          <w:sz w:val="24"/>
          <w:szCs w:val="24"/>
        </w:rPr>
        <w:t>St. Georges</w:t>
      </w:r>
      <w:r w:rsidR="00577C90" w:rsidRPr="254A3528">
        <w:rPr>
          <w:sz w:val="24"/>
          <w:szCs w:val="24"/>
        </w:rPr>
        <w:t xml:space="preserve"> </w:t>
      </w:r>
      <w:r w:rsidR="007D6D3B" w:rsidRPr="254A3528">
        <w:rPr>
          <w:sz w:val="24"/>
          <w:szCs w:val="24"/>
        </w:rPr>
        <w:t>on lands owned by the MBIA.</w:t>
      </w:r>
      <w:r w:rsidRPr="254A3528">
        <w:rPr>
          <w:color w:val="000000" w:themeColor="text1"/>
          <w:sz w:val="24"/>
          <w:szCs w:val="24"/>
          <w:lang w:val="en-TT"/>
        </w:rPr>
        <w:t xml:space="preserve"> </w:t>
      </w:r>
      <w:r w:rsidR="00577C90" w:rsidRPr="254A3528">
        <w:rPr>
          <w:color w:val="000000" w:themeColor="text1"/>
          <w:sz w:val="24"/>
          <w:szCs w:val="24"/>
          <w:lang w:val="en-TT"/>
        </w:rPr>
        <w:t xml:space="preserve">For the purpose of this ESIA, the project is considered as having </w:t>
      </w:r>
      <w:r w:rsidR="000B1A91" w:rsidRPr="254A3528">
        <w:rPr>
          <w:color w:val="000000" w:themeColor="text1"/>
          <w:sz w:val="24"/>
          <w:szCs w:val="24"/>
          <w:lang w:val="en-TT"/>
        </w:rPr>
        <w:t>six (6</w:t>
      </w:r>
      <w:r w:rsidR="00577C90" w:rsidRPr="254A3528">
        <w:rPr>
          <w:color w:val="000000" w:themeColor="text1"/>
          <w:sz w:val="24"/>
          <w:szCs w:val="24"/>
          <w:lang w:val="en-TT"/>
        </w:rPr>
        <w:t xml:space="preserve">) components, namely, three solar </w:t>
      </w:r>
      <w:r w:rsidR="00EF6EA5" w:rsidRPr="254A3528">
        <w:rPr>
          <w:color w:val="000000" w:themeColor="text1"/>
          <w:sz w:val="24"/>
          <w:szCs w:val="24"/>
          <w:lang w:val="en-TT"/>
        </w:rPr>
        <w:t>plants</w:t>
      </w:r>
      <w:r w:rsidR="00D5640E" w:rsidRPr="254A3528">
        <w:rPr>
          <w:color w:val="000000" w:themeColor="text1"/>
          <w:sz w:val="24"/>
          <w:szCs w:val="24"/>
          <w:lang w:val="en-TT"/>
        </w:rPr>
        <w:t xml:space="preserve"> located at sites</w:t>
      </w:r>
      <w:r w:rsidR="00577C90" w:rsidRPr="254A3528">
        <w:rPr>
          <w:color w:val="000000" w:themeColor="text1"/>
          <w:sz w:val="24"/>
          <w:szCs w:val="24"/>
          <w:lang w:val="en-TT"/>
        </w:rPr>
        <w:t xml:space="preserve"> labelled site one (S1), s</w:t>
      </w:r>
      <w:r w:rsidR="00C50D39" w:rsidRPr="254A3528">
        <w:rPr>
          <w:color w:val="000000" w:themeColor="text1"/>
          <w:sz w:val="24"/>
          <w:szCs w:val="24"/>
          <w:lang w:val="en-TT"/>
        </w:rPr>
        <w:t>ite two (S2) and site three (S3</w:t>
      </w:r>
      <w:r w:rsidR="000B1A91" w:rsidRPr="254A3528">
        <w:rPr>
          <w:color w:val="000000" w:themeColor="text1"/>
          <w:sz w:val="24"/>
          <w:szCs w:val="24"/>
          <w:lang w:val="en-TT"/>
        </w:rPr>
        <w:t>),</w:t>
      </w:r>
      <w:r w:rsidR="00577C90" w:rsidRPr="254A3528">
        <w:rPr>
          <w:color w:val="000000" w:themeColor="text1"/>
          <w:sz w:val="24"/>
          <w:szCs w:val="24"/>
          <w:lang w:val="en-TT"/>
        </w:rPr>
        <w:t xml:space="preserve"> a substation</w:t>
      </w:r>
      <w:r w:rsidR="00D5640E" w:rsidRPr="254A3528">
        <w:rPr>
          <w:color w:val="000000" w:themeColor="text1"/>
          <w:sz w:val="24"/>
          <w:szCs w:val="24"/>
          <w:lang w:val="en-TT"/>
        </w:rPr>
        <w:t xml:space="preserve"> </w:t>
      </w:r>
      <w:r w:rsidR="008C7AED" w:rsidRPr="254A3528">
        <w:rPr>
          <w:color w:val="000000" w:themeColor="text1"/>
          <w:sz w:val="24"/>
          <w:szCs w:val="24"/>
          <w:lang w:val="en-TT"/>
        </w:rPr>
        <w:t xml:space="preserve">and </w:t>
      </w:r>
      <w:r w:rsidR="46FF92F1" w:rsidRPr="254A3528">
        <w:rPr>
          <w:color w:val="000000" w:themeColor="text1"/>
          <w:sz w:val="24"/>
          <w:szCs w:val="24"/>
          <w:lang w:val="en-TT"/>
        </w:rPr>
        <w:t>a bat</w:t>
      </w:r>
      <w:r w:rsidR="46FF92F1" w:rsidRPr="254A3528">
        <w:rPr>
          <w:sz w:val="24"/>
          <w:szCs w:val="24"/>
        </w:rPr>
        <w:t>tery energy storage system</w:t>
      </w:r>
      <w:r w:rsidR="46FF92F1" w:rsidRPr="254A3528">
        <w:rPr>
          <w:color w:val="000000" w:themeColor="text1"/>
          <w:sz w:val="24"/>
          <w:szCs w:val="24"/>
          <w:lang w:val="en-TT"/>
        </w:rPr>
        <w:t xml:space="preserve"> (</w:t>
      </w:r>
      <w:r w:rsidR="008C7AED" w:rsidRPr="254A3528">
        <w:rPr>
          <w:color w:val="000000" w:themeColor="text1"/>
          <w:sz w:val="24"/>
          <w:szCs w:val="24"/>
          <w:lang w:val="en-TT"/>
        </w:rPr>
        <w:t>BESS</w:t>
      </w:r>
      <w:r w:rsidR="33F77C41" w:rsidRPr="254A3528">
        <w:rPr>
          <w:color w:val="000000" w:themeColor="text1"/>
          <w:sz w:val="24"/>
          <w:szCs w:val="24"/>
          <w:lang w:val="en-TT"/>
        </w:rPr>
        <w:t>)</w:t>
      </w:r>
      <w:r w:rsidR="008C7AED" w:rsidRPr="254A3528">
        <w:rPr>
          <w:color w:val="000000" w:themeColor="text1"/>
          <w:sz w:val="24"/>
          <w:szCs w:val="24"/>
          <w:lang w:val="en-TT"/>
        </w:rPr>
        <w:t xml:space="preserve"> </w:t>
      </w:r>
      <w:r w:rsidR="00D5640E" w:rsidRPr="254A3528">
        <w:rPr>
          <w:color w:val="000000" w:themeColor="text1"/>
          <w:sz w:val="24"/>
          <w:szCs w:val="24"/>
          <w:lang w:val="en-TT"/>
        </w:rPr>
        <w:t>north of S1</w:t>
      </w:r>
      <w:r w:rsidR="00577C90" w:rsidRPr="254A3528">
        <w:rPr>
          <w:color w:val="000000" w:themeColor="text1"/>
          <w:sz w:val="24"/>
          <w:szCs w:val="24"/>
          <w:lang w:val="en-TT"/>
        </w:rPr>
        <w:t xml:space="preserve"> </w:t>
      </w:r>
      <w:r w:rsidR="00C50D39" w:rsidRPr="254A3528">
        <w:rPr>
          <w:color w:val="000000" w:themeColor="text1"/>
          <w:sz w:val="24"/>
          <w:szCs w:val="24"/>
          <w:lang w:val="en-TT"/>
        </w:rPr>
        <w:t xml:space="preserve">(Figure 3a) </w:t>
      </w:r>
      <w:r w:rsidR="00577C90" w:rsidRPr="254A3528">
        <w:rPr>
          <w:color w:val="000000" w:themeColor="text1"/>
          <w:sz w:val="24"/>
          <w:szCs w:val="24"/>
          <w:lang w:val="en-TT"/>
        </w:rPr>
        <w:t>wit</w:t>
      </w:r>
      <w:r w:rsidR="00183E1D" w:rsidRPr="254A3528">
        <w:rPr>
          <w:color w:val="000000" w:themeColor="text1"/>
          <w:sz w:val="24"/>
          <w:szCs w:val="24"/>
          <w:lang w:val="en-TT"/>
        </w:rPr>
        <w:t>h connectiv</w:t>
      </w:r>
      <w:r w:rsidR="00EF6EA5" w:rsidRPr="254A3528">
        <w:rPr>
          <w:color w:val="000000" w:themeColor="text1"/>
          <w:sz w:val="24"/>
          <w:szCs w:val="24"/>
          <w:lang w:val="en-TT"/>
        </w:rPr>
        <w:t>e pathways to the solar plant</w:t>
      </w:r>
      <w:r w:rsidR="00D92C76" w:rsidRPr="254A3528">
        <w:rPr>
          <w:color w:val="000000" w:themeColor="text1"/>
          <w:sz w:val="24"/>
          <w:szCs w:val="24"/>
          <w:lang w:val="en-TT"/>
        </w:rPr>
        <w:t>s</w:t>
      </w:r>
      <w:r w:rsidR="000B1A91" w:rsidRPr="254A3528">
        <w:rPr>
          <w:color w:val="000000" w:themeColor="text1"/>
          <w:sz w:val="24"/>
          <w:szCs w:val="24"/>
          <w:lang w:val="en-TT"/>
        </w:rPr>
        <w:t>, two road segments allowing external access to sites S2 and S3 and installation of new transmission lines and poles between MBIA substation and Grand Anse substation</w:t>
      </w:r>
      <w:r w:rsidR="00183E1D" w:rsidRPr="254A3528">
        <w:rPr>
          <w:color w:val="000000" w:themeColor="text1"/>
          <w:sz w:val="24"/>
          <w:szCs w:val="24"/>
          <w:lang w:val="en-TT"/>
        </w:rPr>
        <w:t>.</w:t>
      </w:r>
    </w:p>
    <w:p w14:paraId="5023CB51" w14:textId="078EFB7D" w:rsidR="00C31652" w:rsidRDefault="003E31A2" w:rsidP="00C50D39">
      <w:pPr>
        <w:jc w:val="both"/>
        <w:rPr>
          <w:color w:val="000000" w:themeColor="text1"/>
          <w:sz w:val="24"/>
          <w:szCs w:val="24"/>
          <w:lang w:val="en-TT"/>
        </w:rPr>
      </w:pPr>
      <w:r>
        <w:rPr>
          <w:color w:val="000000" w:themeColor="text1"/>
          <w:sz w:val="24"/>
          <w:szCs w:val="24"/>
          <w:lang w:val="en-TT"/>
        </w:rPr>
        <w:t>Collectively the project is expected to generate 15.1 MW of electricity</w:t>
      </w:r>
      <w:r w:rsidR="51A12D52">
        <w:rPr>
          <w:color w:val="000000" w:themeColor="text1"/>
          <w:sz w:val="24"/>
          <w:szCs w:val="24"/>
          <w:lang w:val="en-TT"/>
        </w:rPr>
        <w:t>,</w:t>
      </w:r>
      <w:r>
        <w:rPr>
          <w:color w:val="000000" w:themeColor="text1"/>
          <w:sz w:val="24"/>
          <w:szCs w:val="24"/>
          <w:lang w:val="en-TT"/>
        </w:rPr>
        <w:t xml:space="preserve"> enough to exceed Grenada’s 2020 renewable energy (RE) target.</w:t>
      </w:r>
      <w:r w:rsidR="00C50D39">
        <w:rPr>
          <w:color w:val="000000" w:themeColor="text1"/>
          <w:sz w:val="24"/>
          <w:szCs w:val="24"/>
          <w:lang w:val="en-TT"/>
        </w:rPr>
        <w:t xml:space="preserve"> </w:t>
      </w:r>
      <w:r w:rsidR="003B7578">
        <w:rPr>
          <w:color w:val="000000" w:themeColor="text1"/>
          <w:sz w:val="24"/>
          <w:szCs w:val="24"/>
          <w:lang w:val="en-TT"/>
        </w:rPr>
        <w:t xml:space="preserve">Based on the results of the research undertaken by GRENLEC, this PV solar installation will include a </w:t>
      </w:r>
      <w:r w:rsidR="003B7578" w:rsidRPr="000B27DB">
        <w:rPr>
          <w:sz w:val="24"/>
          <w:szCs w:val="24"/>
        </w:rPr>
        <w:t>12MWh</w:t>
      </w:r>
      <w:r w:rsidR="003B7578" w:rsidRPr="254A3528">
        <w:rPr>
          <w:i/>
          <w:iCs/>
          <w:sz w:val="24"/>
          <w:szCs w:val="24"/>
        </w:rPr>
        <w:t xml:space="preserve"> </w:t>
      </w:r>
      <w:r w:rsidR="003B7578" w:rsidRPr="0067612C">
        <w:rPr>
          <w:sz w:val="24"/>
          <w:szCs w:val="24"/>
        </w:rPr>
        <w:t>Li-ion</w:t>
      </w:r>
      <w:r w:rsidR="003B7578" w:rsidRPr="254A3528">
        <w:rPr>
          <w:i/>
          <w:iCs/>
          <w:sz w:val="24"/>
          <w:szCs w:val="24"/>
        </w:rPr>
        <w:t xml:space="preserve"> </w:t>
      </w:r>
      <w:r w:rsidR="003B7578">
        <w:rPr>
          <w:sz w:val="24"/>
          <w:szCs w:val="24"/>
        </w:rPr>
        <w:t>BESS to enhance grid stability and improve the integration of supplementary renewable energy sources</w:t>
      </w:r>
      <w:r w:rsidR="003B7578">
        <w:rPr>
          <w:noProof/>
        </w:rPr>
        <mc:AlternateContent>
          <mc:Choice Requires="wps">
            <w:drawing>
              <wp:anchor distT="0" distB="0" distL="114300" distR="114300" simplePos="0" relativeHeight="251658257" behindDoc="0" locked="0" layoutInCell="1" allowOverlap="1" wp14:anchorId="1A1DDA0E" wp14:editId="0642FA5F">
                <wp:simplePos x="0" y="0"/>
                <wp:positionH relativeFrom="column">
                  <wp:posOffset>-762000</wp:posOffset>
                </wp:positionH>
                <wp:positionV relativeFrom="paragraph">
                  <wp:posOffset>-3580130</wp:posOffset>
                </wp:positionV>
                <wp:extent cx="264795" cy="377190"/>
                <wp:effectExtent l="0" t="0" r="0" b="381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77190"/>
                        </a:xfrm>
                        <a:prstGeom prst="rect">
                          <a:avLst/>
                        </a:prstGeom>
                        <a:noFill/>
                        <a:ln>
                          <a:noFill/>
                        </a:ln>
                        <a:effectLst/>
                      </wps:spPr>
                      <wps:txbx>
                        <w:txbxContent>
                          <w:p w14:paraId="19DCAAFF" w14:textId="77777777" w:rsidR="00A400E2" w:rsidRDefault="00A400E2" w:rsidP="003B7578"/>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A1DDA0E" id="Text Box 20" o:spid="_x0000_s1029" type="#_x0000_t202" style="position:absolute;left:0;text-align:left;margin-left:-60pt;margin-top:-281.9pt;width:20.85pt;height:29.7pt;z-index:251658257;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" filled="f" stroked="f">
                <v:path arrowok="t"/>
                <v:textbox style="mso-fit-shape-to-text:t">
                  <w:txbxContent>
                    <w:p w14:paraId="19DCAAFF" w14:textId="77777777" w:rsidR="00A400E2" w:rsidRDefault="00A400E2" w:rsidP="003B7578"/>
                  </w:txbxContent>
                </v:textbox>
              </v:shape>
            </w:pict>
          </mc:Fallback>
        </mc:AlternateContent>
      </w:r>
      <w:r w:rsidR="003B7578">
        <w:rPr>
          <w:sz w:val="24"/>
          <w:szCs w:val="24"/>
        </w:rPr>
        <w:t>.</w:t>
      </w:r>
    </w:p>
    <w:p w14:paraId="0C5B1ACC" w14:textId="6B3EEB97" w:rsidR="00962E7D" w:rsidRPr="009468A0" w:rsidRDefault="00C31652" w:rsidP="00A51430">
      <w:r w:rsidRPr="003A4D7C">
        <w:rPr>
          <w:noProof/>
        </w:rPr>
        <w:drawing>
          <wp:anchor distT="0" distB="0" distL="114300" distR="114300" simplePos="0" relativeHeight="251658247" behindDoc="1" locked="0" layoutInCell="1" allowOverlap="1" wp14:anchorId="2496AC79" wp14:editId="0401238F">
            <wp:simplePos x="0" y="0"/>
            <wp:positionH relativeFrom="margin">
              <wp:align>center</wp:align>
            </wp:positionH>
            <wp:positionV relativeFrom="paragraph">
              <wp:posOffset>335280</wp:posOffset>
            </wp:positionV>
            <wp:extent cx="6793865" cy="3911600"/>
            <wp:effectExtent l="0" t="0" r="6985" b="0"/>
            <wp:wrapTight wrapText="bothSides">
              <wp:wrapPolygon edited="0">
                <wp:start x="0" y="0"/>
                <wp:lineTo x="0" y="21460"/>
                <wp:lineTo x="21562" y="21460"/>
                <wp:lineTo x="2156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793865" cy="3911600"/>
                    </a:xfrm>
                    <a:prstGeom prst="rect">
                      <a:avLst/>
                    </a:prstGeom>
                  </pic:spPr>
                </pic:pic>
              </a:graphicData>
            </a:graphic>
            <wp14:sizeRelH relativeFrom="page">
              <wp14:pctWidth>0</wp14:pctWidth>
            </wp14:sizeRelH>
            <wp14:sizeRelV relativeFrom="page">
              <wp14:pctHeight>0</wp14:pctHeight>
            </wp14:sizeRelV>
          </wp:anchor>
        </w:drawing>
      </w:r>
      <w:r w:rsidR="001303F7">
        <w:rPr>
          <w:noProof/>
        </w:rPr>
        <mc:AlternateContent>
          <mc:Choice Requires="wps">
            <w:drawing>
              <wp:anchor distT="0" distB="0" distL="114300" distR="114300" simplePos="0" relativeHeight="251658253" behindDoc="0" locked="0" layoutInCell="1" allowOverlap="1" wp14:anchorId="0EEDC228" wp14:editId="17FCF2DF">
                <wp:simplePos x="0" y="0"/>
                <wp:positionH relativeFrom="column">
                  <wp:posOffset>4312920</wp:posOffset>
                </wp:positionH>
                <wp:positionV relativeFrom="paragraph">
                  <wp:posOffset>704215</wp:posOffset>
                </wp:positionV>
                <wp:extent cx="944880" cy="419100"/>
                <wp:effectExtent l="19050" t="19050" r="26670" b="38100"/>
                <wp:wrapNone/>
                <wp:docPr id="29" name="Arrow: Lef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4880" cy="419100"/>
                        </a:xfrm>
                        <a:prstGeom prst="leftArrow">
                          <a:avLst/>
                        </a:prstGeom>
                        <a:noFill/>
                        <a:ln w="6350" cap="flat" cmpd="sng" algn="ctr">
                          <a:solidFill>
                            <a:srgbClr val="FFFF00"/>
                          </a:solidFill>
                          <a:prstDash val="solid"/>
                          <a:miter lim="800000"/>
                        </a:ln>
                        <a:effectLst/>
                      </wps:spPr>
                      <wps:txbx>
                        <w:txbxContent>
                          <w:p w14:paraId="5AEC1CE3" w14:textId="114883BE" w:rsidR="00A400E2" w:rsidRPr="005C2845" w:rsidRDefault="00A400E2" w:rsidP="00A51430">
                            <w:pPr>
                              <w:jc w:val="center"/>
                              <w:rPr>
                                <w:b/>
                                <w:color w:val="FFFF00"/>
                                <w:sz w:val="16"/>
                                <w:szCs w:val="16"/>
                              </w:rPr>
                            </w:pPr>
                            <w:r w:rsidRPr="005C2845">
                              <w:rPr>
                                <w:b/>
                                <w:color w:val="FFFF00"/>
                                <w:sz w:val="16"/>
                                <w:szCs w:val="16"/>
                              </w:rPr>
                              <w:t>Substation</w:t>
                            </w:r>
                            <w:r>
                              <w:rPr>
                                <w:b/>
                                <w:color w:val="FFFF00"/>
                                <w:sz w:val="16"/>
                                <w:szCs w:val="16"/>
                              </w:rPr>
                              <w:t xml:space="preserve"> &amp;BESS&amp;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EDC22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29" o:spid="_x0000_s1030" type="#_x0000_t66" style="position:absolute;margin-left:339.6pt;margin-top:55.45pt;width:74.4pt;height:33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" adj="4790" filled="f" strokecolor="yellow" strokeweight=".5pt">
                <v:path arrowok="t"/>
                <v:textbox>
                  <w:txbxContent>
                    <w:p w14:paraId="5AEC1CE3" w14:textId="114883BE" w:rsidR="00A400E2" w:rsidRPr="005C2845" w:rsidRDefault="00A400E2" w:rsidP="00A51430">
                      <w:pPr>
                        <w:jc w:val="center"/>
                        <w:rPr>
                          <w:b/>
                          <w:color w:val="FFFF00"/>
                          <w:sz w:val="16"/>
                          <w:szCs w:val="16"/>
                        </w:rPr>
                      </w:pPr>
                      <w:r w:rsidRPr="005C2845">
                        <w:rPr>
                          <w:b/>
                          <w:color w:val="FFFF00"/>
                          <w:sz w:val="16"/>
                          <w:szCs w:val="16"/>
                        </w:rPr>
                        <w:t>Substation</w:t>
                      </w:r>
                      <w:r>
                        <w:rPr>
                          <w:b/>
                          <w:color w:val="FFFF00"/>
                          <w:sz w:val="16"/>
                          <w:szCs w:val="16"/>
                        </w:rPr>
                        <w:t xml:space="preserve"> &amp;BESS&amp;</w:t>
                      </w:r>
                    </w:p>
                  </w:txbxContent>
                </v:textbox>
              </v:shape>
            </w:pict>
          </mc:Fallback>
        </mc:AlternateContent>
      </w:r>
      <w:r w:rsidR="00D70854">
        <w:rPr>
          <w:noProof/>
        </w:rPr>
        <mc:AlternateContent>
          <mc:Choice Requires="wps">
            <w:drawing>
              <wp:anchor distT="0" distB="0" distL="114300" distR="114300" simplePos="0" relativeHeight="251658256" behindDoc="0" locked="0" layoutInCell="1" allowOverlap="1" wp14:anchorId="14F51CF2" wp14:editId="345334BA">
                <wp:simplePos x="0" y="0"/>
                <wp:positionH relativeFrom="column">
                  <wp:posOffset>431800</wp:posOffset>
                </wp:positionH>
                <wp:positionV relativeFrom="paragraph">
                  <wp:posOffset>1768475</wp:posOffset>
                </wp:positionV>
                <wp:extent cx="609600" cy="419100"/>
                <wp:effectExtent l="19050" t="19050" r="19050" b="38100"/>
                <wp:wrapNone/>
                <wp:docPr id="30" name="Arrow: Lef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419100"/>
                        </a:xfrm>
                        <a:prstGeom prst="leftArrow">
                          <a:avLst/>
                        </a:prstGeom>
                        <a:noFill/>
                        <a:ln w="6350" cap="flat" cmpd="sng" algn="ctr">
                          <a:solidFill>
                            <a:srgbClr val="FFFF00"/>
                          </a:solidFill>
                          <a:prstDash val="solid"/>
                          <a:miter lim="800000"/>
                        </a:ln>
                        <a:effectLst/>
                      </wps:spPr>
                      <wps:txbx>
                        <w:txbxContent>
                          <w:p w14:paraId="78DE4B44" w14:textId="77777777" w:rsidR="00A400E2" w:rsidRPr="005C2845" w:rsidRDefault="00A400E2" w:rsidP="00A51430">
                            <w:pPr>
                              <w:jc w:val="center"/>
                              <w:rPr>
                                <w:b/>
                                <w:color w:val="FFFF00"/>
                                <w:sz w:val="16"/>
                                <w:szCs w:val="16"/>
                              </w:rPr>
                            </w:pPr>
                            <w:r>
                              <w:rPr>
                                <w:b/>
                                <w:color w:val="FFFF00"/>
                                <w:sz w:val="16"/>
                                <w:szCs w:val="16"/>
                              </w:rPr>
                              <w:t>Site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F51CF2" id="Arrow: Left 30" o:spid="_x0000_s1031" type="#_x0000_t66" style="position:absolute;margin-left:34pt;margin-top:139.25pt;width:48pt;height:33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" adj="7425" filled="f" strokecolor="yellow" strokeweight=".5pt">
                <v:path arrowok="t"/>
                <v:textbox>
                  <w:txbxContent>
                    <w:p w14:paraId="78DE4B44" w14:textId="77777777" w:rsidR="00A400E2" w:rsidRPr="005C2845" w:rsidRDefault="00A400E2" w:rsidP="00A51430">
                      <w:pPr>
                        <w:jc w:val="center"/>
                        <w:rPr>
                          <w:b/>
                          <w:color w:val="FFFF00"/>
                          <w:sz w:val="16"/>
                          <w:szCs w:val="16"/>
                        </w:rPr>
                      </w:pPr>
                      <w:r>
                        <w:rPr>
                          <w:b/>
                          <w:color w:val="FFFF00"/>
                          <w:sz w:val="16"/>
                          <w:szCs w:val="16"/>
                        </w:rPr>
                        <w:t>Site 2</w:t>
                      </w:r>
                    </w:p>
                  </w:txbxContent>
                </v:textbox>
              </v:shape>
            </w:pict>
          </mc:Fallback>
        </mc:AlternateContent>
      </w:r>
      <w:r w:rsidR="00D70854">
        <w:rPr>
          <w:noProof/>
        </w:rPr>
        <mc:AlternateContent>
          <mc:Choice Requires="wps">
            <w:drawing>
              <wp:anchor distT="0" distB="0" distL="114300" distR="114300" simplePos="0" relativeHeight="251658255" behindDoc="0" locked="0" layoutInCell="1" allowOverlap="1" wp14:anchorId="39C2F104" wp14:editId="06A4F176">
                <wp:simplePos x="0" y="0"/>
                <wp:positionH relativeFrom="column">
                  <wp:posOffset>393700</wp:posOffset>
                </wp:positionH>
                <wp:positionV relativeFrom="paragraph">
                  <wp:posOffset>2727325</wp:posOffset>
                </wp:positionV>
                <wp:extent cx="787400" cy="228600"/>
                <wp:effectExtent l="0" t="0" r="0" b="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7400" cy="228600"/>
                        </a:xfrm>
                        <a:prstGeom prst="rect">
                          <a:avLst/>
                        </a:prstGeom>
                        <a:noFill/>
                        <a:ln w="12700" cap="flat" cmpd="sng" algn="ctr">
                          <a:noFill/>
                          <a:prstDash val="solid"/>
                          <a:miter lim="800000"/>
                        </a:ln>
                        <a:effectLst/>
                      </wps:spPr>
                      <wps:txbx>
                        <w:txbxContent>
                          <w:p w14:paraId="0CA7A6E5" w14:textId="77777777" w:rsidR="00A400E2" w:rsidRPr="005C2845" w:rsidRDefault="00A400E2" w:rsidP="00A51430">
                            <w:pPr>
                              <w:jc w:val="center"/>
                              <w:rPr>
                                <w:b/>
                                <w:color w:val="FFFF00"/>
                                <w:sz w:val="16"/>
                                <w:szCs w:val="16"/>
                              </w:rPr>
                            </w:pPr>
                            <w:r>
                              <w:rPr>
                                <w:b/>
                                <w:color w:val="FFFF00"/>
                                <w:sz w:val="16"/>
                                <w:szCs w:val="16"/>
                              </w:rPr>
                              <w:t>Salt</w:t>
                            </w:r>
                            <w:r w:rsidRPr="005C2845">
                              <w:rPr>
                                <w:b/>
                                <w:color w:val="FFFF00"/>
                                <w:sz w:val="16"/>
                                <w:szCs w:val="16"/>
                              </w:rPr>
                              <w:t>Pond</w:t>
                            </w:r>
                          </w:p>
                          <w:p w14:paraId="16BA645A" w14:textId="77777777" w:rsidR="00A400E2" w:rsidRDefault="00A400E2" w:rsidP="00A514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2F104" id="Rectangle 28" o:spid="_x0000_s1032" style="position:absolute;margin-left:31pt;margin-top:214.75pt;width:62pt;height:1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" filled="f" stroked="f" strokeweight="1pt">
                <v:path arrowok="t"/>
                <v:textbox>
                  <w:txbxContent>
                    <w:p w14:paraId="0CA7A6E5" w14:textId="77777777" w:rsidR="00A400E2" w:rsidRPr="005C2845" w:rsidRDefault="00A400E2" w:rsidP="00A51430">
                      <w:pPr>
                        <w:jc w:val="center"/>
                        <w:rPr>
                          <w:b/>
                          <w:color w:val="FFFF00"/>
                          <w:sz w:val="16"/>
                          <w:szCs w:val="16"/>
                        </w:rPr>
                      </w:pPr>
                      <w:r>
                        <w:rPr>
                          <w:b/>
                          <w:color w:val="FFFF00"/>
                          <w:sz w:val="16"/>
                          <w:szCs w:val="16"/>
                        </w:rPr>
                        <w:t>Salt</w:t>
                      </w:r>
                      <w:r w:rsidRPr="005C2845">
                        <w:rPr>
                          <w:b/>
                          <w:color w:val="FFFF00"/>
                          <w:sz w:val="16"/>
                          <w:szCs w:val="16"/>
                        </w:rPr>
                        <w:t>Pond</w:t>
                      </w:r>
                    </w:p>
                    <w:p w14:paraId="16BA645A" w14:textId="77777777" w:rsidR="00A400E2" w:rsidRDefault="00A400E2" w:rsidP="00A51430">
                      <w:pPr>
                        <w:jc w:val="center"/>
                      </w:pPr>
                    </w:p>
                  </w:txbxContent>
                </v:textbox>
              </v:rect>
            </w:pict>
          </mc:Fallback>
        </mc:AlternateContent>
      </w:r>
      <w:r w:rsidR="00D70854">
        <w:rPr>
          <w:noProof/>
        </w:rPr>
        <mc:AlternateContent>
          <mc:Choice Requires="wps">
            <w:drawing>
              <wp:anchor distT="0" distB="0" distL="114300" distR="114300" simplePos="0" relativeHeight="251658254" behindDoc="0" locked="0" layoutInCell="1" allowOverlap="1" wp14:anchorId="00CFE887" wp14:editId="43184069">
                <wp:simplePos x="0" y="0"/>
                <wp:positionH relativeFrom="column">
                  <wp:posOffset>3384550</wp:posOffset>
                </wp:positionH>
                <wp:positionV relativeFrom="paragraph">
                  <wp:posOffset>1622425</wp:posOffset>
                </wp:positionV>
                <wp:extent cx="457200" cy="609600"/>
                <wp:effectExtent l="0" t="0" r="0" b="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609600"/>
                        </a:xfrm>
                        <a:prstGeom prst="rect">
                          <a:avLst/>
                        </a:prstGeom>
                        <a:noFill/>
                        <a:ln w="12700" cap="flat" cmpd="sng" algn="ctr">
                          <a:noFill/>
                          <a:prstDash val="solid"/>
                          <a:miter lim="800000"/>
                        </a:ln>
                        <a:effectLst/>
                      </wps:spPr>
                      <wps:txbx>
                        <w:txbxContent>
                          <w:p w14:paraId="6AA65254" w14:textId="4091AD41" w:rsidR="00A400E2" w:rsidRPr="005C2845" w:rsidRDefault="00A400E2" w:rsidP="00A51430">
                            <w:pPr>
                              <w:jc w:val="center"/>
                              <w:rPr>
                                <w:b/>
                                <w:color w:val="FFFF00"/>
                                <w:sz w:val="16"/>
                                <w:szCs w:val="16"/>
                              </w:rPr>
                            </w:pPr>
                            <w:r w:rsidRPr="005C2845">
                              <w:rPr>
                                <w:b/>
                                <w:color w:val="FFFF00"/>
                                <w:sz w:val="16"/>
                                <w:szCs w:val="16"/>
                              </w:rPr>
                              <w:t>Hardy Bay Pond</w:t>
                            </w:r>
                          </w:p>
                          <w:p w14:paraId="09B160CC" w14:textId="77777777" w:rsidR="00A400E2" w:rsidRDefault="00A400E2" w:rsidP="00A514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CFE887" id="Rectangle 27" o:spid="_x0000_s1033" style="position:absolute;margin-left:266.5pt;margin-top:127.75pt;width:36pt;height:4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" filled="f" stroked="f" strokeweight="1pt">
                <v:path arrowok="t"/>
                <v:textbox>
                  <w:txbxContent>
                    <w:p w14:paraId="6AA65254" w14:textId="4091AD41" w:rsidR="00A400E2" w:rsidRPr="005C2845" w:rsidRDefault="00A400E2" w:rsidP="00A51430">
                      <w:pPr>
                        <w:jc w:val="center"/>
                        <w:rPr>
                          <w:b/>
                          <w:color w:val="FFFF00"/>
                          <w:sz w:val="16"/>
                          <w:szCs w:val="16"/>
                        </w:rPr>
                      </w:pPr>
                      <w:r w:rsidRPr="005C2845">
                        <w:rPr>
                          <w:b/>
                          <w:color w:val="FFFF00"/>
                          <w:sz w:val="16"/>
                          <w:szCs w:val="16"/>
                        </w:rPr>
                        <w:t>Hardy Bay Pond</w:t>
                      </w:r>
                    </w:p>
                    <w:p w14:paraId="09B160CC" w14:textId="77777777" w:rsidR="00A400E2" w:rsidRDefault="00A400E2" w:rsidP="00A51430">
                      <w:pPr>
                        <w:jc w:val="center"/>
                      </w:pPr>
                    </w:p>
                  </w:txbxContent>
                </v:textbox>
              </v:rect>
            </w:pict>
          </mc:Fallback>
        </mc:AlternateContent>
      </w:r>
      <w:r w:rsidR="00D70854">
        <w:rPr>
          <w:noProof/>
        </w:rPr>
        <mc:AlternateContent>
          <mc:Choice Requires="wps">
            <w:drawing>
              <wp:anchor distT="0" distB="0" distL="114300" distR="114300" simplePos="0" relativeHeight="251658252" behindDoc="0" locked="0" layoutInCell="1" allowOverlap="1" wp14:anchorId="146BCCEC" wp14:editId="06A13156">
                <wp:simplePos x="0" y="0"/>
                <wp:positionH relativeFrom="column">
                  <wp:posOffset>3307715</wp:posOffset>
                </wp:positionH>
                <wp:positionV relativeFrom="paragraph">
                  <wp:posOffset>1548765</wp:posOffset>
                </wp:positionV>
                <wp:extent cx="619760" cy="723265"/>
                <wp:effectExtent l="19050" t="19050" r="46990" b="38735"/>
                <wp:wrapNone/>
                <wp:docPr id="26" name="Rectangle: Top Corners One Rounded and One Snipped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760" cy="723265"/>
                        </a:xfrm>
                        <a:prstGeom prst="snipRoundRect">
                          <a:avLst/>
                        </a:prstGeom>
                        <a:noFill/>
                        <a:ln w="571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5AA4871B">
              <v:shape id="Rectangle: Top Corners One Rounded and One Snipped 26" style="position:absolute;margin-left:260.45pt;margin-top:121.95pt;width:48.8pt;height:56.9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9760,723265" o:spid="_x0000_s1026" filled="f" strokecolor="#41719c" strokeweight="4.5pt" path="m103295,l516465,,619760,103295r,619970l,723265,,103295c,46247,46247,,10329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" w14:anchorId="43853354">
                <v:stroke joinstyle="miter"/>
                <v:path arrowok="t" o:connecttype="custom" o:connectlocs="103295,0;516465,0;619760,103295;619760,723265;0,723265;0,103295;103295,0" o:connectangles="0,0,0,0,0,0,0"/>
              </v:shape>
            </w:pict>
          </mc:Fallback>
        </mc:AlternateContent>
      </w:r>
      <w:r w:rsidR="00D70854">
        <w:rPr>
          <w:noProof/>
        </w:rPr>
        <mc:AlternateContent>
          <mc:Choice Requires="wps">
            <w:drawing>
              <wp:anchor distT="0" distB="0" distL="114300" distR="114300" simplePos="0" relativeHeight="251658251" behindDoc="0" locked="0" layoutInCell="1" allowOverlap="1" wp14:anchorId="70EE5B2C" wp14:editId="032CAA43">
                <wp:simplePos x="0" y="0"/>
                <wp:positionH relativeFrom="column">
                  <wp:posOffset>318135</wp:posOffset>
                </wp:positionH>
                <wp:positionV relativeFrom="paragraph">
                  <wp:posOffset>2685415</wp:posOffset>
                </wp:positionV>
                <wp:extent cx="914400" cy="341630"/>
                <wp:effectExtent l="19050" t="19050" r="38100" b="3937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34163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7D0A771">
              <v:rect id="Rectangle 25" style="position:absolute;margin-left:25.05pt;margin-top:211.45pt;width:1in;height:26.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ed="f" strokecolor="#0070c0" strokeweight="4.5pt" w14:anchorId="53B12D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">
                <v:path arrowok="t"/>
              </v:rect>
            </w:pict>
          </mc:Fallback>
        </mc:AlternateContent>
      </w:r>
      <w:r w:rsidR="00D70854" w:rsidRPr="00C50D39">
        <w:rPr>
          <w:noProof/>
          <w:color w:val="FF0000"/>
        </w:rPr>
        <mc:AlternateContent>
          <mc:Choice Requires="wps">
            <w:drawing>
              <wp:anchor distT="0" distB="0" distL="114300" distR="114300" simplePos="0" relativeHeight="251658250" behindDoc="0" locked="0" layoutInCell="1" allowOverlap="1" wp14:anchorId="638C88CE" wp14:editId="1129469D">
                <wp:simplePos x="0" y="0"/>
                <wp:positionH relativeFrom="column">
                  <wp:posOffset>3999230</wp:posOffset>
                </wp:positionH>
                <wp:positionV relativeFrom="paragraph">
                  <wp:posOffset>666115</wp:posOffset>
                </wp:positionV>
                <wp:extent cx="262255" cy="309880"/>
                <wp:effectExtent l="38100" t="57150" r="42545" b="13970"/>
                <wp:wrapNone/>
                <wp:docPr id="24" name="Isosceles Tri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255" cy="309880"/>
                        </a:xfrm>
                        <a:prstGeom prst="triangl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6A4FB516">
              <v:shapetype id="_x0000_t5" coordsize="21600,21600" o:spt="5" adj="10800" path="m@0,l,21600r21600,xe" w14:anchorId="44A00E53">
                <v:stroke joinstyle="miter"/>
                <v:formulas>
                  <v:f eqn="val #0"/>
                  <v:f eqn="prod #0 1 2"/>
                  <v:f eqn="sum @1 10800 0"/>
                </v:formulas>
                <v:path textboxrect="0,10800,10800,18000;5400,10800,16200,18000;10800,10800,21600,18000;0,7200,7200,21600;7200,7200,14400,21600;14400,7200,21600,21600" gradientshapeok="t" o:connecttype="custom" o:connectlocs="@0,0;@1,10800;0,21600;10800,21600;21600,21600;@2,10800"/>
                <v:handles>
                  <v:h position="#0,topLeft" xrange="0,21600"/>
                </v:handles>
              </v:shapetype>
              <v:shape id="Isosceles Triangle 24" style="position:absolute;margin-left:314.9pt;margin-top:52.45pt;width:20.65pt;height:24.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type="#_x0000_t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">
                <v:path arrowok="t"/>
              </v:shape>
            </w:pict>
          </mc:Fallback>
        </mc:AlternateContent>
      </w:r>
      <w:r w:rsidR="00D70854">
        <w:rPr>
          <w:noProof/>
        </w:rPr>
        <mc:AlternateContent>
          <mc:Choice Requires="wps">
            <w:drawing>
              <wp:anchor distT="45720" distB="45720" distL="114300" distR="114300" simplePos="0" relativeHeight="251658249" behindDoc="0" locked="0" layoutInCell="1" allowOverlap="1" wp14:anchorId="5C72EEDA" wp14:editId="40421350">
                <wp:simplePos x="0" y="0"/>
                <wp:positionH relativeFrom="column">
                  <wp:posOffset>2381250</wp:posOffset>
                </wp:positionH>
                <wp:positionV relativeFrom="paragraph">
                  <wp:posOffset>3093720</wp:posOffset>
                </wp:positionV>
                <wp:extent cx="469900" cy="285750"/>
                <wp:effectExtent l="0" t="0" r="0" b="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285750"/>
                        </a:xfrm>
                        <a:prstGeom prst="rect">
                          <a:avLst/>
                        </a:prstGeom>
                        <a:noFill/>
                        <a:ln w="9525">
                          <a:noFill/>
                          <a:miter lim="800000"/>
                          <a:headEnd/>
                          <a:tailEnd/>
                        </a:ln>
                      </wps:spPr>
                      <wps:txbx>
                        <w:txbxContent>
                          <w:p w14:paraId="160FBF3C" w14:textId="77777777" w:rsidR="00A400E2" w:rsidRPr="003A4D7C" w:rsidRDefault="00A400E2" w:rsidP="00A51430">
                            <w:pPr>
                              <w:rPr>
                                <w:b/>
                                <w:color w:val="FFFF00"/>
                                <w:sz w:val="18"/>
                                <w:szCs w:val="18"/>
                              </w:rPr>
                            </w:pPr>
                            <w:r w:rsidRPr="003A4D7C">
                              <w:rPr>
                                <w:b/>
                                <w:color w:val="FFFF00"/>
                                <w:sz w:val="18"/>
                                <w:szCs w:val="18"/>
                              </w:rPr>
                              <w:t>Sit</w:t>
                            </w:r>
                            <w:r>
                              <w:rPr>
                                <w:b/>
                                <w:color w:val="FFFF00"/>
                                <w:sz w:val="18"/>
                                <w:szCs w:val="18"/>
                              </w:rPr>
                              <w:t>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2EEDA" id="Text Box 23" o:spid="_x0000_s1034" type="#_x0000_t202" style="position:absolute;margin-left:187.5pt;margin-top:243.6pt;width:37pt;height:22.5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" filled="f" stroked="f">
                <v:textbox>
                  <w:txbxContent>
                    <w:p w14:paraId="160FBF3C" w14:textId="77777777" w:rsidR="00A400E2" w:rsidRPr="003A4D7C" w:rsidRDefault="00A400E2" w:rsidP="00A51430">
                      <w:pPr>
                        <w:rPr>
                          <w:b/>
                          <w:color w:val="FFFF00"/>
                          <w:sz w:val="18"/>
                          <w:szCs w:val="18"/>
                        </w:rPr>
                      </w:pPr>
                      <w:r w:rsidRPr="003A4D7C">
                        <w:rPr>
                          <w:b/>
                          <w:color w:val="FFFF00"/>
                          <w:sz w:val="18"/>
                          <w:szCs w:val="18"/>
                        </w:rPr>
                        <w:t>Sit</w:t>
                      </w:r>
                      <w:r>
                        <w:rPr>
                          <w:b/>
                          <w:color w:val="FFFF00"/>
                          <w:sz w:val="18"/>
                          <w:szCs w:val="18"/>
                        </w:rPr>
                        <w:t>e 3</w:t>
                      </w:r>
                    </w:p>
                  </w:txbxContent>
                </v:textbox>
              </v:shape>
            </w:pict>
          </mc:Fallback>
        </mc:AlternateContent>
      </w:r>
      <w:r w:rsidR="00D70854">
        <w:rPr>
          <w:noProof/>
        </w:rPr>
        <mc:AlternateContent>
          <mc:Choice Requires="wps">
            <w:drawing>
              <wp:anchor distT="45720" distB="45720" distL="114300" distR="114300" simplePos="0" relativeHeight="251658248" behindDoc="0" locked="0" layoutInCell="1" allowOverlap="1" wp14:anchorId="41EBB00A" wp14:editId="1FFBCD8A">
                <wp:simplePos x="0" y="0"/>
                <wp:positionH relativeFrom="column">
                  <wp:posOffset>3746500</wp:posOffset>
                </wp:positionH>
                <wp:positionV relativeFrom="paragraph">
                  <wp:posOffset>1118870</wp:posOffset>
                </wp:positionV>
                <wp:extent cx="469900" cy="2857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285750"/>
                        </a:xfrm>
                        <a:prstGeom prst="rect">
                          <a:avLst/>
                        </a:prstGeom>
                        <a:noFill/>
                        <a:ln w="9525">
                          <a:noFill/>
                          <a:miter lim="800000"/>
                          <a:headEnd/>
                          <a:tailEnd/>
                        </a:ln>
                      </wps:spPr>
                      <wps:txbx>
                        <w:txbxContent>
                          <w:p w14:paraId="21B4E407" w14:textId="77777777" w:rsidR="00A400E2" w:rsidRPr="003A4D7C" w:rsidRDefault="00A400E2" w:rsidP="00A51430">
                            <w:pPr>
                              <w:rPr>
                                <w:b/>
                                <w:color w:val="FFFF00"/>
                                <w:sz w:val="18"/>
                                <w:szCs w:val="18"/>
                              </w:rPr>
                            </w:pPr>
                            <w:r w:rsidRPr="003A4D7C">
                              <w:rPr>
                                <w:b/>
                                <w:color w:val="FFFF00"/>
                                <w:sz w:val="18"/>
                                <w:szCs w:val="18"/>
                              </w:rPr>
                              <w:t>Site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BB00A" id="Text Box 22" o:spid="_x0000_s1035" type="#_x0000_t202" style="position:absolute;margin-left:295pt;margin-top:88.1pt;width:37pt;height:22.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" filled="f" stroked="f">
                <v:textbox>
                  <w:txbxContent>
                    <w:p w14:paraId="21B4E407" w14:textId="77777777" w:rsidR="00A400E2" w:rsidRPr="003A4D7C" w:rsidRDefault="00A400E2" w:rsidP="00A51430">
                      <w:pPr>
                        <w:rPr>
                          <w:b/>
                          <w:color w:val="FFFF00"/>
                          <w:sz w:val="18"/>
                          <w:szCs w:val="18"/>
                        </w:rPr>
                      </w:pPr>
                      <w:r w:rsidRPr="003A4D7C">
                        <w:rPr>
                          <w:b/>
                          <w:color w:val="FFFF00"/>
                          <w:sz w:val="18"/>
                          <w:szCs w:val="18"/>
                        </w:rPr>
                        <w:t>Site 1</w:t>
                      </w:r>
                    </w:p>
                  </w:txbxContent>
                </v:textbox>
              </v:shape>
            </w:pict>
          </mc:Fallback>
        </mc:AlternateContent>
      </w:r>
    </w:p>
    <w:p w14:paraId="1E1FA887" w14:textId="77777777" w:rsidR="009468A0" w:rsidRDefault="009468A0" w:rsidP="00D1197D">
      <w:pPr>
        <w:rPr>
          <w:i/>
          <w:sz w:val="24"/>
          <w:szCs w:val="24"/>
        </w:rPr>
      </w:pPr>
      <w:r w:rsidRPr="009468A0">
        <w:rPr>
          <w:i/>
          <w:sz w:val="24"/>
          <w:szCs w:val="24"/>
        </w:rPr>
        <w:t>Figure 3a Location of proposed sites</w:t>
      </w:r>
    </w:p>
    <w:p w14:paraId="1BD4BD8F" w14:textId="45A42A82" w:rsidR="003B7578" w:rsidRDefault="003B7578" w:rsidP="003B7578">
      <w:pPr>
        <w:jc w:val="both"/>
        <w:rPr>
          <w:color w:val="000000" w:themeColor="text1"/>
          <w:sz w:val="24"/>
          <w:szCs w:val="24"/>
          <w:lang w:val="en-TT"/>
        </w:rPr>
      </w:pPr>
      <w:r w:rsidRPr="254A3528">
        <w:rPr>
          <w:color w:val="000000" w:themeColor="text1"/>
          <w:sz w:val="24"/>
          <w:szCs w:val="24"/>
          <w:lang w:val="en-TT"/>
        </w:rPr>
        <w:t>Sites 2 and 3 are located within the airport enclosure. In order to maintain the high level of security required by the airport, it would be necessary to access sites 2 and 3 without crossing active airport space. For this reason</w:t>
      </w:r>
      <w:r w:rsidR="6411A187" w:rsidRPr="254A3528">
        <w:rPr>
          <w:color w:val="000000" w:themeColor="text1"/>
          <w:sz w:val="24"/>
          <w:szCs w:val="24"/>
          <w:lang w:val="en-TT"/>
        </w:rPr>
        <w:t>,</w:t>
      </w:r>
      <w:r w:rsidRPr="254A3528">
        <w:rPr>
          <w:color w:val="000000" w:themeColor="text1"/>
          <w:sz w:val="24"/>
          <w:szCs w:val="24"/>
          <w:lang w:val="en-TT"/>
        </w:rPr>
        <w:t xml:space="preserve"> two access roads will be developed giving external access to sites 2 and 3. The precise alignment of these road segments are not yet available.</w:t>
      </w:r>
    </w:p>
    <w:p w14:paraId="71D10145" w14:textId="7C67670E" w:rsidR="00C31652" w:rsidRDefault="004D7208" w:rsidP="00D1197D">
      <w:pPr>
        <w:rPr>
          <w:sz w:val="24"/>
          <w:szCs w:val="24"/>
        </w:rPr>
      </w:pPr>
      <w:r w:rsidRPr="000C4EEC">
        <w:rPr>
          <w:noProof/>
        </w:rPr>
        <w:drawing>
          <wp:inline distT="0" distB="0" distL="0" distR="0" wp14:anchorId="25E9827E" wp14:editId="70070EAE">
            <wp:extent cx="5730263" cy="2823667"/>
            <wp:effectExtent l="0" t="0" r="3810" b="0"/>
            <wp:docPr id="455049798"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49798" name="Picture 1" descr="A map of a city&#10;&#10;AI-generated content may be incorrect."/>
                    <pic:cNvPicPr/>
                  </pic:nvPicPr>
                  <pic:blipFill>
                    <a:blip r:embed="rId17"/>
                    <a:stretch>
                      <a:fillRect/>
                    </a:stretch>
                  </pic:blipFill>
                  <pic:spPr>
                    <a:xfrm>
                      <a:off x="0" y="0"/>
                      <a:ext cx="5784878" cy="2850579"/>
                    </a:xfrm>
                    <a:prstGeom prst="rect">
                      <a:avLst/>
                    </a:prstGeom>
                  </pic:spPr>
                </pic:pic>
              </a:graphicData>
            </a:graphic>
          </wp:inline>
        </w:drawing>
      </w:r>
    </w:p>
    <w:p w14:paraId="41F81303" w14:textId="13EE752F" w:rsidR="004D7208" w:rsidRPr="003B7578" w:rsidRDefault="004D7208" w:rsidP="00D1197D">
      <w:pPr>
        <w:rPr>
          <w:sz w:val="24"/>
          <w:szCs w:val="24"/>
        </w:rPr>
      </w:pPr>
      <w:r w:rsidRPr="006E344F">
        <w:rPr>
          <w:i/>
          <w:sz w:val="20"/>
          <w:szCs w:val="20"/>
        </w:rPr>
        <w:t xml:space="preserve">Figure 3 </w:t>
      </w:r>
      <w:r w:rsidR="00295C99">
        <w:rPr>
          <w:i/>
          <w:sz w:val="20"/>
          <w:szCs w:val="20"/>
        </w:rPr>
        <w:t>A</w:t>
      </w:r>
      <w:r w:rsidRPr="006E344F">
        <w:rPr>
          <w:i/>
          <w:sz w:val="20"/>
          <w:szCs w:val="20"/>
        </w:rPr>
        <w:t xml:space="preserve">. </w:t>
      </w:r>
      <w:r w:rsidRPr="006E344F">
        <w:rPr>
          <w:i/>
          <w:color w:val="5B9BD5" w:themeColor="accent1"/>
          <w:sz w:val="20"/>
          <w:szCs w:val="20"/>
        </w:rPr>
        <w:t>Yellow line underground, red is the overhead line, blue line is to be determine and can either be overhead or underground</w:t>
      </w:r>
      <w:r w:rsidRPr="00CB0B1F">
        <w:rPr>
          <w:color w:val="5B9BD5" w:themeColor="accent1"/>
        </w:rPr>
        <w:t>.</w:t>
      </w:r>
    </w:p>
    <w:p w14:paraId="75F008C5" w14:textId="4322A9B4" w:rsidR="00156E3F" w:rsidRDefault="00EF6EA5" w:rsidP="00156E3F">
      <w:pPr>
        <w:pStyle w:val="Heading2"/>
        <w:rPr>
          <w:sz w:val="24"/>
          <w:szCs w:val="24"/>
        </w:rPr>
      </w:pPr>
      <w:bookmarkStart w:id="48" w:name="_Toc191611447"/>
      <w:r>
        <w:t>3.1 Design</w:t>
      </w:r>
      <w:r w:rsidR="009A4432" w:rsidRPr="009A4432">
        <w:rPr>
          <w:sz w:val="24"/>
          <w:szCs w:val="24"/>
        </w:rPr>
        <w:t xml:space="preserve"> </w:t>
      </w:r>
      <w:r w:rsidR="009D5864">
        <w:rPr>
          <w:sz w:val="24"/>
          <w:szCs w:val="24"/>
        </w:rPr>
        <w:t>Considerations</w:t>
      </w:r>
      <w:bookmarkEnd w:id="48"/>
    </w:p>
    <w:p w14:paraId="60CDB9FA" w14:textId="77777777" w:rsidR="000B1A91" w:rsidRDefault="000B1A91" w:rsidP="009D5864">
      <w:pPr>
        <w:rPr>
          <w:b/>
        </w:rPr>
      </w:pPr>
    </w:p>
    <w:p w14:paraId="6F489AF2" w14:textId="4024AC89" w:rsidR="009D5864" w:rsidRPr="009D5864" w:rsidRDefault="009D5864" w:rsidP="009D5864">
      <w:pPr>
        <w:rPr>
          <w:b/>
        </w:rPr>
      </w:pPr>
      <w:r w:rsidRPr="009D5864">
        <w:rPr>
          <w:b/>
        </w:rPr>
        <w:t>PV Plants</w:t>
      </w:r>
    </w:p>
    <w:p w14:paraId="156F402A" w14:textId="0642DCB6" w:rsidR="00554337" w:rsidRDefault="009A4432" w:rsidP="009A4432">
      <w:pPr>
        <w:jc w:val="both"/>
        <w:rPr>
          <w:sz w:val="24"/>
          <w:szCs w:val="24"/>
        </w:rPr>
      </w:pPr>
      <w:r>
        <w:rPr>
          <w:sz w:val="24"/>
          <w:szCs w:val="24"/>
        </w:rPr>
        <w:t xml:space="preserve">A </w:t>
      </w:r>
      <w:r w:rsidRPr="004F3119">
        <w:rPr>
          <w:sz w:val="24"/>
          <w:szCs w:val="24"/>
        </w:rPr>
        <w:t>micro</w:t>
      </w:r>
      <w:r>
        <w:rPr>
          <w:sz w:val="24"/>
          <w:szCs w:val="24"/>
        </w:rPr>
        <w:t>-</w:t>
      </w:r>
      <w:r w:rsidRPr="004F3119">
        <w:rPr>
          <w:sz w:val="24"/>
          <w:szCs w:val="24"/>
        </w:rPr>
        <w:t>grid at the airport consisting of 15.1MW of solar PV and 12MWh of battery storage would be able to support the load of the airport continuously with a very low likelihood of disruption of supply.</w:t>
      </w:r>
      <w:r w:rsidR="0018551E">
        <w:rPr>
          <w:color w:val="FF0000"/>
          <w:sz w:val="28"/>
          <w:szCs w:val="28"/>
        </w:rPr>
        <w:t xml:space="preserve"> </w:t>
      </w:r>
      <w:r w:rsidR="0018551E" w:rsidRPr="00293C16">
        <w:rPr>
          <w:sz w:val="24"/>
          <w:szCs w:val="24"/>
        </w:rPr>
        <w:t xml:space="preserve">Three sites have been selected for placement of solar panels. </w:t>
      </w:r>
      <w:r w:rsidR="00554337" w:rsidRPr="00554337">
        <w:rPr>
          <w:sz w:val="24"/>
          <w:szCs w:val="24"/>
        </w:rPr>
        <w:t>The preferred designs and parameters for each of the three sites are listed as follows:</w:t>
      </w:r>
    </w:p>
    <w:p w14:paraId="42CD5AA6" w14:textId="77777777" w:rsidR="00554337" w:rsidRDefault="00554337" w:rsidP="009A4432">
      <w:pPr>
        <w:jc w:val="both"/>
        <w:rPr>
          <w:sz w:val="24"/>
          <w:szCs w:val="24"/>
        </w:rPr>
      </w:pPr>
      <w:r w:rsidRPr="00554337">
        <w:rPr>
          <w:sz w:val="24"/>
          <w:szCs w:val="24"/>
        </w:rPr>
        <w:t xml:space="preserve"> • </w:t>
      </w:r>
      <w:r>
        <w:rPr>
          <w:sz w:val="24"/>
          <w:szCs w:val="24"/>
        </w:rPr>
        <w:t>F</w:t>
      </w:r>
      <w:r w:rsidRPr="00554337">
        <w:rPr>
          <w:sz w:val="24"/>
          <w:szCs w:val="24"/>
        </w:rPr>
        <w:t>ixed tilt racking</w:t>
      </w:r>
    </w:p>
    <w:p w14:paraId="4372D73F" w14:textId="2582A92C" w:rsidR="00554337" w:rsidRDefault="001D642C" w:rsidP="009A4432">
      <w:pPr>
        <w:jc w:val="both"/>
        <w:rPr>
          <w:sz w:val="24"/>
          <w:szCs w:val="24"/>
        </w:rPr>
      </w:pPr>
      <w:r>
        <w:rPr>
          <w:sz w:val="24"/>
          <w:szCs w:val="24"/>
        </w:rPr>
        <w:t>• T</w:t>
      </w:r>
      <w:r w:rsidR="00554337" w:rsidRPr="00554337">
        <w:rPr>
          <w:sz w:val="24"/>
          <w:szCs w:val="24"/>
        </w:rPr>
        <w:t xml:space="preserve">op edge panel height of 10 feet above ground level </w:t>
      </w:r>
    </w:p>
    <w:p w14:paraId="683D4113" w14:textId="7BC2D6D5" w:rsidR="00554337" w:rsidRDefault="001D642C" w:rsidP="009A4432">
      <w:pPr>
        <w:jc w:val="both"/>
        <w:rPr>
          <w:sz w:val="24"/>
          <w:szCs w:val="24"/>
        </w:rPr>
      </w:pPr>
      <w:r>
        <w:rPr>
          <w:sz w:val="24"/>
          <w:szCs w:val="24"/>
        </w:rPr>
        <w:t>• T</w:t>
      </w:r>
      <w:r w:rsidR="00554337" w:rsidRPr="00554337">
        <w:rPr>
          <w:sz w:val="24"/>
          <w:szCs w:val="24"/>
        </w:rPr>
        <w:t xml:space="preserve">ilt angle of 15° • azimuth angle of 180° </w:t>
      </w:r>
    </w:p>
    <w:p w14:paraId="5A3D5A0E" w14:textId="3C7E733E" w:rsidR="00554337" w:rsidRDefault="001D642C" w:rsidP="009A4432">
      <w:pPr>
        <w:jc w:val="both"/>
        <w:rPr>
          <w:sz w:val="24"/>
          <w:szCs w:val="24"/>
        </w:rPr>
      </w:pPr>
      <w:r>
        <w:rPr>
          <w:sz w:val="24"/>
          <w:szCs w:val="24"/>
        </w:rPr>
        <w:t>• P</w:t>
      </w:r>
      <w:r w:rsidR="00554337" w:rsidRPr="00554337">
        <w:rPr>
          <w:sz w:val="24"/>
          <w:szCs w:val="24"/>
        </w:rPr>
        <w:t xml:space="preserve">anels with anti-reflective coating </w:t>
      </w:r>
    </w:p>
    <w:p w14:paraId="77CB145B" w14:textId="4499C12C" w:rsidR="00554337" w:rsidRDefault="00554337" w:rsidP="009A4432">
      <w:pPr>
        <w:jc w:val="both"/>
        <w:rPr>
          <w:sz w:val="24"/>
          <w:szCs w:val="24"/>
        </w:rPr>
      </w:pPr>
      <w:r w:rsidRPr="00554337">
        <w:rPr>
          <w:sz w:val="24"/>
          <w:szCs w:val="24"/>
        </w:rPr>
        <w:t xml:space="preserve">In addition, </w:t>
      </w:r>
      <w:r w:rsidR="00BF31E4">
        <w:rPr>
          <w:sz w:val="24"/>
          <w:szCs w:val="24"/>
        </w:rPr>
        <w:t>Barrette Energy Research Group (</w:t>
      </w:r>
      <w:r w:rsidRPr="00554337">
        <w:rPr>
          <w:sz w:val="24"/>
          <w:szCs w:val="24"/>
        </w:rPr>
        <w:t>BERG</w:t>
      </w:r>
      <w:r w:rsidR="00BF31E4">
        <w:rPr>
          <w:sz w:val="24"/>
          <w:szCs w:val="24"/>
        </w:rPr>
        <w:t>)</w:t>
      </w:r>
      <w:r w:rsidRPr="00554337">
        <w:rPr>
          <w:sz w:val="24"/>
          <w:szCs w:val="24"/>
        </w:rPr>
        <w:t xml:space="preserve"> has modeled alternative designs including:</w:t>
      </w:r>
    </w:p>
    <w:p w14:paraId="4E04DFEB" w14:textId="57E3C1E1" w:rsidR="00554337" w:rsidRDefault="001D642C" w:rsidP="009A4432">
      <w:pPr>
        <w:jc w:val="both"/>
        <w:rPr>
          <w:sz w:val="24"/>
          <w:szCs w:val="24"/>
        </w:rPr>
      </w:pPr>
      <w:r>
        <w:rPr>
          <w:sz w:val="24"/>
          <w:szCs w:val="24"/>
        </w:rPr>
        <w:t xml:space="preserve"> • F</w:t>
      </w:r>
      <w:r w:rsidR="00554337" w:rsidRPr="00554337">
        <w:rPr>
          <w:sz w:val="24"/>
          <w:szCs w:val="24"/>
        </w:rPr>
        <w:t xml:space="preserve">ixed tilt arrays with tilt angles ranging from 5° to 30° </w:t>
      </w:r>
    </w:p>
    <w:p w14:paraId="58595ADE" w14:textId="7A8785F4" w:rsidR="00554337" w:rsidRDefault="001D642C" w:rsidP="009A4432">
      <w:pPr>
        <w:jc w:val="both"/>
        <w:rPr>
          <w:sz w:val="24"/>
          <w:szCs w:val="24"/>
        </w:rPr>
      </w:pPr>
      <w:r>
        <w:rPr>
          <w:sz w:val="24"/>
          <w:szCs w:val="24"/>
        </w:rPr>
        <w:t>• F</w:t>
      </w:r>
      <w:r w:rsidR="00554337" w:rsidRPr="00554337">
        <w:rPr>
          <w:sz w:val="24"/>
          <w:szCs w:val="24"/>
        </w:rPr>
        <w:t xml:space="preserve">ixed tilt arrays with azimuth angles ranging from 135° to 225° </w:t>
      </w:r>
    </w:p>
    <w:p w14:paraId="148D70FE" w14:textId="17F6A0CC" w:rsidR="009A4432" w:rsidRPr="00554337" w:rsidRDefault="001D642C" w:rsidP="009A4432">
      <w:pPr>
        <w:jc w:val="both"/>
        <w:rPr>
          <w:color w:val="FF0000"/>
          <w:sz w:val="24"/>
          <w:szCs w:val="24"/>
        </w:rPr>
      </w:pPr>
      <w:r>
        <w:rPr>
          <w:sz w:val="24"/>
          <w:szCs w:val="24"/>
        </w:rPr>
        <w:t>• S</w:t>
      </w:r>
      <w:r w:rsidR="00554337" w:rsidRPr="00554337">
        <w:rPr>
          <w:sz w:val="24"/>
          <w:szCs w:val="24"/>
        </w:rPr>
        <w:t>ingle axis tracking designs with a maximum angle of 60° and a resting angle of 0°</w:t>
      </w:r>
    </w:p>
    <w:p w14:paraId="11348AD5" w14:textId="45E4DFA2" w:rsidR="007D6D3B" w:rsidRDefault="001D642C" w:rsidP="00B360BF">
      <w:pPr>
        <w:jc w:val="both"/>
        <w:rPr>
          <w:sz w:val="24"/>
          <w:szCs w:val="24"/>
        </w:rPr>
      </w:pPr>
      <w:r>
        <w:rPr>
          <w:sz w:val="24"/>
          <w:szCs w:val="24"/>
        </w:rPr>
        <w:t>Additional</w:t>
      </w:r>
      <w:r w:rsidR="00B530C8" w:rsidRPr="001D642C">
        <w:rPr>
          <w:sz w:val="24"/>
          <w:szCs w:val="24"/>
        </w:rPr>
        <w:t xml:space="preserve"> features </w:t>
      </w:r>
      <w:r>
        <w:rPr>
          <w:sz w:val="24"/>
          <w:szCs w:val="24"/>
        </w:rPr>
        <w:t xml:space="preserve">like high quality stainless steel </w:t>
      </w:r>
      <w:r w:rsidR="00B530C8" w:rsidRPr="001D642C">
        <w:rPr>
          <w:sz w:val="24"/>
          <w:szCs w:val="24"/>
        </w:rPr>
        <w:t>to withstand harsh coastal, tropical conditions</w:t>
      </w:r>
      <w:r>
        <w:rPr>
          <w:sz w:val="24"/>
          <w:szCs w:val="24"/>
        </w:rPr>
        <w:t>;</w:t>
      </w:r>
      <w:r w:rsidR="00B530C8" w:rsidRPr="001D642C">
        <w:rPr>
          <w:sz w:val="24"/>
          <w:szCs w:val="24"/>
        </w:rPr>
        <w:t xml:space="preserve"> </w:t>
      </w:r>
      <w:r>
        <w:rPr>
          <w:sz w:val="24"/>
          <w:szCs w:val="24"/>
        </w:rPr>
        <w:t>t</w:t>
      </w:r>
      <w:r w:rsidR="00B530C8" w:rsidRPr="001D642C">
        <w:rPr>
          <w:sz w:val="24"/>
          <w:szCs w:val="24"/>
        </w:rPr>
        <w:t xml:space="preserve">wenty (20) year lifespan with manufacturers </w:t>
      </w:r>
      <w:r w:rsidR="00B360BF" w:rsidRPr="001D642C">
        <w:rPr>
          <w:sz w:val="24"/>
          <w:szCs w:val="24"/>
        </w:rPr>
        <w:t>‘</w:t>
      </w:r>
      <w:r w:rsidR="00B530C8" w:rsidRPr="001D642C">
        <w:rPr>
          <w:sz w:val="24"/>
          <w:szCs w:val="24"/>
        </w:rPr>
        <w:t>take</w:t>
      </w:r>
      <w:r w:rsidR="00B360BF" w:rsidRPr="001D642C">
        <w:rPr>
          <w:sz w:val="24"/>
          <w:szCs w:val="24"/>
        </w:rPr>
        <w:t xml:space="preserve"> </w:t>
      </w:r>
      <w:r w:rsidR="00B530C8" w:rsidRPr="001D642C">
        <w:rPr>
          <w:sz w:val="24"/>
          <w:szCs w:val="24"/>
        </w:rPr>
        <w:t>back</w:t>
      </w:r>
      <w:r w:rsidR="00B360BF" w:rsidRPr="001D642C">
        <w:rPr>
          <w:sz w:val="24"/>
          <w:szCs w:val="24"/>
        </w:rPr>
        <w:t>’</w:t>
      </w:r>
      <w:r w:rsidR="00B530C8" w:rsidRPr="001D642C">
        <w:rPr>
          <w:sz w:val="24"/>
          <w:szCs w:val="24"/>
        </w:rPr>
        <w:t xml:space="preserve"> warrantee </w:t>
      </w:r>
      <w:r w:rsidR="00B360BF" w:rsidRPr="001D642C">
        <w:rPr>
          <w:sz w:val="24"/>
          <w:szCs w:val="24"/>
        </w:rPr>
        <w:t xml:space="preserve">(Noting the experience of St. Kitts where the solar plant at the airport </w:t>
      </w:r>
      <w:r w:rsidR="001B63CD" w:rsidRPr="001D642C">
        <w:rPr>
          <w:sz w:val="24"/>
          <w:szCs w:val="24"/>
        </w:rPr>
        <w:t>became</w:t>
      </w:r>
      <w:r w:rsidR="00B360BF" w:rsidRPr="001D642C">
        <w:rPr>
          <w:sz w:val="24"/>
          <w:szCs w:val="24"/>
        </w:rPr>
        <w:t xml:space="preserve"> non-functional in less than ten (10) years; both panels and converters failed</w:t>
      </w:r>
      <w:r w:rsidRPr="001D642C">
        <w:rPr>
          <w:sz w:val="24"/>
          <w:szCs w:val="24"/>
        </w:rPr>
        <w:t>)</w:t>
      </w:r>
      <w:r w:rsidR="00B360BF" w:rsidRPr="001D642C">
        <w:rPr>
          <w:sz w:val="24"/>
          <w:szCs w:val="24"/>
        </w:rPr>
        <w:t>.</w:t>
      </w:r>
      <w:r w:rsidR="00B530C8" w:rsidRPr="00B360BF">
        <w:rPr>
          <w:sz w:val="24"/>
          <w:szCs w:val="24"/>
        </w:rPr>
        <w:t xml:space="preserve"> </w:t>
      </w:r>
    </w:p>
    <w:p w14:paraId="00B41850" w14:textId="77777777" w:rsidR="003B7578" w:rsidRDefault="003B7578" w:rsidP="00B360BF">
      <w:pPr>
        <w:jc w:val="both"/>
        <w:rPr>
          <w:sz w:val="24"/>
          <w:szCs w:val="24"/>
        </w:rPr>
      </w:pPr>
    </w:p>
    <w:p w14:paraId="2E13F9CA" w14:textId="7AF80096" w:rsidR="003B7578" w:rsidRDefault="00EC0785" w:rsidP="00B360BF">
      <w:pPr>
        <w:jc w:val="both"/>
        <w:rPr>
          <w:b/>
          <w:sz w:val="24"/>
          <w:szCs w:val="24"/>
        </w:rPr>
      </w:pPr>
      <w:r w:rsidRPr="00EC0785">
        <w:rPr>
          <w:b/>
          <w:sz w:val="24"/>
          <w:szCs w:val="24"/>
        </w:rPr>
        <w:t>Substation</w:t>
      </w:r>
      <w:r w:rsidR="00825B68">
        <w:rPr>
          <w:b/>
          <w:sz w:val="24"/>
          <w:szCs w:val="24"/>
        </w:rPr>
        <w:t>,</w:t>
      </w:r>
      <w:r w:rsidRPr="00EC0785">
        <w:rPr>
          <w:b/>
          <w:sz w:val="24"/>
          <w:szCs w:val="24"/>
        </w:rPr>
        <w:t xml:space="preserve"> BESS</w:t>
      </w:r>
      <w:r w:rsidR="00825B68">
        <w:rPr>
          <w:b/>
          <w:sz w:val="24"/>
          <w:szCs w:val="24"/>
        </w:rPr>
        <w:t xml:space="preserve"> and Transmission Lines</w:t>
      </w:r>
    </w:p>
    <w:p w14:paraId="6283DF68" w14:textId="5F5D3ADF" w:rsidR="00EC0785" w:rsidRDefault="00EC0785" w:rsidP="00825B68">
      <w:pPr>
        <w:pStyle w:val="ListParagraph"/>
        <w:numPr>
          <w:ilvl w:val="0"/>
          <w:numId w:val="29"/>
        </w:numPr>
        <w:jc w:val="both"/>
        <w:rPr>
          <w:sz w:val="24"/>
          <w:szCs w:val="24"/>
        </w:rPr>
      </w:pPr>
      <w:r w:rsidRPr="00825B68">
        <w:rPr>
          <w:sz w:val="24"/>
          <w:szCs w:val="24"/>
        </w:rPr>
        <w:t>A 33kV substation at the MBIA site to house switchgear, protection panels, BESS and supporting infrastructure</w:t>
      </w:r>
      <w:r w:rsidR="00825B68" w:rsidRPr="00825B68">
        <w:rPr>
          <w:sz w:val="24"/>
          <w:szCs w:val="24"/>
        </w:rPr>
        <w:t>.</w:t>
      </w:r>
    </w:p>
    <w:p w14:paraId="5535934A" w14:textId="31922847" w:rsidR="00825B68" w:rsidRDefault="00825B68" w:rsidP="00825B68">
      <w:pPr>
        <w:pStyle w:val="ListParagraph"/>
        <w:numPr>
          <w:ilvl w:val="0"/>
          <w:numId w:val="29"/>
        </w:numPr>
        <w:jc w:val="both"/>
        <w:rPr>
          <w:sz w:val="24"/>
          <w:szCs w:val="24"/>
        </w:rPr>
      </w:pPr>
      <w:r>
        <w:rPr>
          <w:sz w:val="24"/>
          <w:szCs w:val="24"/>
        </w:rPr>
        <w:t>A 33kV dual transmission line linking the MBIA substation to GRENLEC‘s Grand Anse substation.</w:t>
      </w:r>
      <w:r w:rsidR="0041720C">
        <w:rPr>
          <w:sz w:val="24"/>
          <w:szCs w:val="24"/>
        </w:rPr>
        <w:t xml:space="preserve"> Approximately </w:t>
      </w:r>
      <w:r w:rsidR="0041720C" w:rsidRPr="00A679E2">
        <w:rPr>
          <w:rFonts w:cstheme="minorHAnsi"/>
          <w:sz w:val="24"/>
          <w:szCs w:val="24"/>
        </w:rPr>
        <w:t>27000 feet of 175mm aluminum conductor</w:t>
      </w:r>
      <w:r w:rsidR="0041720C" w:rsidRPr="00D826C2">
        <w:rPr>
          <w:rFonts w:cstheme="minorHAnsi"/>
          <w:sz w:val="24"/>
          <w:szCs w:val="24"/>
        </w:rPr>
        <w:t xml:space="preserve"> </w:t>
      </w:r>
      <w:r w:rsidR="0041720C">
        <w:rPr>
          <w:rFonts w:cstheme="minorHAnsi"/>
          <w:sz w:val="24"/>
          <w:szCs w:val="24"/>
        </w:rPr>
        <w:t xml:space="preserve">will be replaced </w:t>
      </w:r>
      <w:r w:rsidR="000D3296">
        <w:rPr>
          <w:rFonts w:cstheme="minorHAnsi"/>
          <w:sz w:val="24"/>
          <w:szCs w:val="24"/>
        </w:rPr>
        <w:t xml:space="preserve">and some underground cable connecting the substation to the Grand Anse station </w:t>
      </w:r>
      <w:r w:rsidR="0041720C">
        <w:rPr>
          <w:rFonts w:cstheme="minorHAnsi"/>
          <w:sz w:val="24"/>
          <w:szCs w:val="24"/>
        </w:rPr>
        <w:t xml:space="preserve">along with </w:t>
      </w:r>
      <w:r w:rsidR="0041720C" w:rsidRPr="00A679E2">
        <w:rPr>
          <w:rFonts w:cstheme="minorHAnsi"/>
          <w:sz w:val="24"/>
          <w:szCs w:val="24"/>
        </w:rPr>
        <w:t xml:space="preserve">50 </w:t>
      </w:r>
      <w:r w:rsidR="0041720C">
        <w:rPr>
          <w:rFonts w:cstheme="minorHAnsi"/>
          <w:sz w:val="24"/>
          <w:szCs w:val="24"/>
        </w:rPr>
        <w:t xml:space="preserve">wooden </w:t>
      </w:r>
      <w:r w:rsidR="0041720C" w:rsidRPr="00A679E2">
        <w:rPr>
          <w:rFonts w:cstheme="minorHAnsi"/>
          <w:sz w:val="24"/>
          <w:szCs w:val="24"/>
        </w:rPr>
        <w:t xml:space="preserve">poles </w:t>
      </w:r>
      <w:r w:rsidR="0041720C">
        <w:rPr>
          <w:rFonts w:cstheme="minorHAnsi"/>
          <w:sz w:val="24"/>
          <w:szCs w:val="24"/>
        </w:rPr>
        <w:t>each 45 feet tall</w:t>
      </w:r>
      <w:r w:rsidR="0041720C" w:rsidRPr="00A679E2">
        <w:rPr>
          <w:rFonts w:cstheme="minorHAnsi"/>
          <w:sz w:val="24"/>
          <w:szCs w:val="24"/>
        </w:rPr>
        <w:t xml:space="preserve"> </w:t>
      </w:r>
      <w:r w:rsidR="0041720C">
        <w:rPr>
          <w:rFonts w:cstheme="minorHAnsi"/>
          <w:sz w:val="24"/>
          <w:szCs w:val="24"/>
        </w:rPr>
        <w:t xml:space="preserve">replaced by poles 55 and 60 feet tall. </w:t>
      </w:r>
    </w:p>
    <w:p w14:paraId="46299087" w14:textId="0987397C" w:rsidR="00825B68" w:rsidRDefault="00825B68" w:rsidP="00825B68">
      <w:pPr>
        <w:pStyle w:val="ListParagraph"/>
        <w:numPr>
          <w:ilvl w:val="0"/>
          <w:numId w:val="29"/>
        </w:numPr>
        <w:jc w:val="both"/>
        <w:rPr>
          <w:sz w:val="24"/>
          <w:szCs w:val="24"/>
        </w:rPr>
      </w:pPr>
      <w:r>
        <w:rPr>
          <w:sz w:val="24"/>
          <w:szCs w:val="24"/>
        </w:rPr>
        <w:t>A Battery Energy Storage System (BESS) to provide grid stability and spinning reserve capacity for the PV plant. This is likely going to be a commercial container package system</w:t>
      </w:r>
      <w:r w:rsidR="0041720C">
        <w:rPr>
          <w:sz w:val="24"/>
          <w:szCs w:val="24"/>
        </w:rPr>
        <w:t>.</w:t>
      </w:r>
    </w:p>
    <w:p w14:paraId="65CC2A11" w14:textId="77777777" w:rsidR="0041720C" w:rsidRDefault="0041720C" w:rsidP="0041720C">
      <w:pPr>
        <w:jc w:val="both"/>
        <w:rPr>
          <w:sz w:val="24"/>
          <w:szCs w:val="24"/>
        </w:rPr>
      </w:pPr>
    </w:p>
    <w:p w14:paraId="22DB9EFB" w14:textId="402092E2" w:rsidR="0041720C" w:rsidRDefault="0041720C" w:rsidP="0041720C">
      <w:pPr>
        <w:jc w:val="both"/>
        <w:rPr>
          <w:b/>
          <w:sz w:val="24"/>
          <w:szCs w:val="24"/>
        </w:rPr>
      </w:pPr>
      <w:r w:rsidRPr="0041720C">
        <w:rPr>
          <w:b/>
          <w:sz w:val="24"/>
          <w:szCs w:val="24"/>
        </w:rPr>
        <w:t>Road Segments</w:t>
      </w:r>
    </w:p>
    <w:p w14:paraId="49C080F6" w14:textId="1352AB4D" w:rsidR="00C50D39" w:rsidRDefault="00C50D39" w:rsidP="254A3528">
      <w:pPr>
        <w:jc w:val="both"/>
        <w:rPr>
          <w:b/>
          <w:bCs/>
          <w:sz w:val="24"/>
          <w:szCs w:val="24"/>
        </w:rPr>
      </w:pPr>
      <w:r w:rsidRPr="254A3528">
        <w:rPr>
          <w:sz w:val="24"/>
          <w:szCs w:val="24"/>
        </w:rPr>
        <w:t>Sites accessibility for maintenance and effective cleanup and restoration after tropical storms or other catastrophic events is a major consideration. For this reason</w:t>
      </w:r>
      <w:r w:rsidR="5A4EDA77" w:rsidRPr="254A3528">
        <w:rPr>
          <w:sz w:val="24"/>
          <w:szCs w:val="24"/>
        </w:rPr>
        <w:t>,</w:t>
      </w:r>
      <w:r w:rsidRPr="254A3528">
        <w:rPr>
          <w:sz w:val="24"/>
          <w:szCs w:val="24"/>
        </w:rPr>
        <w:t xml:space="preserve"> two</w:t>
      </w:r>
      <w:r w:rsidR="00CF7C45">
        <w:rPr>
          <w:sz w:val="24"/>
          <w:szCs w:val="24"/>
        </w:rPr>
        <w:t xml:space="preserve"> </w:t>
      </w:r>
      <w:r w:rsidRPr="254A3528">
        <w:rPr>
          <w:sz w:val="24"/>
          <w:szCs w:val="24"/>
        </w:rPr>
        <w:t>road segments are considered:</w:t>
      </w:r>
    </w:p>
    <w:p w14:paraId="674309B5" w14:textId="368BF98B" w:rsidR="001C65C6" w:rsidRDefault="00C50D39" w:rsidP="001C65C6">
      <w:pPr>
        <w:jc w:val="both"/>
        <w:rPr>
          <w:sz w:val="24"/>
          <w:szCs w:val="24"/>
        </w:rPr>
      </w:pPr>
      <w:r>
        <w:rPr>
          <w:sz w:val="24"/>
          <w:szCs w:val="24"/>
        </w:rPr>
        <w:t xml:space="preserve">1. </w:t>
      </w:r>
      <w:r w:rsidR="00E36553">
        <w:rPr>
          <w:sz w:val="24"/>
          <w:szCs w:val="24"/>
        </w:rPr>
        <w:t>A road segment to access</w:t>
      </w:r>
      <w:r w:rsidR="001C65C6" w:rsidRPr="001C65C6">
        <w:rPr>
          <w:sz w:val="24"/>
          <w:szCs w:val="24"/>
        </w:rPr>
        <w:t xml:space="preserve"> Site</w:t>
      </w:r>
      <w:r w:rsidR="00E36553">
        <w:rPr>
          <w:sz w:val="24"/>
          <w:szCs w:val="24"/>
        </w:rPr>
        <w:t xml:space="preserve"> 2. This road segment would </w:t>
      </w:r>
      <w:r w:rsidR="001C65C6">
        <w:rPr>
          <w:sz w:val="24"/>
          <w:szCs w:val="24"/>
        </w:rPr>
        <w:t>one hundred and eighty meters long</w:t>
      </w:r>
      <w:r w:rsidR="001C65C6" w:rsidRPr="001C65C6">
        <w:rPr>
          <w:sz w:val="24"/>
          <w:szCs w:val="24"/>
        </w:rPr>
        <w:t xml:space="preserve"> </w:t>
      </w:r>
      <w:r w:rsidR="001C65C6">
        <w:rPr>
          <w:sz w:val="24"/>
          <w:szCs w:val="24"/>
        </w:rPr>
        <w:t xml:space="preserve">(180m) long </w:t>
      </w:r>
      <w:r w:rsidR="00CF7C45">
        <w:rPr>
          <w:sz w:val="24"/>
          <w:szCs w:val="24"/>
        </w:rPr>
        <w:t xml:space="preserve">by five meters (5m) wide </w:t>
      </w:r>
      <w:r w:rsidR="001C65C6">
        <w:rPr>
          <w:sz w:val="24"/>
          <w:szCs w:val="24"/>
        </w:rPr>
        <w:t>with rock gravel base material and concrete or asphalt finish. The road will be supported by side drains &gt;</w:t>
      </w:r>
      <w:r w:rsidR="001C65C6" w:rsidRPr="001C65C6">
        <w:rPr>
          <w:sz w:val="24"/>
          <w:szCs w:val="24"/>
        </w:rPr>
        <w:t>2 feet wide X 2 feet deep box drain with appropriate covers</w:t>
      </w:r>
      <w:r w:rsidR="001C65C6">
        <w:rPr>
          <w:sz w:val="24"/>
          <w:szCs w:val="24"/>
        </w:rPr>
        <w:t>.</w:t>
      </w:r>
    </w:p>
    <w:p w14:paraId="558B49EA" w14:textId="425ED6A0" w:rsidR="00DD7970" w:rsidRDefault="00C50D39" w:rsidP="00DD7970">
      <w:pPr>
        <w:jc w:val="both"/>
        <w:rPr>
          <w:sz w:val="24"/>
          <w:szCs w:val="24"/>
        </w:rPr>
      </w:pPr>
      <w:r>
        <w:rPr>
          <w:sz w:val="24"/>
          <w:szCs w:val="24"/>
        </w:rPr>
        <w:t xml:space="preserve">2. </w:t>
      </w:r>
      <w:r w:rsidR="001C65C6">
        <w:rPr>
          <w:sz w:val="24"/>
          <w:szCs w:val="24"/>
        </w:rPr>
        <w:t xml:space="preserve">A road segment </w:t>
      </w:r>
      <w:r w:rsidR="00E36553">
        <w:rPr>
          <w:sz w:val="24"/>
          <w:szCs w:val="24"/>
        </w:rPr>
        <w:t>to access</w:t>
      </w:r>
      <w:r w:rsidR="001C65C6">
        <w:rPr>
          <w:sz w:val="24"/>
          <w:szCs w:val="24"/>
        </w:rPr>
        <w:t xml:space="preserve"> Site 3</w:t>
      </w:r>
      <w:r w:rsidR="00E36553">
        <w:rPr>
          <w:sz w:val="24"/>
          <w:szCs w:val="24"/>
        </w:rPr>
        <w:t>. This road segment would be</w:t>
      </w:r>
      <w:r w:rsidR="001C65C6">
        <w:rPr>
          <w:sz w:val="24"/>
          <w:szCs w:val="24"/>
        </w:rPr>
        <w:t xml:space="preserve"> twelve hundred meters long (1,200 m</w:t>
      </w:r>
      <w:r w:rsidR="00DD7970">
        <w:rPr>
          <w:sz w:val="24"/>
          <w:szCs w:val="24"/>
        </w:rPr>
        <w:t>)</w:t>
      </w:r>
      <w:r w:rsidR="001C65C6">
        <w:rPr>
          <w:sz w:val="24"/>
          <w:szCs w:val="24"/>
        </w:rPr>
        <w:t xml:space="preserve"> long</w:t>
      </w:r>
      <w:r w:rsidR="00DD7970">
        <w:rPr>
          <w:sz w:val="24"/>
          <w:szCs w:val="24"/>
        </w:rPr>
        <w:t xml:space="preserve"> </w:t>
      </w:r>
      <w:r w:rsidR="007B4589">
        <w:rPr>
          <w:sz w:val="24"/>
          <w:szCs w:val="24"/>
        </w:rPr>
        <w:t xml:space="preserve">by five meters (5m) wide </w:t>
      </w:r>
      <w:r w:rsidR="00DD7970">
        <w:rPr>
          <w:sz w:val="24"/>
          <w:szCs w:val="24"/>
        </w:rPr>
        <w:t>with rock gravel base material and concrete or asphalt finish. The road will be supported by side drains &gt;</w:t>
      </w:r>
      <w:r w:rsidR="00DD7970" w:rsidRPr="001C65C6">
        <w:rPr>
          <w:sz w:val="24"/>
          <w:szCs w:val="24"/>
        </w:rPr>
        <w:t>2 feet wide X 2 feet deep box drain with appropriate covers</w:t>
      </w:r>
      <w:r w:rsidR="00DD7970">
        <w:rPr>
          <w:sz w:val="24"/>
          <w:szCs w:val="24"/>
        </w:rPr>
        <w:t>.</w:t>
      </w:r>
    </w:p>
    <w:p w14:paraId="39C91F75" w14:textId="6DC170A3" w:rsidR="001C65C6" w:rsidRPr="001C65C6" w:rsidRDefault="001C65C6" w:rsidP="001C65C6">
      <w:pPr>
        <w:jc w:val="both"/>
        <w:rPr>
          <w:sz w:val="24"/>
          <w:szCs w:val="24"/>
        </w:rPr>
      </w:pPr>
    </w:p>
    <w:p w14:paraId="27BEB697" w14:textId="787D3495" w:rsidR="00B360BF" w:rsidRPr="00E2356B" w:rsidRDefault="009A4432" w:rsidP="00B360BF">
      <w:pPr>
        <w:pStyle w:val="Heading3"/>
        <w:jc w:val="both"/>
        <w:rPr>
          <w:b/>
        </w:rPr>
      </w:pPr>
      <w:bookmarkStart w:id="49" w:name="_Toc191611448"/>
      <w:r w:rsidRPr="00E2356B">
        <w:rPr>
          <w:b/>
        </w:rPr>
        <w:t xml:space="preserve">3.1.1 </w:t>
      </w:r>
      <w:r w:rsidR="00EF6EA5" w:rsidRPr="00E2356B">
        <w:rPr>
          <w:b/>
        </w:rPr>
        <w:t>Layout</w:t>
      </w:r>
      <w:r w:rsidR="00D56C7C">
        <w:rPr>
          <w:b/>
        </w:rPr>
        <w:t xml:space="preserve"> </w:t>
      </w:r>
      <w:r w:rsidR="00E36553">
        <w:rPr>
          <w:b/>
        </w:rPr>
        <w:t xml:space="preserve">Considerations </w:t>
      </w:r>
      <w:r w:rsidR="00D56C7C">
        <w:rPr>
          <w:b/>
        </w:rPr>
        <w:t>for PV</w:t>
      </w:r>
      <w:bookmarkEnd w:id="49"/>
      <w:r w:rsidR="00E36553">
        <w:rPr>
          <w:b/>
        </w:rPr>
        <w:t xml:space="preserve"> Plants</w:t>
      </w:r>
    </w:p>
    <w:p w14:paraId="05B1FCCE" w14:textId="77777777" w:rsidR="00EF7CA8" w:rsidRPr="00E2356B" w:rsidRDefault="00EF7CA8" w:rsidP="00B360BF">
      <w:pPr>
        <w:jc w:val="both"/>
        <w:rPr>
          <w:sz w:val="24"/>
          <w:szCs w:val="24"/>
        </w:rPr>
      </w:pPr>
      <w:r w:rsidRPr="00E2356B">
        <w:rPr>
          <w:sz w:val="24"/>
          <w:szCs w:val="24"/>
        </w:rPr>
        <w:t xml:space="preserve">There is no formal guidance with regard to the maximum distance at which glint and glare should be assessed. From a </w:t>
      </w:r>
      <w:r w:rsidR="001B63CD" w:rsidRPr="00E2356B">
        <w:rPr>
          <w:sz w:val="24"/>
          <w:szCs w:val="24"/>
        </w:rPr>
        <w:t xml:space="preserve">purely </w:t>
      </w:r>
      <w:r w:rsidRPr="00E2356B">
        <w:rPr>
          <w:sz w:val="24"/>
          <w:szCs w:val="24"/>
        </w:rPr>
        <w:t>technical perspective, there is no maximum distance for potential reflections. However, the significance of a solar reflection decreases with distance. This is because the proportion of an observer’s field of vision that is taken up by the reflecting area diminishes as the separation distance increases. With regard to ground-based receptors, terrain and shielding by vegetation are also more likely to obstruct an observer’s view at longer distances.</w:t>
      </w:r>
    </w:p>
    <w:p w14:paraId="183C2C1A" w14:textId="5DE34693" w:rsidR="00EF7CA8" w:rsidRPr="00EF7CA8" w:rsidRDefault="00EF7CA8" w:rsidP="00B360BF">
      <w:pPr>
        <w:jc w:val="both"/>
        <w:rPr>
          <w:sz w:val="24"/>
          <w:szCs w:val="24"/>
          <w:highlight w:val="yellow"/>
        </w:rPr>
      </w:pPr>
      <w:r w:rsidRPr="00E2356B">
        <w:rPr>
          <w:b/>
          <w:sz w:val="24"/>
          <w:szCs w:val="24"/>
        </w:rPr>
        <w:t>Air Traffic Control (ATC) Receptors</w:t>
      </w:r>
      <w:r w:rsidRPr="00E2356B">
        <w:rPr>
          <w:sz w:val="24"/>
          <w:szCs w:val="24"/>
        </w:rPr>
        <w:t xml:space="preserve">: It is standard practice to determine whether a solar reflection can be experienced by personnel within the Air Traffic Control (ATC) Tower. </w:t>
      </w:r>
      <w:r w:rsidR="00A06FDC" w:rsidRPr="00A06FDC">
        <w:rPr>
          <w:sz w:val="24"/>
          <w:szCs w:val="24"/>
        </w:rPr>
        <w:t>In the assessment model</w:t>
      </w:r>
      <w:r w:rsidR="0018551E">
        <w:rPr>
          <w:sz w:val="24"/>
          <w:szCs w:val="24"/>
        </w:rPr>
        <w:t xml:space="preserve"> for this project</w:t>
      </w:r>
      <w:r w:rsidR="00A06FDC" w:rsidRPr="00A06FDC">
        <w:rPr>
          <w:sz w:val="24"/>
          <w:szCs w:val="24"/>
        </w:rPr>
        <w:t>, the air traffic control tower has been located in the model via its Google Earth interface, and the eye-level height of the controller has been designated as 33 feet above ground level. The two-mile final approach descent has also been input into the model with the glideslope set at 3</w:t>
      </w:r>
      <w:r w:rsidR="00A06FDC">
        <w:t xml:space="preserve"> </w:t>
      </w:r>
      <w:r w:rsidR="00A06FDC" w:rsidRPr="00A06FDC">
        <w:rPr>
          <w:sz w:val="24"/>
          <w:szCs w:val="24"/>
        </w:rPr>
        <w:t>degrees.</w:t>
      </w:r>
      <w:r w:rsidR="00A06FDC">
        <w:rPr>
          <w:sz w:val="24"/>
          <w:szCs w:val="24"/>
        </w:rPr>
        <w:t xml:space="preserve"> </w:t>
      </w:r>
      <w:r w:rsidR="00A06FDC" w:rsidRPr="00A06FDC">
        <w:rPr>
          <w:sz w:val="24"/>
          <w:szCs w:val="24"/>
        </w:rPr>
        <w:t>Using this foundational data, the model has calculated various sun angles at 1-minute intervals throughout the year to predict if glare could be observed by the sensitive receptors, specifically air traffic controllers and pilots on approach for landing</w:t>
      </w:r>
      <w:r w:rsidR="00A06FDC">
        <w:t>.</w:t>
      </w:r>
      <w:r w:rsidR="0018551E">
        <w:t xml:space="preserve"> The findings were </w:t>
      </w:r>
      <w:r w:rsidR="00BF31E4">
        <w:t>instructive for the preferred designs previously mentioned.</w:t>
      </w:r>
    </w:p>
    <w:p w14:paraId="57749CF0" w14:textId="77777777" w:rsidR="009A4432" w:rsidRPr="00BF31E4" w:rsidRDefault="00EF7CA8" w:rsidP="00EF7CA8">
      <w:pPr>
        <w:jc w:val="both"/>
        <w:rPr>
          <w:sz w:val="24"/>
          <w:szCs w:val="24"/>
        </w:rPr>
      </w:pPr>
      <w:r w:rsidRPr="00BF31E4">
        <w:rPr>
          <w:b/>
          <w:sz w:val="24"/>
          <w:szCs w:val="24"/>
        </w:rPr>
        <w:t>Dwelling Receptors</w:t>
      </w:r>
      <w:r w:rsidRPr="00BF31E4">
        <w:rPr>
          <w:sz w:val="24"/>
          <w:szCs w:val="24"/>
        </w:rPr>
        <w:t>: Dwellings have been identified within approximately 1km of the proposed solar development that are most likely to have visual line of sight to the solar panels (based on high-level review from local topographic survey).</w:t>
      </w:r>
    </w:p>
    <w:p w14:paraId="2FB58592" w14:textId="522BAC1C" w:rsidR="00A11E7C" w:rsidRPr="00A11E7C" w:rsidRDefault="00A11E7C" w:rsidP="00EF7CA8">
      <w:pPr>
        <w:jc w:val="both"/>
        <w:rPr>
          <w:sz w:val="24"/>
          <w:szCs w:val="24"/>
        </w:rPr>
      </w:pPr>
      <w:r w:rsidRPr="004723C0">
        <w:rPr>
          <w:b/>
          <w:sz w:val="24"/>
          <w:szCs w:val="24"/>
        </w:rPr>
        <w:t>Road Receptors</w:t>
      </w:r>
      <w:r w:rsidRPr="004723C0">
        <w:rPr>
          <w:sz w:val="24"/>
          <w:szCs w:val="24"/>
        </w:rPr>
        <w:t>: Most of the roads surrounding the proposed development leads to the airport hence the traffic density is a reflection</w:t>
      </w:r>
      <w:r w:rsidR="007B6048" w:rsidRPr="004723C0">
        <w:rPr>
          <w:sz w:val="24"/>
          <w:szCs w:val="24"/>
        </w:rPr>
        <w:t xml:space="preserve"> </w:t>
      </w:r>
      <w:r w:rsidRPr="004723C0">
        <w:rPr>
          <w:sz w:val="24"/>
          <w:szCs w:val="24"/>
        </w:rPr>
        <w:t>of the airport activity and air traffic</w:t>
      </w:r>
      <w:r w:rsidR="007B6048" w:rsidRPr="004723C0">
        <w:rPr>
          <w:sz w:val="24"/>
          <w:szCs w:val="24"/>
        </w:rPr>
        <w:t>; the traffic density is rated as moderate to high. Local r</w:t>
      </w:r>
      <w:r w:rsidRPr="004723C0">
        <w:rPr>
          <w:sz w:val="24"/>
          <w:szCs w:val="24"/>
        </w:rPr>
        <w:t xml:space="preserve">oads have not been </w:t>
      </w:r>
      <w:r w:rsidR="007B6048" w:rsidRPr="004723C0">
        <w:rPr>
          <w:sz w:val="24"/>
          <w:szCs w:val="24"/>
        </w:rPr>
        <w:t>considered</w:t>
      </w:r>
      <w:r w:rsidRPr="004723C0">
        <w:rPr>
          <w:sz w:val="24"/>
          <w:szCs w:val="24"/>
        </w:rPr>
        <w:t xml:space="preserve"> for geometric modelling </w:t>
      </w:r>
      <w:r w:rsidR="007B6048" w:rsidRPr="004723C0">
        <w:rPr>
          <w:sz w:val="24"/>
          <w:szCs w:val="24"/>
        </w:rPr>
        <w:t xml:space="preserve">given their elevation relative to the </w:t>
      </w:r>
      <w:r w:rsidR="001B63CD" w:rsidRPr="004723C0">
        <w:rPr>
          <w:sz w:val="24"/>
          <w:szCs w:val="24"/>
        </w:rPr>
        <w:t xml:space="preserve">proposed </w:t>
      </w:r>
      <w:r w:rsidR="007B6048" w:rsidRPr="004723C0">
        <w:rPr>
          <w:sz w:val="24"/>
          <w:szCs w:val="24"/>
        </w:rPr>
        <w:t>panels</w:t>
      </w:r>
      <w:r w:rsidR="001B63CD" w:rsidRPr="004723C0">
        <w:rPr>
          <w:sz w:val="24"/>
          <w:szCs w:val="24"/>
        </w:rPr>
        <w:t xml:space="preserve"> height</w:t>
      </w:r>
      <w:r w:rsidR="007B6048" w:rsidRPr="004723C0">
        <w:rPr>
          <w:sz w:val="24"/>
          <w:szCs w:val="24"/>
        </w:rPr>
        <w:t xml:space="preserve">, </w:t>
      </w:r>
      <w:r w:rsidRPr="004723C0">
        <w:rPr>
          <w:sz w:val="24"/>
          <w:szCs w:val="24"/>
        </w:rPr>
        <w:t xml:space="preserve">any solar reflections from the proposed development that are experienced by a road user would be considered low impact in accordance with the </w:t>
      </w:r>
      <w:r w:rsidR="007B6048" w:rsidRPr="004723C0">
        <w:rPr>
          <w:sz w:val="24"/>
          <w:szCs w:val="24"/>
        </w:rPr>
        <w:t>risk rating provided</w:t>
      </w:r>
      <w:r w:rsidRPr="004723C0">
        <w:rPr>
          <w:sz w:val="24"/>
          <w:szCs w:val="24"/>
        </w:rPr>
        <w:t>. The analysis considered major roads that</w:t>
      </w:r>
      <w:r w:rsidR="001B63CD" w:rsidRPr="004723C0">
        <w:rPr>
          <w:sz w:val="24"/>
          <w:szCs w:val="24"/>
        </w:rPr>
        <w:t xml:space="preserve"> a</w:t>
      </w:r>
      <w:r w:rsidRPr="004723C0">
        <w:rPr>
          <w:sz w:val="24"/>
          <w:szCs w:val="24"/>
        </w:rPr>
        <w:t>re within one</w:t>
      </w:r>
      <w:r w:rsidR="004723C0">
        <w:rPr>
          <w:sz w:val="24"/>
          <w:szCs w:val="24"/>
        </w:rPr>
        <w:t xml:space="preserve"> half</w:t>
      </w:r>
      <w:r w:rsidRPr="004723C0">
        <w:rPr>
          <w:sz w:val="24"/>
          <w:szCs w:val="24"/>
        </w:rPr>
        <w:t xml:space="preserve"> </w:t>
      </w:r>
      <w:r w:rsidR="008A3A71" w:rsidRPr="004723C0">
        <w:rPr>
          <w:sz w:val="24"/>
          <w:szCs w:val="24"/>
        </w:rPr>
        <w:t>kilometer</w:t>
      </w:r>
      <w:r w:rsidRPr="004723C0">
        <w:rPr>
          <w:sz w:val="24"/>
          <w:szCs w:val="24"/>
        </w:rPr>
        <w:t xml:space="preserve"> assessment area</w:t>
      </w:r>
      <w:r w:rsidR="001B63CD" w:rsidRPr="004723C0">
        <w:rPr>
          <w:sz w:val="24"/>
          <w:szCs w:val="24"/>
        </w:rPr>
        <w:t xml:space="preserve"> from which the panels may possibly be viewed</w:t>
      </w:r>
      <w:r w:rsidR="004723C0">
        <w:rPr>
          <w:sz w:val="24"/>
          <w:szCs w:val="24"/>
        </w:rPr>
        <w:t xml:space="preserve">. </w:t>
      </w:r>
    </w:p>
    <w:p w14:paraId="61D1F878" w14:textId="37485EB0" w:rsidR="00EF6EA5" w:rsidRPr="00EF6EA5" w:rsidRDefault="009A4432" w:rsidP="009A4432">
      <w:pPr>
        <w:pStyle w:val="Heading3"/>
      </w:pPr>
      <w:bookmarkStart w:id="50" w:name="_Toc191611449"/>
      <w:r>
        <w:t xml:space="preserve">3.1.2 </w:t>
      </w:r>
      <w:r w:rsidR="0035230E">
        <w:t>Connectivity</w:t>
      </w:r>
      <w:r w:rsidR="00D56C7C">
        <w:t xml:space="preserve"> (Transmission Lines and Poles)</w:t>
      </w:r>
      <w:bookmarkEnd w:id="50"/>
    </w:p>
    <w:p w14:paraId="4F3609E8" w14:textId="2213C20B" w:rsidR="004F3119" w:rsidRDefault="00EF6EA5" w:rsidP="005B6E1A">
      <w:pPr>
        <w:jc w:val="both"/>
        <w:rPr>
          <w:noProof/>
          <w:sz w:val="24"/>
          <w:szCs w:val="24"/>
        </w:rPr>
      </w:pPr>
      <w:r>
        <w:rPr>
          <w:sz w:val="24"/>
          <w:szCs w:val="24"/>
        </w:rPr>
        <w:t xml:space="preserve">Electrical power generated by the three solar plants </w:t>
      </w:r>
      <w:r w:rsidR="001E3B3A">
        <w:rPr>
          <w:sz w:val="24"/>
          <w:szCs w:val="24"/>
        </w:rPr>
        <w:t xml:space="preserve">at MBIA </w:t>
      </w:r>
      <w:r>
        <w:rPr>
          <w:sz w:val="24"/>
          <w:szCs w:val="24"/>
        </w:rPr>
        <w:t xml:space="preserve">will be </w:t>
      </w:r>
      <w:r w:rsidR="001E3B3A">
        <w:rPr>
          <w:sz w:val="24"/>
          <w:szCs w:val="24"/>
        </w:rPr>
        <w:t>transmitted</w:t>
      </w:r>
      <w:r>
        <w:rPr>
          <w:sz w:val="24"/>
          <w:szCs w:val="24"/>
        </w:rPr>
        <w:t xml:space="preserve"> to the substation</w:t>
      </w:r>
      <w:r w:rsidR="0029653F">
        <w:rPr>
          <w:sz w:val="24"/>
          <w:szCs w:val="24"/>
        </w:rPr>
        <w:t>s</w:t>
      </w:r>
      <w:r w:rsidR="00EC66D3">
        <w:rPr>
          <w:sz w:val="24"/>
          <w:szCs w:val="24"/>
        </w:rPr>
        <w:t xml:space="preserve"> at S1 </w:t>
      </w:r>
      <w:r w:rsidR="0029653F">
        <w:rPr>
          <w:sz w:val="24"/>
          <w:szCs w:val="24"/>
        </w:rPr>
        <w:t xml:space="preserve">and Grand Anse </w:t>
      </w:r>
      <w:r w:rsidR="00EC66D3">
        <w:rPr>
          <w:sz w:val="24"/>
          <w:szCs w:val="24"/>
        </w:rPr>
        <w:t>using a combination of</w:t>
      </w:r>
      <w:r>
        <w:rPr>
          <w:sz w:val="24"/>
          <w:szCs w:val="24"/>
        </w:rPr>
        <w:t xml:space="preserve"> underground </w:t>
      </w:r>
      <w:r w:rsidR="00EC66D3">
        <w:rPr>
          <w:sz w:val="24"/>
          <w:szCs w:val="24"/>
        </w:rPr>
        <w:t xml:space="preserve">and overhead </w:t>
      </w:r>
      <w:r>
        <w:rPr>
          <w:sz w:val="24"/>
          <w:szCs w:val="24"/>
        </w:rPr>
        <w:t>cables</w:t>
      </w:r>
      <w:r w:rsidR="00EC66D3">
        <w:rPr>
          <w:sz w:val="24"/>
          <w:szCs w:val="24"/>
        </w:rPr>
        <w:t xml:space="preserve"> (Figure 3.1</w:t>
      </w:r>
      <w:r w:rsidR="00295C99">
        <w:rPr>
          <w:sz w:val="24"/>
          <w:szCs w:val="24"/>
        </w:rPr>
        <w:t>).</w:t>
      </w:r>
      <w:r>
        <w:rPr>
          <w:sz w:val="24"/>
          <w:szCs w:val="24"/>
        </w:rPr>
        <w:t xml:space="preserve"> </w:t>
      </w:r>
      <w:r w:rsidR="005B6E1A">
        <w:rPr>
          <w:sz w:val="24"/>
          <w:szCs w:val="24"/>
        </w:rPr>
        <w:t xml:space="preserve">There are existing tunnels </w:t>
      </w:r>
      <w:r w:rsidR="00C83191">
        <w:rPr>
          <w:sz w:val="24"/>
          <w:szCs w:val="24"/>
        </w:rPr>
        <w:t xml:space="preserve">beneath the airport runway and associated ground space to accommodate the passage of the requisite power cables. </w:t>
      </w:r>
      <w:r w:rsidR="00C727E6">
        <w:rPr>
          <w:sz w:val="24"/>
          <w:szCs w:val="24"/>
        </w:rPr>
        <w:t xml:space="preserve">GRENLEC has </w:t>
      </w:r>
      <w:r w:rsidR="001E3B3A">
        <w:rPr>
          <w:sz w:val="24"/>
          <w:szCs w:val="24"/>
        </w:rPr>
        <w:t xml:space="preserve">obtained </w:t>
      </w:r>
      <w:r w:rsidR="00C727E6">
        <w:rPr>
          <w:sz w:val="24"/>
          <w:szCs w:val="24"/>
        </w:rPr>
        <w:t xml:space="preserve">approval from the Grenada Airport Authority </w:t>
      </w:r>
      <w:r w:rsidR="001E3B3A">
        <w:rPr>
          <w:sz w:val="24"/>
          <w:szCs w:val="24"/>
        </w:rPr>
        <w:t xml:space="preserve">(GAA) </w:t>
      </w:r>
      <w:r w:rsidR="00C727E6">
        <w:rPr>
          <w:sz w:val="24"/>
          <w:szCs w:val="24"/>
        </w:rPr>
        <w:t xml:space="preserve">for use of these tunnels for </w:t>
      </w:r>
      <w:r w:rsidR="000742C1">
        <w:rPr>
          <w:sz w:val="24"/>
          <w:szCs w:val="24"/>
        </w:rPr>
        <w:t xml:space="preserve">the </w:t>
      </w:r>
      <w:r w:rsidR="00C727E6">
        <w:rPr>
          <w:sz w:val="24"/>
          <w:szCs w:val="24"/>
        </w:rPr>
        <w:t xml:space="preserve">passage of power cables. </w:t>
      </w:r>
      <w:r w:rsidR="00C83191">
        <w:rPr>
          <w:sz w:val="24"/>
          <w:szCs w:val="24"/>
        </w:rPr>
        <w:t xml:space="preserve">From the </w:t>
      </w:r>
      <w:r>
        <w:rPr>
          <w:sz w:val="24"/>
          <w:szCs w:val="24"/>
        </w:rPr>
        <w:t>substation</w:t>
      </w:r>
      <w:r w:rsidR="253D351B">
        <w:rPr>
          <w:sz w:val="24"/>
          <w:szCs w:val="24"/>
        </w:rPr>
        <w:t>,</w:t>
      </w:r>
      <w:r>
        <w:rPr>
          <w:sz w:val="24"/>
          <w:szCs w:val="24"/>
        </w:rPr>
        <w:t xml:space="preserve"> the </w:t>
      </w:r>
      <w:r w:rsidR="00C83191">
        <w:rPr>
          <w:sz w:val="24"/>
          <w:szCs w:val="24"/>
        </w:rPr>
        <w:t>electricity</w:t>
      </w:r>
      <w:r>
        <w:rPr>
          <w:sz w:val="24"/>
          <w:szCs w:val="24"/>
        </w:rPr>
        <w:t xml:space="preserve"> would be fed into the national grid</w:t>
      </w:r>
      <w:r w:rsidR="00CF516D">
        <w:rPr>
          <w:sz w:val="24"/>
          <w:szCs w:val="24"/>
        </w:rPr>
        <w:t xml:space="preserve"> using existing pathways</w:t>
      </w:r>
      <w:r w:rsidR="00295C99">
        <w:rPr>
          <w:sz w:val="24"/>
          <w:szCs w:val="24"/>
        </w:rPr>
        <w:t>.</w:t>
      </w:r>
      <w:r w:rsidR="005B6E1A">
        <w:rPr>
          <w:sz w:val="24"/>
          <w:szCs w:val="24"/>
        </w:rPr>
        <w:t xml:space="preserve"> </w:t>
      </w:r>
      <w:r w:rsidR="00CF516D">
        <w:rPr>
          <w:sz w:val="24"/>
          <w:szCs w:val="24"/>
        </w:rPr>
        <w:t xml:space="preserve">To accommodate this integration, GRENLEC will make upgrades to its existing </w:t>
      </w:r>
      <w:r w:rsidR="008A1A97">
        <w:rPr>
          <w:sz w:val="24"/>
          <w:szCs w:val="24"/>
        </w:rPr>
        <w:t xml:space="preserve">transmission lines and poles between the </w:t>
      </w:r>
      <w:r w:rsidR="00C727E6">
        <w:rPr>
          <w:sz w:val="24"/>
          <w:szCs w:val="24"/>
        </w:rPr>
        <w:t>MBIA</w:t>
      </w:r>
      <w:r w:rsidR="008A1A97">
        <w:rPr>
          <w:sz w:val="24"/>
          <w:szCs w:val="24"/>
        </w:rPr>
        <w:t xml:space="preserve"> and the Grand Anse substation</w:t>
      </w:r>
      <w:r w:rsidR="00E36553">
        <w:rPr>
          <w:sz w:val="24"/>
          <w:szCs w:val="24"/>
        </w:rPr>
        <w:t>s</w:t>
      </w:r>
      <w:r w:rsidR="008A1A97">
        <w:rPr>
          <w:sz w:val="24"/>
          <w:szCs w:val="24"/>
        </w:rPr>
        <w:t>.</w:t>
      </w:r>
      <w:r w:rsidR="00CF516D">
        <w:rPr>
          <w:sz w:val="24"/>
          <w:szCs w:val="24"/>
        </w:rPr>
        <w:t xml:space="preserve"> </w:t>
      </w:r>
      <w:r w:rsidR="000A32B4" w:rsidRPr="000A32B4">
        <w:rPr>
          <w:rFonts w:ascii="Calibri" w:hAnsi="Calibri" w:cs="Calibri"/>
          <w:color w:val="000000"/>
          <w:sz w:val="24"/>
          <w:szCs w:val="24"/>
          <w:shd w:val="clear" w:color="auto" w:fill="FFFFFF"/>
        </w:rPr>
        <w:t xml:space="preserve">The </w:t>
      </w:r>
      <w:r w:rsidR="000A32B4">
        <w:rPr>
          <w:rFonts w:ascii="Calibri" w:hAnsi="Calibri" w:cs="Calibri"/>
          <w:color w:val="000000"/>
          <w:sz w:val="24"/>
          <w:szCs w:val="24"/>
          <w:shd w:val="clear" w:color="auto" w:fill="FFFFFF"/>
        </w:rPr>
        <w:t>45ft poles b</w:t>
      </w:r>
      <w:r w:rsidR="000A32B4" w:rsidRPr="000A32B4">
        <w:rPr>
          <w:rFonts w:ascii="Calibri" w:hAnsi="Calibri" w:cs="Calibri"/>
          <w:color w:val="000000"/>
          <w:sz w:val="24"/>
          <w:szCs w:val="24"/>
          <w:shd w:val="clear" w:color="auto" w:fill="FFFFFF"/>
        </w:rPr>
        <w:t xml:space="preserve">ack to the Grand Anse substation will </w:t>
      </w:r>
      <w:r w:rsidR="000A32B4">
        <w:rPr>
          <w:rFonts w:ascii="Calibri" w:hAnsi="Calibri" w:cs="Calibri"/>
          <w:color w:val="000000"/>
          <w:sz w:val="24"/>
          <w:szCs w:val="24"/>
          <w:shd w:val="clear" w:color="auto" w:fill="FFFFFF"/>
        </w:rPr>
        <w:t>be</w:t>
      </w:r>
      <w:r w:rsidR="000A32B4" w:rsidRPr="000A32B4">
        <w:rPr>
          <w:rFonts w:ascii="Calibri" w:hAnsi="Calibri" w:cs="Calibri"/>
          <w:color w:val="000000"/>
          <w:sz w:val="24"/>
          <w:szCs w:val="24"/>
          <w:shd w:val="clear" w:color="auto" w:fill="FFFFFF"/>
        </w:rPr>
        <w:t xml:space="preserve"> replace</w:t>
      </w:r>
      <w:r w:rsidR="000A32B4">
        <w:rPr>
          <w:rFonts w:ascii="Calibri" w:hAnsi="Calibri" w:cs="Calibri"/>
          <w:color w:val="000000"/>
          <w:sz w:val="24"/>
          <w:szCs w:val="24"/>
          <w:shd w:val="clear" w:color="auto" w:fill="FFFFFF"/>
        </w:rPr>
        <w:t>d</w:t>
      </w:r>
      <w:r w:rsidR="000A32B4" w:rsidRPr="000A32B4">
        <w:rPr>
          <w:rFonts w:ascii="Calibri" w:hAnsi="Calibri" w:cs="Calibri"/>
          <w:color w:val="000000"/>
          <w:sz w:val="24"/>
          <w:szCs w:val="24"/>
          <w:shd w:val="clear" w:color="auto" w:fill="FFFFFF"/>
        </w:rPr>
        <w:t xml:space="preserve"> with 55ft poles.  The 33kV transmission will be built on top and will most likely be constructed of 175mm</w:t>
      </w:r>
      <w:r w:rsidR="000A32B4" w:rsidRPr="000A32B4">
        <w:rPr>
          <w:rFonts w:ascii="Calibri" w:hAnsi="Calibri" w:cs="Calibri"/>
          <w:color w:val="000000"/>
          <w:sz w:val="24"/>
          <w:szCs w:val="24"/>
          <w:shd w:val="clear" w:color="auto" w:fill="FFFFFF"/>
          <w:vertAlign w:val="superscript"/>
        </w:rPr>
        <w:t>2</w:t>
      </w:r>
      <w:r w:rsidR="000A32B4" w:rsidRPr="000A32B4">
        <w:rPr>
          <w:rFonts w:ascii="Calibri" w:hAnsi="Calibri" w:cs="Calibri"/>
          <w:color w:val="000000"/>
          <w:sz w:val="24"/>
          <w:szCs w:val="24"/>
          <w:shd w:val="clear" w:color="auto" w:fill="FFFFFF"/>
        </w:rPr>
        <w:t> AAAC aluminum conductors (ampacity of 532 A</w:t>
      </w:r>
      <w:r w:rsidR="000A32B4" w:rsidRPr="000742C1">
        <w:rPr>
          <w:rFonts w:ascii="Calibri" w:hAnsi="Calibri" w:cs="Calibri"/>
          <w:color w:val="000000"/>
          <w:sz w:val="24"/>
          <w:szCs w:val="24"/>
          <w:shd w:val="clear" w:color="auto" w:fill="FFFFFF"/>
        </w:rPr>
        <w:t>). The existing Point Salines feeder will be constructed under the 33kV lines on the same pole. GRENLEC</w:t>
      </w:r>
      <w:r w:rsidR="000742C1" w:rsidRPr="000742C1">
        <w:rPr>
          <w:rFonts w:ascii="Calibri" w:hAnsi="Calibri" w:cs="Calibri"/>
          <w:color w:val="000000"/>
          <w:sz w:val="24"/>
          <w:szCs w:val="24"/>
          <w:shd w:val="clear" w:color="auto" w:fill="FFFFFF"/>
        </w:rPr>
        <w:t xml:space="preserve"> will maintain its </w:t>
      </w:r>
      <w:r w:rsidR="000A32B4" w:rsidRPr="000742C1">
        <w:rPr>
          <w:rFonts w:ascii="Calibri" w:hAnsi="Calibri" w:cs="Calibri"/>
          <w:color w:val="000000"/>
          <w:sz w:val="24"/>
          <w:szCs w:val="24"/>
          <w:shd w:val="clear" w:color="auto" w:fill="FFFFFF"/>
        </w:rPr>
        <w:t>construction technique used for existing transmission lines</w:t>
      </w:r>
      <w:r w:rsidR="000742C1" w:rsidRPr="000742C1">
        <w:rPr>
          <w:rFonts w:ascii="Calibri" w:hAnsi="Calibri" w:cs="Calibri"/>
          <w:color w:val="000000"/>
          <w:sz w:val="24"/>
          <w:szCs w:val="24"/>
          <w:shd w:val="clear" w:color="auto" w:fill="FFFFFF"/>
        </w:rPr>
        <w:t xml:space="preserve">. The technique allows for </w:t>
      </w:r>
      <w:r w:rsidR="000A32B4" w:rsidRPr="000742C1">
        <w:rPr>
          <w:rFonts w:ascii="Calibri" w:hAnsi="Calibri" w:cs="Calibri"/>
          <w:color w:val="000000"/>
          <w:sz w:val="24"/>
          <w:szCs w:val="24"/>
          <w:shd w:val="clear" w:color="auto" w:fill="FFFFFF"/>
        </w:rPr>
        <w:t xml:space="preserve">transmission lines </w:t>
      </w:r>
      <w:r w:rsidR="000742C1" w:rsidRPr="000742C1">
        <w:rPr>
          <w:rFonts w:ascii="Calibri" w:hAnsi="Calibri" w:cs="Calibri"/>
          <w:color w:val="000000"/>
          <w:sz w:val="24"/>
          <w:szCs w:val="24"/>
          <w:shd w:val="clear" w:color="auto" w:fill="FFFFFF"/>
        </w:rPr>
        <w:t xml:space="preserve">to </w:t>
      </w:r>
      <w:r w:rsidR="000A32B4" w:rsidRPr="000742C1">
        <w:rPr>
          <w:rFonts w:ascii="Calibri" w:hAnsi="Calibri" w:cs="Calibri"/>
          <w:color w:val="000000"/>
          <w:sz w:val="24"/>
          <w:szCs w:val="24"/>
          <w:shd w:val="clear" w:color="auto" w:fill="FFFFFF"/>
        </w:rPr>
        <w:t>use differential and distance protection as the primary and back up protection respectively. Once a fault is detected, the lines will trip and will remain de</w:t>
      </w:r>
      <w:r w:rsidR="000742C1" w:rsidRPr="000742C1">
        <w:rPr>
          <w:rFonts w:ascii="Calibri" w:hAnsi="Calibri" w:cs="Calibri"/>
          <w:color w:val="000000"/>
          <w:sz w:val="24"/>
          <w:szCs w:val="24"/>
          <w:shd w:val="clear" w:color="auto" w:fill="FFFFFF"/>
        </w:rPr>
        <w:t>-</w:t>
      </w:r>
      <w:r w:rsidR="000A32B4" w:rsidRPr="000742C1">
        <w:rPr>
          <w:rFonts w:ascii="Calibri" w:hAnsi="Calibri" w:cs="Calibri"/>
          <w:color w:val="000000"/>
          <w:sz w:val="24"/>
          <w:szCs w:val="24"/>
          <w:shd w:val="clear" w:color="auto" w:fill="FFFFFF"/>
        </w:rPr>
        <w:t xml:space="preserve">energized until </w:t>
      </w:r>
      <w:r w:rsidR="000742C1" w:rsidRPr="000742C1">
        <w:rPr>
          <w:rFonts w:ascii="Calibri" w:hAnsi="Calibri" w:cs="Calibri"/>
          <w:color w:val="000000"/>
          <w:sz w:val="24"/>
          <w:szCs w:val="24"/>
          <w:shd w:val="clear" w:color="auto" w:fill="FFFFFF"/>
        </w:rPr>
        <w:t>GRENLEC’s</w:t>
      </w:r>
      <w:r w:rsidR="000A32B4" w:rsidRPr="000742C1">
        <w:rPr>
          <w:rFonts w:ascii="Calibri" w:hAnsi="Calibri" w:cs="Calibri"/>
          <w:color w:val="000000"/>
          <w:sz w:val="24"/>
          <w:szCs w:val="24"/>
          <w:shd w:val="clear" w:color="auto" w:fill="FFFFFF"/>
        </w:rPr>
        <w:t xml:space="preserve"> person</w:t>
      </w:r>
      <w:r w:rsidR="000742C1" w:rsidRPr="000742C1">
        <w:rPr>
          <w:rFonts w:ascii="Calibri" w:hAnsi="Calibri" w:cs="Calibri"/>
          <w:color w:val="000000"/>
          <w:sz w:val="24"/>
          <w:szCs w:val="24"/>
          <w:shd w:val="clear" w:color="auto" w:fill="FFFFFF"/>
        </w:rPr>
        <w:t>ne</w:t>
      </w:r>
      <w:r w:rsidR="000A32B4" w:rsidRPr="000742C1">
        <w:rPr>
          <w:rFonts w:ascii="Calibri" w:hAnsi="Calibri" w:cs="Calibri"/>
          <w:color w:val="000000"/>
          <w:sz w:val="24"/>
          <w:szCs w:val="24"/>
          <w:shd w:val="clear" w:color="auto" w:fill="FFFFFF"/>
        </w:rPr>
        <w:t>l can repair the cause of the fault.</w:t>
      </w:r>
      <w:r w:rsidR="004F3119" w:rsidRPr="004F3119">
        <w:rPr>
          <w:noProof/>
          <w:sz w:val="24"/>
          <w:szCs w:val="24"/>
        </w:rPr>
        <w:t xml:space="preserve"> </w:t>
      </w:r>
    </w:p>
    <w:p w14:paraId="7B9B6F56" w14:textId="4670084A" w:rsidR="00295C99" w:rsidRPr="005E37A8" w:rsidRDefault="00295C99" w:rsidP="00295C99">
      <w:pPr>
        <w:jc w:val="both"/>
        <w:rPr>
          <w:sz w:val="24"/>
          <w:szCs w:val="24"/>
        </w:rPr>
      </w:pPr>
      <w:r>
        <w:rPr>
          <w:sz w:val="24"/>
          <w:szCs w:val="24"/>
        </w:rPr>
        <w:t>No additional lands will be required for the upgrade, and use of the existing lands is covered under Grenada’s</w:t>
      </w:r>
      <w:r w:rsidR="00A400E2">
        <w:rPr>
          <w:sz w:val="24"/>
          <w:szCs w:val="24"/>
        </w:rPr>
        <w:t xml:space="preserve"> Electricity Supply Act # 19; (</w:t>
      </w:r>
      <w:r>
        <w:rPr>
          <w:sz w:val="24"/>
          <w:szCs w:val="24"/>
        </w:rPr>
        <w:t>see section 2.3.6).</w:t>
      </w:r>
    </w:p>
    <w:p w14:paraId="3F283089" w14:textId="77777777" w:rsidR="00295C99" w:rsidRDefault="00295C99" w:rsidP="005B6E1A">
      <w:pPr>
        <w:jc w:val="both"/>
        <w:rPr>
          <w:noProof/>
          <w:sz w:val="24"/>
          <w:szCs w:val="24"/>
        </w:rPr>
      </w:pPr>
    </w:p>
    <w:p w14:paraId="4A00E1EF" w14:textId="77777777" w:rsidR="00295C99" w:rsidRPr="008B731F" w:rsidRDefault="00295C99" w:rsidP="00295C99">
      <w:pPr>
        <w:pStyle w:val="Heading3"/>
        <w:rPr>
          <w:color w:val="2E74B5" w:themeColor="accent1" w:themeShade="BF"/>
        </w:rPr>
      </w:pPr>
      <w:r w:rsidRPr="008B731F">
        <w:rPr>
          <w:color w:val="2E74B5" w:themeColor="accent1" w:themeShade="BF"/>
        </w:rPr>
        <w:t>2.3.6 Grenada’s Electricity Supply Act # 19</w:t>
      </w:r>
    </w:p>
    <w:p w14:paraId="6726DBDA" w14:textId="6B07E9F3" w:rsidR="00EC66D3" w:rsidRDefault="00295C99" w:rsidP="005B6E1A">
      <w:pPr>
        <w:jc w:val="both"/>
        <w:rPr>
          <w:noProof/>
          <w:sz w:val="24"/>
          <w:szCs w:val="24"/>
        </w:rPr>
      </w:pPr>
      <w:r w:rsidRPr="006E344F">
        <w:rPr>
          <w:noProof/>
          <w:sz w:val="24"/>
          <w:szCs w:val="24"/>
        </w:rPr>
        <w:drawing>
          <wp:inline distT="0" distB="0" distL="0" distR="0" wp14:anchorId="144365C9" wp14:editId="4CFF4DCB">
            <wp:extent cx="6240780" cy="381762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 (59).png"/>
                    <pic:cNvPicPr/>
                  </pic:nvPicPr>
                  <pic:blipFill rotWithShape="1">
                    <a:blip r:embed="rId18">
                      <a:extLst>
                        <a:ext uri="{28A0092B-C50C-407E-A947-70E740481C1C}">
                          <a14:useLocalDpi xmlns:a14="http://schemas.microsoft.com/office/drawing/2010/main" val="0"/>
                        </a:ext>
                      </a:extLst>
                    </a:blip>
                    <a:srcRect l="14872" t="15499" r="6410" b="10655"/>
                    <a:stretch/>
                  </pic:blipFill>
                  <pic:spPr bwMode="auto">
                    <a:xfrm>
                      <a:off x="0" y="0"/>
                      <a:ext cx="6240780" cy="3817620"/>
                    </a:xfrm>
                    <a:prstGeom prst="rect">
                      <a:avLst/>
                    </a:prstGeom>
                    <a:ln>
                      <a:noFill/>
                    </a:ln>
                    <a:extLst>
                      <a:ext uri="{53640926-AAD7-44D8-BBD7-CCE9431645EC}">
                        <a14:shadowObscured xmlns:a14="http://schemas.microsoft.com/office/drawing/2010/main"/>
                      </a:ext>
                    </a:extLst>
                  </pic:spPr>
                </pic:pic>
              </a:graphicData>
            </a:graphic>
          </wp:inline>
        </w:drawing>
      </w:r>
    </w:p>
    <w:p w14:paraId="58CD1A7A" w14:textId="29A6F3D5" w:rsidR="00EC66D3" w:rsidRPr="006E344F" w:rsidRDefault="00EC66D3" w:rsidP="005B6E1A">
      <w:pPr>
        <w:jc w:val="both"/>
        <w:rPr>
          <w:noProof/>
          <w:sz w:val="20"/>
          <w:szCs w:val="20"/>
        </w:rPr>
      </w:pPr>
      <w:r w:rsidRPr="00EC66D3">
        <w:rPr>
          <w:i/>
          <w:noProof/>
          <w:sz w:val="20"/>
          <w:szCs w:val="20"/>
        </w:rPr>
        <w:t>Figure 3.1 Showing connectivity pathway among the three sites</w:t>
      </w:r>
      <w:r w:rsidR="00295C99">
        <w:rPr>
          <w:i/>
          <w:noProof/>
          <w:sz w:val="20"/>
          <w:szCs w:val="20"/>
        </w:rPr>
        <w:t xml:space="preserve">. </w:t>
      </w:r>
      <w:r w:rsidR="00295C99" w:rsidRPr="008B731F">
        <w:rPr>
          <w:i/>
          <w:color w:val="5B9BD5" w:themeColor="accent1"/>
          <w:sz w:val="20"/>
          <w:szCs w:val="20"/>
        </w:rPr>
        <w:t>Yellow line underground, red is the overhead line, blue line is to be determine and can either be overhead or underground</w:t>
      </w:r>
    </w:p>
    <w:p w14:paraId="4F7DA3D2" w14:textId="04E5033B" w:rsidR="00686F29" w:rsidRDefault="00686F29" w:rsidP="005B6E1A">
      <w:pPr>
        <w:jc w:val="both"/>
        <w:rPr>
          <w:noProof/>
          <w:sz w:val="24"/>
          <w:szCs w:val="24"/>
        </w:rPr>
      </w:pPr>
    </w:p>
    <w:p w14:paraId="18B5B089" w14:textId="77777777" w:rsidR="00AF3760" w:rsidRDefault="00AF3760" w:rsidP="00D1197D"/>
    <w:p w14:paraId="0D4228B3" w14:textId="77777777" w:rsidR="00AF3760" w:rsidRDefault="005A7644" w:rsidP="00156E3F">
      <w:pPr>
        <w:pStyle w:val="Heading2"/>
      </w:pPr>
      <w:bookmarkStart w:id="51" w:name="_Toc191611450"/>
      <w:r>
        <w:t xml:space="preserve">3.2 </w:t>
      </w:r>
      <w:r w:rsidRPr="005A7644">
        <w:t>Alternatives</w:t>
      </w:r>
      <w:bookmarkEnd w:id="51"/>
    </w:p>
    <w:p w14:paraId="3E2025F5" w14:textId="430EE534" w:rsidR="00AB4B82" w:rsidRDefault="00AB4B82" w:rsidP="00D1197D">
      <w:pPr>
        <w:rPr>
          <w:b/>
          <w:sz w:val="24"/>
          <w:szCs w:val="24"/>
        </w:rPr>
      </w:pPr>
      <w:r w:rsidRPr="00837340">
        <w:rPr>
          <w:b/>
          <w:sz w:val="24"/>
          <w:szCs w:val="24"/>
        </w:rPr>
        <w:t xml:space="preserve">1. </w:t>
      </w:r>
      <w:r w:rsidR="00414785" w:rsidRPr="00837340">
        <w:rPr>
          <w:b/>
          <w:sz w:val="24"/>
          <w:szCs w:val="24"/>
        </w:rPr>
        <w:t>Energy Source and</w:t>
      </w:r>
      <w:r w:rsidR="00245614">
        <w:rPr>
          <w:b/>
          <w:sz w:val="24"/>
          <w:szCs w:val="24"/>
        </w:rPr>
        <w:t xml:space="preserve"> Site </w:t>
      </w:r>
      <w:r w:rsidR="00414785">
        <w:rPr>
          <w:b/>
          <w:sz w:val="24"/>
          <w:szCs w:val="24"/>
        </w:rPr>
        <w:t>Location</w:t>
      </w:r>
    </w:p>
    <w:p w14:paraId="725CF40E" w14:textId="77777777" w:rsidR="00D242E0" w:rsidRDefault="00D242E0" w:rsidP="00D1197D">
      <w:pPr>
        <w:rPr>
          <w:b/>
          <w:sz w:val="24"/>
          <w:szCs w:val="24"/>
        </w:rPr>
      </w:pPr>
      <w:r w:rsidRPr="00023AB8">
        <w:rPr>
          <w:sz w:val="24"/>
          <w:szCs w:val="24"/>
        </w:rPr>
        <w:t xml:space="preserve">GRENLEC </w:t>
      </w:r>
      <w:r w:rsidR="00023AB8" w:rsidRPr="00023AB8">
        <w:rPr>
          <w:sz w:val="24"/>
          <w:szCs w:val="24"/>
        </w:rPr>
        <w:t>fuels its generators with diesel to generate electricity for Grenada. This project looks at an alternative to fossil fuel namely solar energy</w:t>
      </w:r>
      <w:r w:rsidR="00023AB8">
        <w:rPr>
          <w:b/>
          <w:sz w:val="24"/>
          <w:szCs w:val="24"/>
        </w:rPr>
        <w:t>.</w:t>
      </w:r>
    </w:p>
    <w:p w14:paraId="730BA4EF" w14:textId="77777777" w:rsidR="0093032B" w:rsidRPr="004D2696" w:rsidRDefault="0093032B" w:rsidP="004D2696">
      <w:pPr>
        <w:jc w:val="both"/>
        <w:rPr>
          <w:sz w:val="24"/>
          <w:szCs w:val="24"/>
        </w:rPr>
      </w:pPr>
      <w:r w:rsidRPr="004D2696">
        <w:rPr>
          <w:sz w:val="24"/>
          <w:szCs w:val="24"/>
        </w:rPr>
        <w:t xml:space="preserve">GRENLEC engaged with Rocky Mountain Institute (RMI) in its effort to achieve the national renewable energy targets of </w:t>
      </w:r>
      <w:r w:rsidR="00CA71CF" w:rsidRPr="004D2696">
        <w:rPr>
          <w:sz w:val="24"/>
          <w:szCs w:val="24"/>
        </w:rPr>
        <w:t>100% RE by 2030</w:t>
      </w:r>
      <w:r w:rsidRPr="004D2696">
        <w:rPr>
          <w:sz w:val="24"/>
          <w:szCs w:val="24"/>
        </w:rPr>
        <w:t xml:space="preserve">. </w:t>
      </w:r>
      <w:r w:rsidR="007935F9" w:rsidRPr="004D2696">
        <w:rPr>
          <w:sz w:val="24"/>
          <w:szCs w:val="24"/>
        </w:rPr>
        <w:t>The GRENLEC-RMI</w:t>
      </w:r>
      <w:r w:rsidR="009D7658" w:rsidRPr="004D2696">
        <w:rPr>
          <w:sz w:val="24"/>
          <w:szCs w:val="24"/>
        </w:rPr>
        <w:t xml:space="preserve"> partnership evaluated five (5) sites </w:t>
      </w:r>
      <w:r w:rsidR="00C2085C" w:rsidRPr="004D2696">
        <w:rPr>
          <w:sz w:val="24"/>
          <w:szCs w:val="24"/>
        </w:rPr>
        <w:t xml:space="preserve">(Table </w:t>
      </w:r>
      <w:r w:rsidR="00095680" w:rsidRPr="004D2696">
        <w:rPr>
          <w:sz w:val="24"/>
          <w:szCs w:val="24"/>
        </w:rPr>
        <w:t>3a</w:t>
      </w:r>
      <w:r w:rsidR="00C2085C" w:rsidRPr="004D2696">
        <w:rPr>
          <w:sz w:val="24"/>
          <w:szCs w:val="24"/>
        </w:rPr>
        <w:t xml:space="preserve">) </w:t>
      </w:r>
      <w:r w:rsidR="009D7658" w:rsidRPr="004D2696">
        <w:rPr>
          <w:sz w:val="24"/>
          <w:szCs w:val="24"/>
        </w:rPr>
        <w:t xml:space="preserve">under ten (10) different scenarios </w:t>
      </w:r>
      <w:r w:rsidR="00D11562" w:rsidRPr="004D2696">
        <w:rPr>
          <w:sz w:val="24"/>
          <w:szCs w:val="24"/>
        </w:rPr>
        <w:t>(</w:t>
      </w:r>
      <w:r w:rsidR="009D7658" w:rsidRPr="004D2696">
        <w:rPr>
          <w:sz w:val="24"/>
          <w:szCs w:val="24"/>
        </w:rPr>
        <w:t xml:space="preserve">individual </w:t>
      </w:r>
      <w:r w:rsidR="00D11562" w:rsidRPr="004D2696">
        <w:rPr>
          <w:sz w:val="24"/>
          <w:szCs w:val="24"/>
        </w:rPr>
        <w:t xml:space="preserve">sites </w:t>
      </w:r>
      <w:r w:rsidR="009D7658" w:rsidRPr="004D2696">
        <w:rPr>
          <w:sz w:val="24"/>
          <w:szCs w:val="24"/>
        </w:rPr>
        <w:t>as well as combinations</w:t>
      </w:r>
      <w:r w:rsidR="00D11562" w:rsidRPr="004D2696">
        <w:rPr>
          <w:sz w:val="24"/>
          <w:szCs w:val="24"/>
        </w:rPr>
        <w:t xml:space="preserve"> of sites)</w:t>
      </w:r>
      <w:r w:rsidR="00C2085C" w:rsidRPr="004D2696">
        <w:rPr>
          <w:sz w:val="24"/>
          <w:szCs w:val="24"/>
        </w:rPr>
        <w:t xml:space="preserve"> (Table </w:t>
      </w:r>
      <w:r w:rsidR="00095680" w:rsidRPr="004D2696">
        <w:rPr>
          <w:sz w:val="24"/>
          <w:szCs w:val="24"/>
        </w:rPr>
        <w:t>3b</w:t>
      </w:r>
      <w:r w:rsidR="00C2085C" w:rsidRPr="004D2696">
        <w:rPr>
          <w:sz w:val="24"/>
          <w:szCs w:val="24"/>
        </w:rPr>
        <w:t>)</w:t>
      </w:r>
      <w:r w:rsidR="009D7658" w:rsidRPr="004D2696">
        <w:rPr>
          <w:sz w:val="24"/>
          <w:szCs w:val="24"/>
        </w:rPr>
        <w:t xml:space="preserve"> in order to determine the most technically and economically advantageous options </w:t>
      </w:r>
      <w:r w:rsidR="00D11562" w:rsidRPr="004D2696">
        <w:rPr>
          <w:sz w:val="24"/>
          <w:szCs w:val="24"/>
        </w:rPr>
        <w:t>to be pursued by GRENLEC.</w:t>
      </w:r>
    </w:p>
    <w:p w14:paraId="20C35BBD" w14:textId="77777777" w:rsidR="00D11562" w:rsidRPr="00FB319E" w:rsidRDefault="00AC6C6D" w:rsidP="00D1197D">
      <w:pPr>
        <w:rPr>
          <w:i/>
          <w:sz w:val="20"/>
          <w:szCs w:val="20"/>
        </w:rPr>
      </w:pPr>
      <w:r w:rsidRPr="00FB319E">
        <w:rPr>
          <w:i/>
          <w:sz w:val="20"/>
          <w:szCs w:val="20"/>
        </w:rPr>
        <w:t xml:space="preserve">Table </w:t>
      </w:r>
      <w:r w:rsidR="00095680" w:rsidRPr="00FB319E">
        <w:rPr>
          <w:i/>
          <w:sz w:val="20"/>
          <w:szCs w:val="20"/>
        </w:rPr>
        <w:t>3a.</w:t>
      </w:r>
      <w:r w:rsidRPr="00FB319E">
        <w:rPr>
          <w:i/>
          <w:sz w:val="20"/>
          <w:szCs w:val="20"/>
        </w:rPr>
        <w:t xml:space="preserve"> Sites Evaluated by GRENLEC-RMI team</w:t>
      </w:r>
    </w:p>
    <w:tbl>
      <w:tblPr>
        <w:tblStyle w:val="TableGrid"/>
        <w:tblW w:w="0" w:type="auto"/>
        <w:tblLook w:val="04A0" w:firstRow="1" w:lastRow="0" w:firstColumn="1" w:lastColumn="0" w:noHBand="0" w:noVBand="1"/>
      </w:tblPr>
      <w:tblGrid>
        <w:gridCol w:w="4225"/>
        <w:gridCol w:w="2970"/>
        <w:gridCol w:w="2155"/>
      </w:tblGrid>
      <w:tr w:rsidR="00D11562" w14:paraId="1743A454" w14:textId="77777777" w:rsidTr="00D11562">
        <w:tc>
          <w:tcPr>
            <w:tcW w:w="4225" w:type="dxa"/>
            <w:shd w:val="clear" w:color="auto" w:fill="D5DCE4" w:themeFill="text2" w:themeFillTint="33"/>
          </w:tcPr>
          <w:p w14:paraId="01A31F55" w14:textId="77777777" w:rsidR="00D11562" w:rsidRDefault="00D11562" w:rsidP="00D1197D">
            <w:r>
              <w:t>Site Location</w:t>
            </w:r>
          </w:p>
        </w:tc>
        <w:tc>
          <w:tcPr>
            <w:tcW w:w="2970" w:type="dxa"/>
            <w:shd w:val="clear" w:color="auto" w:fill="D5DCE4" w:themeFill="text2" w:themeFillTint="33"/>
          </w:tcPr>
          <w:p w14:paraId="69F59FCC" w14:textId="77777777" w:rsidR="00D11562" w:rsidRDefault="00D11562" w:rsidP="00D1197D">
            <w:r>
              <w:t>Land Title/Ownership</w:t>
            </w:r>
          </w:p>
        </w:tc>
        <w:tc>
          <w:tcPr>
            <w:tcW w:w="2155" w:type="dxa"/>
            <w:shd w:val="clear" w:color="auto" w:fill="D5DCE4" w:themeFill="text2" w:themeFillTint="33"/>
          </w:tcPr>
          <w:p w14:paraId="0F003D7D" w14:textId="77777777" w:rsidR="00D11562" w:rsidRDefault="00D11562" w:rsidP="00D1197D">
            <w:r>
              <w:t>Land Area</w:t>
            </w:r>
          </w:p>
        </w:tc>
      </w:tr>
      <w:tr w:rsidR="00D11562" w14:paraId="52CB4B46" w14:textId="77777777" w:rsidTr="00D11562">
        <w:tc>
          <w:tcPr>
            <w:tcW w:w="4225" w:type="dxa"/>
          </w:tcPr>
          <w:p w14:paraId="1903DBAC" w14:textId="77777777" w:rsidR="00D11562" w:rsidRDefault="00D11562" w:rsidP="00D1197D">
            <w:r>
              <w:t>Maurice Bishop International Airport – West end of runway</w:t>
            </w:r>
          </w:p>
        </w:tc>
        <w:tc>
          <w:tcPr>
            <w:tcW w:w="2970" w:type="dxa"/>
          </w:tcPr>
          <w:p w14:paraId="440F0EF4" w14:textId="77777777" w:rsidR="00D11562" w:rsidRDefault="00D11562" w:rsidP="00D1197D">
            <w:r>
              <w:t>Grenada Airport Authority</w:t>
            </w:r>
          </w:p>
        </w:tc>
        <w:tc>
          <w:tcPr>
            <w:tcW w:w="2155" w:type="dxa"/>
          </w:tcPr>
          <w:p w14:paraId="10BD8CB2" w14:textId="77777777" w:rsidR="00D11562" w:rsidRDefault="00D11562" w:rsidP="00D1197D">
            <w:r>
              <w:t>6.75 Acres</w:t>
            </w:r>
          </w:p>
        </w:tc>
      </w:tr>
      <w:tr w:rsidR="00D11562" w14:paraId="2EDCD4C7" w14:textId="77777777" w:rsidTr="00D11562">
        <w:tc>
          <w:tcPr>
            <w:tcW w:w="4225" w:type="dxa"/>
          </w:tcPr>
          <w:p w14:paraId="5C13A8A0" w14:textId="77777777" w:rsidR="00D11562" w:rsidRDefault="00D11562" w:rsidP="00D1197D">
            <w:r>
              <w:t>Maurice Bishop International Airport –North of pond</w:t>
            </w:r>
          </w:p>
        </w:tc>
        <w:tc>
          <w:tcPr>
            <w:tcW w:w="2970" w:type="dxa"/>
          </w:tcPr>
          <w:p w14:paraId="7938E70D" w14:textId="77777777" w:rsidR="00D11562" w:rsidRDefault="00D11562" w:rsidP="00D1197D">
            <w:r>
              <w:t>Grenada Airport Authority</w:t>
            </w:r>
          </w:p>
        </w:tc>
        <w:tc>
          <w:tcPr>
            <w:tcW w:w="2155" w:type="dxa"/>
          </w:tcPr>
          <w:p w14:paraId="1704D144" w14:textId="77777777" w:rsidR="00D11562" w:rsidRDefault="00D11562" w:rsidP="00D1197D">
            <w:r>
              <w:t>12.66 Acres</w:t>
            </w:r>
          </w:p>
        </w:tc>
      </w:tr>
      <w:tr w:rsidR="00D11562" w14:paraId="05ACF8F8" w14:textId="77777777" w:rsidTr="00D11562">
        <w:tc>
          <w:tcPr>
            <w:tcW w:w="4225" w:type="dxa"/>
          </w:tcPr>
          <w:p w14:paraId="68DB9D2C" w14:textId="77777777" w:rsidR="00D11562" w:rsidRDefault="00C2085C" w:rsidP="00C2085C">
            <w:r>
              <w:t>Maurice Bishop International Airport- Outside south fence</w:t>
            </w:r>
          </w:p>
        </w:tc>
        <w:tc>
          <w:tcPr>
            <w:tcW w:w="2970" w:type="dxa"/>
          </w:tcPr>
          <w:p w14:paraId="4C299ABE" w14:textId="77777777" w:rsidR="00D11562" w:rsidRDefault="00C2085C" w:rsidP="00D1197D">
            <w:r>
              <w:t>Grenada Airport Authority</w:t>
            </w:r>
          </w:p>
        </w:tc>
        <w:tc>
          <w:tcPr>
            <w:tcW w:w="2155" w:type="dxa"/>
          </w:tcPr>
          <w:p w14:paraId="73224B3B" w14:textId="77777777" w:rsidR="00D11562" w:rsidRDefault="00C2085C" w:rsidP="00D1197D">
            <w:r>
              <w:t>15.76 acres</w:t>
            </w:r>
          </w:p>
        </w:tc>
      </w:tr>
      <w:tr w:rsidR="00D11562" w14:paraId="171E88DB" w14:textId="77777777" w:rsidTr="00D11562">
        <w:tc>
          <w:tcPr>
            <w:tcW w:w="4225" w:type="dxa"/>
          </w:tcPr>
          <w:p w14:paraId="57D7F02C" w14:textId="77777777" w:rsidR="00D11562" w:rsidRDefault="00D11562" w:rsidP="00D1197D">
            <w:r>
              <w:t>Pearls</w:t>
            </w:r>
          </w:p>
        </w:tc>
        <w:tc>
          <w:tcPr>
            <w:tcW w:w="2970" w:type="dxa"/>
          </w:tcPr>
          <w:p w14:paraId="1225BD07" w14:textId="77777777" w:rsidR="00D11562" w:rsidRDefault="00D11562" w:rsidP="00D1197D">
            <w:r>
              <w:t>Leased by GRENLEC</w:t>
            </w:r>
          </w:p>
        </w:tc>
        <w:tc>
          <w:tcPr>
            <w:tcW w:w="2155" w:type="dxa"/>
          </w:tcPr>
          <w:p w14:paraId="4CD15E61" w14:textId="77777777" w:rsidR="00D11562" w:rsidRDefault="00C2085C" w:rsidP="00D1197D">
            <w:r>
              <w:t>39.48 Acres</w:t>
            </w:r>
          </w:p>
        </w:tc>
      </w:tr>
      <w:tr w:rsidR="00D11562" w14:paraId="4206BDEB" w14:textId="77777777" w:rsidTr="00D11562">
        <w:tc>
          <w:tcPr>
            <w:tcW w:w="4225" w:type="dxa"/>
          </w:tcPr>
          <w:p w14:paraId="0974F654" w14:textId="77777777" w:rsidR="00D11562" w:rsidRDefault="00C2085C" w:rsidP="00D1197D">
            <w:r>
              <w:t xml:space="preserve">Grenada Football Association </w:t>
            </w:r>
            <w:r w:rsidR="007F230D">
              <w:t xml:space="preserve">(GFA) </w:t>
            </w:r>
            <w:r>
              <w:t>Land</w:t>
            </w:r>
          </w:p>
        </w:tc>
        <w:tc>
          <w:tcPr>
            <w:tcW w:w="2970" w:type="dxa"/>
          </w:tcPr>
          <w:p w14:paraId="671AB3E7" w14:textId="77777777" w:rsidR="00D11562" w:rsidRDefault="00C2085C" w:rsidP="00D1197D">
            <w:r>
              <w:t>Grenada football Association</w:t>
            </w:r>
          </w:p>
        </w:tc>
        <w:tc>
          <w:tcPr>
            <w:tcW w:w="2155" w:type="dxa"/>
          </w:tcPr>
          <w:p w14:paraId="06749863" w14:textId="77777777" w:rsidR="00D11562" w:rsidRDefault="00C2085C" w:rsidP="00D1197D">
            <w:r>
              <w:t>10 Acres</w:t>
            </w:r>
          </w:p>
        </w:tc>
      </w:tr>
    </w:tbl>
    <w:p w14:paraId="17B0C3CE" w14:textId="77777777" w:rsidR="00D11562" w:rsidRDefault="00D11562" w:rsidP="00D1197D"/>
    <w:p w14:paraId="73546ABC" w14:textId="77777777" w:rsidR="007F230D" w:rsidRPr="00FB319E" w:rsidRDefault="007F230D" w:rsidP="00D1197D">
      <w:pPr>
        <w:rPr>
          <w:i/>
          <w:sz w:val="20"/>
          <w:szCs w:val="20"/>
        </w:rPr>
      </w:pPr>
      <w:r w:rsidRPr="00FB319E">
        <w:rPr>
          <w:i/>
          <w:sz w:val="20"/>
          <w:szCs w:val="20"/>
        </w:rPr>
        <w:t>Table</w:t>
      </w:r>
      <w:r w:rsidR="00095680" w:rsidRPr="00FB319E">
        <w:rPr>
          <w:i/>
          <w:sz w:val="20"/>
          <w:szCs w:val="20"/>
        </w:rPr>
        <w:t xml:space="preserve"> 3b.</w:t>
      </w:r>
      <w:r w:rsidRPr="00FB319E">
        <w:rPr>
          <w:i/>
          <w:sz w:val="20"/>
          <w:szCs w:val="20"/>
        </w:rPr>
        <w:t xml:space="preserve"> Scenarios Assessed in Study</w:t>
      </w:r>
    </w:p>
    <w:tbl>
      <w:tblPr>
        <w:tblStyle w:val="TableGrid"/>
        <w:tblW w:w="0" w:type="auto"/>
        <w:tblLook w:val="04A0" w:firstRow="1" w:lastRow="0" w:firstColumn="1" w:lastColumn="0" w:noHBand="0" w:noVBand="1"/>
      </w:tblPr>
      <w:tblGrid>
        <w:gridCol w:w="1345"/>
        <w:gridCol w:w="3600"/>
        <w:gridCol w:w="4405"/>
      </w:tblGrid>
      <w:tr w:rsidR="00AC6C6D" w14:paraId="7CD3DEE9" w14:textId="77777777" w:rsidTr="00AC6C6D">
        <w:tc>
          <w:tcPr>
            <w:tcW w:w="1345" w:type="dxa"/>
            <w:shd w:val="clear" w:color="auto" w:fill="D5DCE4" w:themeFill="text2" w:themeFillTint="33"/>
          </w:tcPr>
          <w:p w14:paraId="088F9148" w14:textId="77777777" w:rsidR="00AC6C6D" w:rsidRDefault="00AC6C6D" w:rsidP="00D1197D">
            <w:r>
              <w:t>Site #</w:t>
            </w:r>
          </w:p>
        </w:tc>
        <w:tc>
          <w:tcPr>
            <w:tcW w:w="3600" w:type="dxa"/>
            <w:shd w:val="clear" w:color="auto" w:fill="D5DCE4" w:themeFill="text2" w:themeFillTint="33"/>
          </w:tcPr>
          <w:p w14:paraId="06C528B0" w14:textId="77777777" w:rsidR="00AC6C6D" w:rsidRDefault="00AC6C6D" w:rsidP="00D1197D">
            <w:r>
              <w:t xml:space="preserve">Scenario </w:t>
            </w:r>
          </w:p>
        </w:tc>
        <w:tc>
          <w:tcPr>
            <w:tcW w:w="4405" w:type="dxa"/>
            <w:shd w:val="clear" w:color="auto" w:fill="D5DCE4" w:themeFill="text2" w:themeFillTint="33"/>
          </w:tcPr>
          <w:p w14:paraId="54B69DE3" w14:textId="77777777" w:rsidR="00AC6C6D" w:rsidRDefault="00AC6C6D" w:rsidP="00D1197D">
            <w:r>
              <w:t>Description</w:t>
            </w:r>
          </w:p>
        </w:tc>
      </w:tr>
      <w:tr w:rsidR="00AC6C6D" w14:paraId="225321D5" w14:textId="77777777" w:rsidTr="00AC6C6D">
        <w:trPr>
          <w:trHeight w:val="728"/>
        </w:trPr>
        <w:tc>
          <w:tcPr>
            <w:tcW w:w="1345" w:type="dxa"/>
          </w:tcPr>
          <w:p w14:paraId="671B7B7D" w14:textId="77777777" w:rsidR="00AC6C6D" w:rsidRDefault="00AC6C6D" w:rsidP="00D1197D">
            <w:r>
              <w:t>0</w:t>
            </w:r>
          </w:p>
        </w:tc>
        <w:tc>
          <w:tcPr>
            <w:tcW w:w="3600" w:type="dxa"/>
          </w:tcPr>
          <w:p w14:paraId="245D6B83" w14:textId="77777777" w:rsidR="00AC6C6D" w:rsidRDefault="00AC6C6D" w:rsidP="00D1197D">
            <w:r>
              <w:t>BESS for Spinning Reserve Only (no solar)</w:t>
            </w:r>
          </w:p>
        </w:tc>
        <w:tc>
          <w:tcPr>
            <w:tcW w:w="4405" w:type="dxa"/>
          </w:tcPr>
          <w:p w14:paraId="2EF25928" w14:textId="77777777" w:rsidR="00AC6C6D" w:rsidRDefault="00AC6C6D" w:rsidP="00D1197D">
            <w:r>
              <w:t>Installation of batteries to carry out spinning reserve functions, allowing for more efficient genset operation</w:t>
            </w:r>
          </w:p>
        </w:tc>
      </w:tr>
      <w:tr w:rsidR="00AC6C6D" w14:paraId="56AF0EBC" w14:textId="77777777" w:rsidTr="00AC6C6D">
        <w:tc>
          <w:tcPr>
            <w:tcW w:w="1345" w:type="dxa"/>
          </w:tcPr>
          <w:p w14:paraId="6A45BB19" w14:textId="77777777" w:rsidR="00AC6C6D" w:rsidRDefault="00AC6C6D" w:rsidP="00D1197D">
            <w:r>
              <w:t>1</w:t>
            </w:r>
          </w:p>
        </w:tc>
        <w:tc>
          <w:tcPr>
            <w:tcW w:w="3600" w:type="dxa"/>
          </w:tcPr>
          <w:p w14:paraId="10279C4E" w14:textId="77777777" w:rsidR="00AC6C6D" w:rsidRDefault="00B0490A" w:rsidP="00B0490A">
            <w:r>
              <w:t>Two airport sites</w:t>
            </w:r>
          </w:p>
        </w:tc>
        <w:tc>
          <w:tcPr>
            <w:tcW w:w="4405" w:type="dxa"/>
          </w:tcPr>
          <w:p w14:paraId="5AA4173A" w14:textId="77777777" w:rsidR="00B0490A" w:rsidRDefault="004E2722" w:rsidP="00D1197D">
            <w:r>
              <w:t>Installations of 8MW of solar PV at two of the three sites at MBIA. This scenario also involved comparative analysis of two cases of T&amp;D upgrades:</w:t>
            </w:r>
          </w:p>
          <w:p w14:paraId="641C036E" w14:textId="77777777" w:rsidR="00B0490A" w:rsidRDefault="004E2722" w:rsidP="00D1197D">
            <w:r>
              <w:t xml:space="preserve"> i. 33 kV transmission lines from Grand Anse power station all the way to the second site at the west end of the runway </w:t>
            </w:r>
          </w:p>
          <w:p w14:paraId="21BC7A5D" w14:textId="77777777" w:rsidR="00AC6C6D" w:rsidRDefault="004E2722" w:rsidP="00D1197D">
            <w:r>
              <w:t>ii. 33kV lines from Grand Anse station stepped down to 11 kV at a substation located at the first site and continuing to the second site.</w:t>
            </w:r>
          </w:p>
        </w:tc>
      </w:tr>
      <w:tr w:rsidR="00AC6C6D" w14:paraId="295688DB" w14:textId="77777777" w:rsidTr="00AC6C6D">
        <w:tc>
          <w:tcPr>
            <w:tcW w:w="1345" w:type="dxa"/>
          </w:tcPr>
          <w:p w14:paraId="14D5310B" w14:textId="77777777" w:rsidR="00AC6C6D" w:rsidRDefault="00AC6C6D" w:rsidP="00D1197D">
            <w:r>
              <w:t>2</w:t>
            </w:r>
          </w:p>
        </w:tc>
        <w:tc>
          <w:tcPr>
            <w:tcW w:w="3600" w:type="dxa"/>
          </w:tcPr>
          <w:p w14:paraId="51C7384E" w14:textId="77777777" w:rsidR="00AC6C6D" w:rsidRDefault="007F230D" w:rsidP="00B0490A">
            <w:r>
              <w:t xml:space="preserve">Pearls </w:t>
            </w:r>
            <w:r w:rsidR="00B0490A">
              <w:t>(11 KV upgrade only)</w:t>
            </w:r>
          </w:p>
        </w:tc>
        <w:tc>
          <w:tcPr>
            <w:tcW w:w="4405" w:type="dxa"/>
          </w:tcPr>
          <w:p w14:paraId="62C7E2D9" w14:textId="77777777" w:rsidR="00AC6C6D" w:rsidRDefault="00B0490A" w:rsidP="00D1197D">
            <w:r>
              <w:t>Installation of solar PV at the Pearls site with 11 kV T&amp;D upgrades to the Grenville and Industrial feeders as recommended by an RE integration study carried out by DNV-GL</w:t>
            </w:r>
          </w:p>
        </w:tc>
      </w:tr>
      <w:tr w:rsidR="00AC6C6D" w14:paraId="4DB29EB1" w14:textId="77777777" w:rsidTr="00AC6C6D">
        <w:tc>
          <w:tcPr>
            <w:tcW w:w="1345" w:type="dxa"/>
          </w:tcPr>
          <w:p w14:paraId="77CD1438" w14:textId="77777777" w:rsidR="00AC6C6D" w:rsidRDefault="00AC6C6D" w:rsidP="00D1197D">
            <w:r>
              <w:t>3</w:t>
            </w:r>
          </w:p>
        </w:tc>
        <w:tc>
          <w:tcPr>
            <w:tcW w:w="3600" w:type="dxa"/>
          </w:tcPr>
          <w:p w14:paraId="118DA04F" w14:textId="77777777" w:rsidR="00AC6C6D" w:rsidRDefault="00B0490A" w:rsidP="00D1197D">
            <w:r>
              <w:t>Pearls (Max. Capacity)</w:t>
            </w:r>
          </w:p>
        </w:tc>
        <w:tc>
          <w:tcPr>
            <w:tcW w:w="4405" w:type="dxa"/>
          </w:tcPr>
          <w:p w14:paraId="014BA2D6" w14:textId="77777777" w:rsidR="00AC6C6D" w:rsidRDefault="00B0490A" w:rsidP="00D1197D">
            <w:r>
              <w:t>Installation of solar PV at the Pearls site with 33kV T&amp;D upgrades that allow for the provision of the maximum solar power output that the site can provide.</w:t>
            </w:r>
          </w:p>
        </w:tc>
      </w:tr>
      <w:tr w:rsidR="00AC6C6D" w14:paraId="69E7391A" w14:textId="77777777" w:rsidTr="00AC6C6D">
        <w:tc>
          <w:tcPr>
            <w:tcW w:w="1345" w:type="dxa"/>
          </w:tcPr>
          <w:p w14:paraId="587ED9EC" w14:textId="77777777" w:rsidR="00AC6C6D" w:rsidRDefault="00AC6C6D" w:rsidP="00D1197D">
            <w:r>
              <w:t>4</w:t>
            </w:r>
          </w:p>
        </w:tc>
        <w:tc>
          <w:tcPr>
            <w:tcW w:w="3600" w:type="dxa"/>
          </w:tcPr>
          <w:p w14:paraId="157B0E13" w14:textId="77777777" w:rsidR="00AC6C6D" w:rsidRDefault="00B0490A" w:rsidP="00B0490A">
            <w:r>
              <w:t>Pearls Max. and GFA</w:t>
            </w:r>
          </w:p>
        </w:tc>
        <w:tc>
          <w:tcPr>
            <w:tcW w:w="4405" w:type="dxa"/>
          </w:tcPr>
          <w:p w14:paraId="2CD7B27D" w14:textId="77777777" w:rsidR="00AC6C6D" w:rsidRDefault="00B0490A" w:rsidP="00D1197D">
            <w:r>
              <w:t>Installation of the maximum solar PV capacity at the Pearls site as well as 4.2 MW at the GFA site.</w:t>
            </w:r>
          </w:p>
        </w:tc>
      </w:tr>
      <w:tr w:rsidR="00AC6C6D" w14:paraId="090CB5B2" w14:textId="77777777" w:rsidTr="00AC6C6D">
        <w:tc>
          <w:tcPr>
            <w:tcW w:w="1345" w:type="dxa"/>
          </w:tcPr>
          <w:p w14:paraId="66869686" w14:textId="77777777" w:rsidR="00AC6C6D" w:rsidRDefault="00AC6C6D" w:rsidP="00D1197D">
            <w:r>
              <w:t>5</w:t>
            </w:r>
          </w:p>
        </w:tc>
        <w:tc>
          <w:tcPr>
            <w:tcW w:w="3600" w:type="dxa"/>
          </w:tcPr>
          <w:p w14:paraId="54498B17" w14:textId="77777777" w:rsidR="00AC6C6D" w:rsidRDefault="00CA71CF" w:rsidP="00CA71CF">
            <w:r>
              <w:t xml:space="preserve">Two airport sites. </w:t>
            </w:r>
            <w:r w:rsidR="00B0490A">
              <w:t xml:space="preserve">Pearls </w:t>
            </w:r>
            <w:r>
              <w:t>(</w:t>
            </w:r>
            <w:r w:rsidR="00B0490A">
              <w:t>Max.</w:t>
            </w:r>
            <w:r>
              <w:t>)</w:t>
            </w:r>
            <w:r w:rsidR="00B0490A">
              <w:t xml:space="preserve"> and GFA</w:t>
            </w:r>
          </w:p>
        </w:tc>
        <w:tc>
          <w:tcPr>
            <w:tcW w:w="4405" w:type="dxa"/>
          </w:tcPr>
          <w:p w14:paraId="2469C73A" w14:textId="77777777" w:rsidR="00AC6C6D" w:rsidRDefault="00B0490A" w:rsidP="00D1197D">
            <w:r>
              <w:t xml:space="preserve"> Installation of 8MW of solar PV at two of the three airport sites, with the Pearls site at its maximum solar PV capacity and the GFA site at 4.2MW.</w:t>
            </w:r>
          </w:p>
        </w:tc>
      </w:tr>
      <w:tr w:rsidR="00AC6C6D" w14:paraId="1555F041" w14:textId="77777777" w:rsidTr="00AC6C6D">
        <w:tc>
          <w:tcPr>
            <w:tcW w:w="1345" w:type="dxa"/>
          </w:tcPr>
          <w:p w14:paraId="47A314ED" w14:textId="77777777" w:rsidR="00AC6C6D" w:rsidRDefault="00AC6C6D" w:rsidP="00D1197D">
            <w:r>
              <w:t>6</w:t>
            </w:r>
          </w:p>
        </w:tc>
        <w:tc>
          <w:tcPr>
            <w:tcW w:w="3600" w:type="dxa"/>
          </w:tcPr>
          <w:p w14:paraId="5666A8D4" w14:textId="77777777" w:rsidR="00AC6C6D" w:rsidRDefault="004E2722" w:rsidP="00D1197D">
            <w:r>
              <w:t>Two airport sites and Pearls (11 KV upgrade only)</w:t>
            </w:r>
          </w:p>
        </w:tc>
        <w:tc>
          <w:tcPr>
            <w:tcW w:w="4405" w:type="dxa"/>
          </w:tcPr>
          <w:p w14:paraId="3B67B9F6" w14:textId="77777777" w:rsidR="00AC6C6D" w:rsidRDefault="004E2722" w:rsidP="00D1197D">
            <w:r>
              <w:t>Installation of 8MW of solar PV at the two of the three sites at MBIA and at Pearls with the recommended 11kV T&amp;D upgrades.</w:t>
            </w:r>
          </w:p>
        </w:tc>
      </w:tr>
      <w:tr w:rsidR="00AC6C6D" w14:paraId="1C90E6E5" w14:textId="77777777" w:rsidTr="00AC6C6D">
        <w:tc>
          <w:tcPr>
            <w:tcW w:w="1345" w:type="dxa"/>
          </w:tcPr>
          <w:p w14:paraId="1CEEB7F2" w14:textId="77777777" w:rsidR="00AC6C6D" w:rsidRDefault="00AC6C6D" w:rsidP="00D1197D">
            <w:r>
              <w:t>7</w:t>
            </w:r>
          </w:p>
        </w:tc>
        <w:tc>
          <w:tcPr>
            <w:tcW w:w="3600" w:type="dxa"/>
          </w:tcPr>
          <w:p w14:paraId="0D137996" w14:textId="77777777" w:rsidR="00AC6C6D" w:rsidRDefault="004E2722" w:rsidP="004E2722">
            <w:r>
              <w:t>Both Solar and Bess optimized</w:t>
            </w:r>
          </w:p>
        </w:tc>
        <w:tc>
          <w:tcPr>
            <w:tcW w:w="4405" w:type="dxa"/>
          </w:tcPr>
          <w:p w14:paraId="3F2C2B96" w14:textId="77777777" w:rsidR="00AC6C6D" w:rsidRDefault="004E2722" w:rsidP="004E2722">
            <w:r>
              <w:t>Optimization of both solar PV and BESS capacities based on Grenlec’s load profile. This scenario provides the most economic and technically optimized scenario based upon Grenlec’s operational, generation and load/demand profile.</w:t>
            </w:r>
          </w:p>
        </w:tc>
      </w:tr>
      <w:tr w:rsidR="00AC6C6D" w14:paraId="056962CA" w14:textId="77777777" w:rsidTr="00AC6C6D">
        <w:tc>
          <w:tcPr>
            <w:tcW w:w="1345" w:type="dxa"/>
          </w:tcPr>
          <w:p w14:paraId="7DF6AB04" w14:textId="77777777" w:rsidR="00AC6C6D" w:rsidRDefault="00AC6C6D" w:rsidP="00D1197D">
            <w:r>
              <w:t>8</w:t>
            </w:r>
          </w:p>
        </w:tc>
        <w:tc>
          <w:tcPr>
            <w:tcW w:w="3600" w:type="dxa"/>
          </w:tcPr>
          <w:p w14:paraId="7B0BB1C2" w14:textId="77777777" w:rsidR="00AC6C6D" w:rsidRDefault="007F230D" w:rsidP="00D1197D">
            <w:r>
              <w:t>Three airport sites</w:t>
            </w:r>
          </w:p>
        </w:tc>
        <w:tc>
          <w:tcPr>
            <w:tcW w:w="4405" w:type="dxa"/>
          </w:tcPr>
          <w:p w14:paraId="0AAF62AE" w14:textId="77777777" w:rsidR="00AC6C6D" w:rsidRDefault="007F230D" w:rsidP="00D1197D">
            <w:r>
              <w:t>Installation of solar PV at the three sites at MBIA including required T&amp;D upgrades. Analysis was also done to determine the optimal battery storage capacity required to make these sites a micro</w:t>
            </w:r>
            <w:r w:rsidR="00BB0804">
              <w:t>-</w:t>
            </w:r>
            <w:r>
              <w:t>grid if needed</w:t>
            </w:r>
            <w:r w:rsidR="00426BD4">
              <w:t>.</w:t>
            </w:r>
          </w:p>
        </w:tc>
      </w:tr>
      <w:tr w:rsidR="00AC6C6D" w14:paraId="18DA9CB8" w14:textId="77777777" w:rsidTr="00AC6C6D">
        <w:tc>
          <w:tcPr>
            <w:tcW w:w="1345" w:type="dxa"/>
          </w:tcPr>
          <w:p w14:paraId="36FF8DFD" w14:textId="77777777" w:rsidR="00AC6C6D" w:rsidRDefault="00AC6C6D" w:rsidP="00D1197D">
            <w:r>
              <w:t>9</w:t>
            </w:r>
          </w:p>
        </w:tc>
        <w:tc>
          <w:tcPr>
            <w:tcW w:w="3600" w:type="dxa"/>
          </w:tcPr>
          <w:p w14:paraId="04F6FC01" w14:textId="77777777" w:rsidR="00AC6C6D" w:rsidRDefault="004E2722" w:rsidP="00D1197D">
            <w:r>
              <w:t>Three Airport Sites and Pearls (11 kV upgrades only)</w:t>
            </w:r>
          </w:p>
        </w:tc>
        <w:tc>
          <w:tcPr>
            <w:tcW w:w="4405" w:type="dxa"/>
          </w:tcPr>
          <w:p w14:paraId="122E64B8" w14:textId="77777777" w:rsidR="00AC6C6D" w:rsidRDefault="007F230D" w:rsidP="00D1197D">
            <w:r>
              <w:t>Installation of solar PV at the three sites at MBIA and at the Pearls site with the recommended 11 kV T&amp;D upgrades</w:t>
            </w:r>
          </w:p>
        </w:tc>
      </w:tr>
    </w:tbl>
    <w:p w14:paraId="15BB0953" w14:textId="77777777" w:rsidR="00AC6C6D" w:rsidRDefault="00AC6C6D" w:rsidP="00D1197D"/>
    <w:p w14:paraId="43617DC2" w14:textId="77777777" w:rsidR="00875E51" w:rsidRPr="00875E51" w:rsidRDefault="00875E51" w:rsidP="00875E51">
      <w:pPr>
        <w:jc w:val="both"/>
        <w:rPr>
          <w:i/>
          <w:sz w:val="24"/>
          <w:szCs w:val="24"/>
        </w:rPr>
      </w:pPr>
      <w:r w:rsidRPr="00875E51">
        <w:rPr>
          <w:i/>
          <w:sz w:val="24"/>
          <w:szCs w:val="24"/>
        </w:rPr>
        <w:t>All of the scenarios were similarly treated. Analysis of the airport micro</w:t>
      </w:r>
      <w:r w:rsidR="000B27DB">
        <w:rPr>
          <w:i/>
          <w:sz w:val="24"/>
          <w:szCs w:val="24"/>
        </w:rPr>
        <w:t>-</w:t>
      </w:r>
      <w:r w:rsidRPr="00875E51">
        <w:rPr>
          <w:i/>
          <w:sz w:val="24"/>
          <w:szCs w:val="24"/>
        </w:rPr>
        <w:t>grid scenario was performed in HOMER Grid. This program, like HOMER Pro, looks for the least-cost combination of system components for a given scenario in addition to considers outages. The aim of this analysis was to determine the optimal battery size required to support a micro</w:t>
      </w:r>
      <w:r w:rsidR="000B27DB">
        <w:rPr>
          <w:i/>
          <w:sz w:val="24"/>
          <w:szCs w:val="24"/>
        </w:rPr>
        <w:t>-</w:t>
      </w:r>
      <w:r w:rsidRPr="00875E51">
        <w:rPr>
          <w:i/>
          <w:sz w:val="24"/>
          <w:szCs w:val="24"/>
        </w:rPr>
        <w:t>grid at the Maurice Bishop International Airport which could be powered by the 15.1MW of solar PV at the three airport sites in the event of a grid disruption. The airport load for one year was simulated, with a grid outage of 14 days duration modelled to occur in the month of September, during which time there is a higher probability of hurricane impact to Grenada. The load was set to be powered by the main grid and capacity shortage constraints were set to zero, so that no shortage was allowed. The 27 results showed that 4.2MWh of Li-ion battery storage along with the available solar PV would be sufficient to power the airport. Given that techno-economic modelling showed that approximately 12MWh of battery storage would be required to support the solar PV installations at the 3 airport sites, the micro</w:t>
      </w:r>
      <w:r w:rsidR="000B27DB">
        <w:rPr>
          <w:i/>
          <w:sz w:val="24"/>
          <w:szCs w:val="24"/>
        </w:rPr>
        <w:t>-</w:t>
      </w:r>
      <w:r w:rsidRPr="00875E51">
        <w:rPr>
          <w:i/>
          <w:sz w:val="24"/>
          <w:szCs w:val="24"/>
        </w:rPr>
        <w:t>grid and outage were also modelled with this capacity of storage included. The resulting autonomy of the 12MWh of batteries in a micro</w:t>
      </w:r>
      <w:r w:rsidR="000B27DB">
        <w:rPr>
          <w:i/>
          <w:sz w:val="24"/>
          <w:szCs w:val="24"/>
        </w:rPr>
        <w:t>-</w:t>
      </w:r>
      <w:r w:rsidRPr="00875E51">
        <w:rPr>
          <w:i/>
          <w:sz w:val="24"/>
          <w:szCs w:val="24"/>
        </w:rPr>
        <w:t>grid scenario was 33.3 hours. This indicates that a micro</w:t>
      </w:r>
      <w:r w:rsidR="000B27DB">
        <w:rPr>
          <w:i/>
          <w:sz w:val="24"/>
          <w:szCs w:val="24"/>
        </w:rPr>
        <w:t>-</w:t>
      </w:r>
      <w:r w:rsidRPr="00875E51">
        <w:rPr>
          <w:i/>
          <w:sz w:val="24"/>
          <w:szCs w:val="24"/>
        </w:rPr>
        <w:t>grid at the airport consisting of 15.1MW of solar PV and 12MWh of battery storage would be able to support the load of the airport continuously with a very low likelihood of disruption of supply.</w:t>
      </w:r>
      <w:r>
        <w:rPr>
          <w:rStyle w:val="FootnoteReference"/>
          <w:i/>
          <w:sz w:val="24"/>
          <w:szCs w:val="24"/>
        </w:rPr>
        <w:footnoteReference w:id="7"/>
      </w:r>
    </w:p>
    <w:p w14:paraId="0E2255B2" w14:textId="77777777" w:rsidR="00AC6C6D" w:rsidRDefault="00426BD4" w:rsidP="00D1197D">
      <w:pPr>
        <w:rPr>
          <w:sz w:val="24"/>
          <w:szCs w:val="24"/>
        </w:rPr>
      </w:pPr>
      <w:r>
        <w:rPr>
          <w:sz w:val="24"/>
          <w:szCs w:val="24"/>
        </w:rPr>
        <w:t xml:space="preserve">All site options have been deemed to have potential but </w:t>
      </w:r>
      <w:r w:rsidRPr="00AB4B82">
        <w:rPr>
          <w:sz w:val="24"/>
          <w:szCs w:val="24"/>
        </w:rPr>
        <w:t>Option 8</w:t>
      </w:r>
      <w:r w:rsidR="006B240C">
        <w:rPr>
          <w:sz w:val="24"/>
          <w:szCs w:val="24"/>
        </w:rPr>
        <w:t xml:space="preserve">, the three sites at the MBIA, </w:t>
      </w:r>
      <w:r>
        <w:rPr>
          <w:sz w:val="24"/>
          <w:szCs w:val="24"/>
        </w:rPr>
        <w:t xml:space="preserve">was the </w:t>
      </w:r>
      <w:r w:rsidR="00414785">
        <w:rPr>
          <w:sz w:val="24"/>
          <w:szCs w:val="24"/>
        </w:rPr>
        <w:t>best choice</w:t>
      </w:r>
      <w:r w:rsidR="006B240C">
        <w:rPr>
          <w:sz w:val="24"/>
          <w:szCs w:val="24"/>
        </w:rPr>
        <w:t xml:space="preserve"> economically and location wise.</w:t>
      </w:r>
    </w:p>
    <w:p w14:paraId="563E3573" w14:textId="77777777" w:rsidR="00D242E0" w:rsidRDefault="00D242E0" w:rsidP="00D1197D">
      <w:pPr>
        <w:rPr>
          <w:sz w:val="24"/>
          <w:szCs w:val="24"/>
        </w:rPr>
      </w:pPr>
    </w:p>
    <w:p w14:paraId="2B9567ED" w14:textId="39004A6C" w:rsidR="00D242E0" w:rsidRPr="00D242E0" w:rsidRDefault="00AB4B82" w:rsidP="00D1197D">
      <w:pPr>
        <w:rPr>
          <w:b/>
          <w:sz w:val="24"/>
          <w:szCs w:val="24"/>
        </w:rPr>
      </w:pPr>
      <w:r>
        <w:rPr>
          <w:b/>
          <w:sz w:val="24"/>
          <w:szCs w:val="24"/>
        </w:rPr>
        <w:t xml:space="preserve">2: </w:t>
      </w:r>
      <w:r w:rsidR="00023AB8">
        <w:rPr>
          <w:b/>
          <w:sz w:val="24"/>
          <w:szCs w:val="24"/>
        </w:rPr>
        <w:t xml:space="preserve">Other </w:t>
      </w:r>
      <w:r w:rsidR="00837340">
        <w:rPr>
          <w:b/>
          <w:sz w:val="24"/>
          <w:szCs w:val="24"/>
        </w:rPr>
        <w:t xml:space="preserve">Sources of </w:t>
      </w:r>
      <w:r w:rsidR="00023AB8">
        <w:rPr>
          <w:b/>
          <w:sz w:val="24"/>
          <w:szCs w:val="24"/>
        </w:rPr>
        <w:t xml:space="preserve">Solar </w:t>
      </w:r>
      <w:r w:rsidR="00837340">
        <w:rPr>
          <w:b/>
          <w:sz w:val="24"/>
          <w:szCs w:val="24"/>
        </w:rPr>
        <w:t>Energy</w:t>
      </w:r>
    </w:p>
    <w:p w14:paraId="1DC0BF33" w14:textId="77777777" w:rsidR="009D6CF6" w:rsidRDefault="00702199" w:rsidP="00D242E0">
      <w:pPr>
        <w:rPr>
          <w:sz w:val="24"/>
          <w:szCs w:val="24"/>
        </w:rPr>
      </w:pPr>
      <w:r>
        <w:rPr>
          <w:sz w:val="24"/>
          <w:szCs w:val="24"/>
        </w:rPr>
        <w:t>An</w:t>
      </w:r>
      <w:r w:rsidR="00023AB8">
        <w:rPr>
          <w:sz w:val="24"/>
          <w:szCs w:val="24"/>
        </w:rPr>
        <w:t xml:space="preserve"> a</w:t>
      </w:r>
      <w:r>
        <w:rPr>
          <w:sz w:val="24"/>
          <w:szCs w:val="24"/>
        </w:rPr>
        <w:t xml:space="preserve">lternative </w:t>
      </w:r>
      <w:r w:rsidR="00023AB8">
        <w:rPr>
          <w:sz w:val="24"/>
          <w:szCs w:val="24"/>
        </w:rPr>
        <w:t xml:space="preserve">to GRENLEC’s solar plants </w:t>
      </w:r>
      <w:r>
        <w:rPr>
          <w:sz w:val="24"/>
          <w:szCs w:val="24"/>
        </w:rPr>
        <w:t>is the production of electricity by Independent Power Producers</w:t>
      </w:r>
      <w:r w:rsidR="00D242E0">
        <w:rPr>
          <w:sz w:val="24"/>
          <w:szCs w:val="24"/>
        </w:rPr>
        <w:t xml:space="preserve"> (IPPs)</w:t>
      </w:r>
      <w:r>
        <w:rPr>
          <w:sz w:val="24"/>
          <w:szCs w:val="24"/>
        </w:rPr>
        <w:t>.</w:t>
      </w:r>
      <w:r w:rsidR="00D242E0">
        <w:rPr>
          <w:sz w:val="24"/>
          <w:szCs w:val="24"/>
        </w:rPr>
        <w:t xml:space="preserve"> </w:t>
      </w:r>
    </w:p>
    <w:p w14:paraId="0673C1AD" w14:textId="77777777" w:rsidR="009D6CF6" w:rsidRDefault="009D6CF6" w:rsidP="009D6CF6">
      <w:pPr>
        <w:jc w:val="both"/>
        <w:rPr>
          <w:sz w:val="24"/>
          <w:szCs w:val="24"/>
        </w:rPr>
      </w:pPr>
      <w:r>
        <w:rPr>
          <w:sz w:val="24"/>
          <w:szCs w:val="24"/>
        </w:rPr>
        <w:t xml:space="preserve">The Public Utility Regulatory Commission </w:t>
      </w:r>
      <w:r w:rsidR="00BB0804">
        <w:rPr>
          <w:sz w:val="24"/>
          <w:szCs w:val="24"/>
        </w:rPr>
        <w:t xml:space="preserve">(PURC) </w:t>
      </w:r>
      <w:r>
        <w:rPr>
          <w:sz w:val="24"/>
          <w:szCs w:val="24"/>
        </w:rPr>
        <w:t>is a statutory body charged with regulating the power industry in Grenada. The power industry consist</w:t>
      </w:r>
      <w:r w:rsidR="000336EC">
        <w:rPr>
          <w:sz w:val="24"/>
          <w:szCs w:val="24"/>
        </w:rPr>
        <w:t>s</w:t>
      </w:r>
      <w:r>
        <w:rPr>
          <w:sz w:val="24"/>
          <w:szCs w:val="24"/>
        </w:rPr>
        <w:t xml:space="preserve"> of Independent Power Producers (IPPs) and a network operator/distributor namely GRENLEC. GRENLEC is both an IPP and the network operator. </w:t>
      </w:r>
    </w:p>
    <w:p w14:paraId="21D9BB87" w14:textId="77777777" w:rsidR="00FF6BE7" w:rsidRDefault="0062768C" w:rsidP="00695985">
      <w:pPr>
        <w:jc w:val="both"/>
        <w:rPr>
          <w:rFonts w:eastAsia="Times New Roman" w:cstheme="minorHAnsi"/>
          <w:sz w:val="24"/>
          <w:szCs w:val="24"/>
        </w:rPr>
      </w:pPr>
      <w:r>
        <w:rPr>
          <w:rFonts w:eastAsia="Times New Roman" w:cstheme="minorHAnsi"/>
          <w:sz w:val="24"/>
          <w:szCs w:val="24"/>
        </w:rPr>
        <w:t>Apart from GRENLEC t</w:t>
      </w:r>
      <w:r w:rsidR="00D242E0" w:rsidRPr="00D242E0">
        <w:rPr>
          <w:rFonts w:eastAsia="Times New Roman" w:cstheme="minorHAnsi"/>
          <w:sz w:val="24"/>
          <w:szCs w:val="24"/>
        </w:rPr>
        <w:t xml:space="preserve">here are only small IPPs </w:t>
      </w:r>
      <w:r>
        <w:rPr>
          <w:rFonts w:eastAsia="Times New Roman" w:cstheme="minorHAnsi"/>
          <w:sz w:val="24"/>
          <w:szCs w:val="24"/>
        </w:rPr>
        <w:t xml:space="preserve">in Grenada </w:t>
      </w:r>
      <w:r w:rsidR="00D242E0" w:rsidRPr="00D242E0">
        <w:rPr>
          <w:rFonts w:eastAsia="Times New Roman" w:cstheme="minorHAnsi"/>
          <w:sz w:val="24"/>
          <w:szCs w:val="24"/>
        </w:rPr>
        <w:t xml:space="preserve">with system sizes up to 100kW. </w:t>
      </w:r>
      <w:r>
        <w:rPr>
          <w:rFonts w:eastAsia="Times New Roman" w:cstheme="minorHAnsi"/>
          <w:sz w:val="24"/>
          <w:szCs w:val="24"/>
        </w:rPr>
        <w:t xml:space="preserve">These small IPPs depend on GRENLEC to store and distribute what energy they produce. For these small IPPs to generate 15MW of electricity and get it unto the grid requires significant </w:t>
      </w:r>
      <w:r w:rsidR="00BB0804">
        <w:rPr>
          <w:rFonts w:eastAsia="Times New Roman" w:cstheme="minorHAnsi"/>
          <w:sz w:val="24"/>
          <w:szCs w:val="24"/>
        </w:rPr>
        <w:t xml:space="preserve">island wide </w:t>
      </w:r>
      <w:r>
        <w:rPr>
          <w:rFonts w:eastAsia="Times New Roman" w:cstheme="minorHAnsi"/>
          <w:sz w:val="24"/>
          <w:szCs w:val="24"/>
        </w:rPr>
        <w:t xml:space="preserve">system upgrade. This is a big cost for GRENLEC and for the IPPs. A few IPPs have obtained license and </w:t>
      </w:r>
      <w:r w:rsidR="00FF6BE7">
        <w:rPr>
          <w:rFonts w:eastAsia="Times New Roman" w:cstheme="minorHAnsi"/>
          <w:sz w:val="24"/>
          <w:szCs w:val="24"/>
        </w:rPr>
        <w:t xml:space="preserve">some have equipment including panels. To accommodate the IPPs GRENLEC is </w:t>
      </w:r>
      <w:r w:rsidR="00FF6BE7" w:rsidRPr="00D242E0">
        <w:rPr>
          <w:rFonts w:eastAsia="Times New Roman" w:cstheme="minorHAnsi"/>
          <w:sz w:val="24"/>
          <w:szCs w:val="24"/>
        </w:rPr>
        <w:t>currently look</w:t>
      </w:r>
      <w:r w:rsidR="00FF6BE7">
        <w:rPr>
          <w:rFonts w:eastAsia="Times New Roman" w:cstheme="minorHAnsi"/>
          <w:sz w:val="24"/>
          <w:szCs w:val="24"/>
        </w:rPr>
        <w:t>ing into larger storage systems.</w:t>
      </w:r>
    </w:p>
    <w:p w14:paraId="38FBEDEE" w14:textId="77777777" w:rsidR="006B240C" w:rsidRDefault="00FF6BE7" w:rsidP="00695985">
      <w:pPr>
        <w:jc w:val="both"/>
        <w:rPr>
          <w:rFonts w:cstheme="minorHAnsi"/>
          <w:sz w:val="24"/>
          <w:szCs w:val="24"/>
        </w:rPr>
      </w:pPr>
      <w:r>
        <w:rPr>
          <w:rFonts w:cstheme="minorHAnsi"/>
          <w:sz w:val="24"/>
          <w:szCs w:val="24"/>
        </w:rPr>
        <w:t xml:space="preserve">The alternative of IPPs generating the 15MW instead of GRENLEC solar project is feasible but </w:t>
      </w:r>
      <w:r w:rsidR="00A01B44">
        <w:rPr>
          <w:rFonts w:cstheme="minorHAnsi"/>
          <w:sz w:val="24"/>
          <w:szCs w:val="24"/>
        </w:rPr>
        <w:t>fraught</w:t>
      </w:r>
      <w:r>
        <w:rPr>
          <w:rFonts w:cstheme="minorHAnsi"/>
          <w:sz w:val="24"/>
          <w:szCs w:val="24"/>
        </w:rPr>
        <w:t xml:space="preserve"> with challenges including logistics, infrastructure, </w:t>
      </w:r>
      <w:r w:rsidR="00A01B44">
        <w:rPr>
          <w:rFonts w:cstheme="minorHAnsi"/>
          <w:sz w:val="24"/>
          <w:szCs w:val="24"/>
        </w:rPr>
        <w:t>spatial orientation, legal issues and finance.</w:t>
      </w:r>
    </w:p>
    <w:p w14:paraId="33E38CAB" w14:textId="77777777" w:rsidR="00BB0804" w:rsidRDefault="00BB0804" w:rsidP="00695985">
      <w:pPr>
        <w:jc w:val="both"/>
        <w:rPr>
          <w:rFonts w:cstheme="minorHAnsi"/>
          <w:sz w:val="24"/>
          <w:szCs w:val="24"/>
        </w:rPr>
      </w:pPr>
    </w:p>
    <w:p w14:paraId="5B10139A" w14:textId="3D0D75DC" w:rsidR="00023AB8" w:rsidRDefault="00AB4B82" w:rsidP="00695985">
      <w:pPr>
        <w:jc w:val="both"/>
        <w:rPr>
          <w:rFonts w:cstheme="minorHAnsi"/>
          <w:b/>
          <w:sz w:val="24"/>
          <w:szCs w:val="24"/>
        </w:rPr>
      </w:pPr>
      <w:r>
        <w:rPr>
          <w:rFonts w:cstheme="minorHAnsi"/>
          <w:b/>
          <w:sz w:val="24"/>
          <w:szCs w:val="24"/>
        </w:rPr>
        <w:t xml:space="preserve">3. Other </w:t>
      </w:r>
      <w:r w:rsidR="00414785">
        <w:rPr>
          <w:rFonts w:cstheme="minorHAnsi"/>
          <w:b/>
          <w:sz w:val="24"/>
          <w:szCs w:val="24"/>
        </w:rPr>
        <w:t xml:space="preserve">RE </w:t>
      </w:r>
      <w:r w:rsidR="00023AB8" w:rsidRPr="00AB4B82">
        <w:rPr>
          <w:rFonts w:cstheme="minorHAnsi"/>
          <w:b/>
          <w:sz w:val="24"/>
          <w:szCs w:val="24"/>
        </w:rPr>
        <w:t xml:space="preserve">Sources </w:t>
      </w:r>
    </w:p>
    <w:p w14:paraId="12CCE918" w14:textId="77777777" w:rsidR="00AB4B82" w:rsidRDefault="00BB0804" w:rsidP="00695985">
      <w:pPr>
        <w:jc w:val="both"/>
        <w:rPr>
          <w:rFonts w:cstheme="minorHAnsi"/>
          <w:sz w:val="24"/>
          <w:szCs w:val="24"/>
        </w:rPr>
      </w:pPr>
      <w:r>
        <w:rPr>
          <w:rFonts w:cstheme="minorHAnsi"/>
          <w:sz w:val="24"/>
          <w:szCs w:val="24"/>
        </w:rPr>
        <w:t xml:space="preserve">GRENLEC’s exploratory works on wind </w:t>
      </w:r>
      <w:r w:rsidR="00AF4907">
        <w:rPr>
          <w:rFonts w:cstheme="minorHAnsi"/>
          <w:sz w:val="24"/>
          <w:szCs w:val="24"/>
        </w:rPr>
        <w:t>energy a decade ago produced some data sets but no physical infrastructure was tested and although the concept of Ocean Thermal Energy and hydroelectricity has been mentioned in Grenada, these never gain</w:t>
      </w:r>
      <w:r w:rsidR="000336EC">
        <w:rPr>
          <w:rFonts w:cstheme="minorHAnsi"/>
          <w:sz w:val="24"/>
          <w:szCs w:val="24"/>
        </w:rPr>
        <w:t>ed</w:t>
      </w:r>
      <w:r w:rsidR="00AF4907">
        <w:rPr>
          <w:rFonts w:cstheme="minorHAnsi"/>
          <w:sz w:val="24"/>
          <w:szCs w:val="24"/>
        </w:rPr>
        <w:t xml:space="preserve"> traction. This option therefore has </w:t>
      </w:r>
      <w:r w:rsidR="009468A0">
        <w:rPr>
          <w:rFonts w:cstheme="minorHAnsi"/>
          <w:sz w:val="24"/>
          <w:szCs w:val="24"/>
        </w:rPr>
        <w:t>little</w:t>
      </w:r>
      <w:r w:rsidR="00AF4907">
        <w:rPr>
          <w:rFonts w:cstheme="minorHAnsi"/>
          <w:sz w:val="24"/>
          <w:szCs w:val="24"/>
        </w:rPr>
        <w:t xml:space="preserve"> merit in this discourse.</w:t>
      </w:r>
    </w:p>
    <w:p w14:paraId="6B6C33D8" w14:textId="77777777" w:rsidR="0031457C" w:rsidRDefault="0031457C" w:rsidP="00695985">
      <w:pPr>
        <w:jc w:val="both"/>
        <w:rPr>
          <w:rFonts w:cstheme="minorHAnsi"/>
          <w:b/>
          <w:sz w:val="24"/>
          <w:szCs w:val="24"/>
        </w:rPr>
      </w:pPr>
    </w:p>
    <w:p w14:paraId="79E2F124" w14:textId="5DBD4F80" w:rsidR="009B6559" w:rsidRPr="009B6559" w:rsidRDefault="00823213" w:rsidP="009B6559">
      <w:pPr>
        <w:rPr>
          <w:b/>
          <w:sz w:val="24"/>
          <w:szCs w:val="24"/>
        </w:rPr>
      </w:pPr>
      <w:r>
        <w:rPr>
          <w:b/>
          <w:sz w:val="24"/>
          <w:szCs w:val="24"/>
        </w:rPr>
        <w:t xml:space="preserve">4. </w:t>
      </w:r>
      <w:r w:rsidR="009B6559" w:rsidRPr="009B6559">
        <w:rPr>
          <w:b/>
          <w:sz w:val="24"/>
          <w:szCs w:val="24"/>
        </w:rPr>
        <w:t>Alternative</w:t>
      </w:r>
      <w:r w:rsidR="00245614">
        <w:rPr>
          <w:b/>
          <w:sz w:val="24"/>
          <w:szCs w:val="24"/>
        </w:rPr>
        <w:t xml:space="preserve">s </w:t>
      </w:r>
      <w:r w:rsidR="00837340">
        <w:rPr>
          <w:b/>
          <w:sz w:val="24"/>
          <w:szCs w:val="24"/>
        </w:rPr>
        <w:t>Access to Sites 2 and 3</w:t>
      </w:r>
    </w:p>
    <w:p w14:paraId="1249F1C2" w14:textId="11447E43" w:rsidR="009B6559" w:rsidRPr="009B6559" w:rsidRDefault="009B6559" w:rsidP="009B6559">
      <w:pPr>
        <w:jc w:val="both"/>
        <w:rPr>
          <w:sz w:val="24"/>
          <w:szCs w:val="24"/>
        </w:rPr>
      </w:pPr>
      <w:r w:rsidRPr="009B6559">
        <w:rPr>
          <w:sz w:val="24"/>
          <w:szCs w:val="24"/>
        </w:rPr>
        <w:t xml:space="preserve">Both site one and site two are accessible from within the airport compound. The two road segments discussed in this assessment would be outside the airport fence. </w:t>
      </w:r>
      <w:r w:rsidR="0029653F">
        <w:rPr>
          <w:sz w:val="24"/>
          <w:szCs w:val="24"/>
        </w:rPr>
        <w:t xml:space="preserve">The road segment at S2 </w:t>
      </w:r>
      <w:r w:rsidR="00645467">
        <w:rPr>
          <w:sz w:val="24"/>
          <w:szCs w:val="24"/>
        </w:rPr>
        <w:t>already exist as an unsurfaced road that is not properly maintained and the segment at S3 will use lands owned by MBIA.</w:t>
      </w:r>
    </w:p>
    <w:p w14:paraId="39CC66BC" w14:textId="77777777" w:rsidR="009B6559" w:rsidRDefault="009B6559" w:rsidP="009B6559">
      <w:pPr>
        <w:jc w:val="both"/>
        <w:rPr>
          <w:sz w:val="24"/>
          <w:szCs w:val="24"/>
        </w:rPr>
      </w:pPr>
      <w:r w:rsidRPr="009B6559">
        <w:rPr>
          <w:sz w:val="24"/>
          <w:szCs w:val="24"/>
        </w:rPr>
        <w:t>Both road segments will require some vegetation removal, excavation and construction of drains and carriageway. Road surfacing in Grenada uses mainly asphalt. The use of concrete for road surfacing is less prevalent. Both products allow for easy shaping/aligning of roads.</w:t>
      </w:r>
    </w:p>
    <w:p w14:paraId="41BBDF45" w14:textId="77777777" w:rsidR="00B069A4" w:rsidRPr="009B6559" w:rsidRDefault="00B069A4" w:rsidP="00B069A4">
      <w:pPr>
        <w:jc w:val="both"/>
        <w:rPr>
          <w:sz w:val="24"/>
          <w:szCs w:val="24"/>
        </w:rPr>
      </w:pPr>
      <w:r w:rsidRPr="009B6559">
        <w:rPr>
          <w:b/>
          <w:sz w:val="24"/>
          <w:szCs w:val="24"/>
        </w:rPr>
        <w:t>Surfacing with asphalt</w:t>
      </w:r>
      <w:r w:rsidRPr="009B6559">
        <w:rPr>
          <w:sz w:val="24"/>
          <w:szCs w:val="24"/>
        </w:rPr>
        <w:t>: Asphalt surface does not work well in wet or cold conditions and has no direct requirement for water during application. In its applied form, it will release oily residue in water. Even after setting, it can release oily residue which can negatively impact coastal ecosystems in the general work area. Additionally it adheres to the skin and releases hydrocarbon fumes that are toxic requiring that workers wear appropriate PPE.</w:t>
      </w:r>
    </w:p>
    <w:p w14:paraId="718E0A2B" w14:textId="77777777" w:rsidR="009B6559" w:rsidRPr="009B6559" w:rsidRDefault="009B6559" w:rsidP="009B6559">
      <w:pPr>
        <w:jc w:val="both"/>
        <w:rPr>
          <w:sz w:val="24"/>
          <w:szCs w:val="24"/>
        </w:rPr>
      </w:pPr>
      <w:r w:rsidRPr="009B6559">
        <w:rPr>
          <w:b/>
          <w:sz w:val="24"/>
          <w:szCs w:val="24"/>
        </w:rPr>
        <w:t>Surfacing with Concrete</w:t>
      </w:r>
      <w:r w:rsidRPr="009B6559">
        <w:rPr>
          <w:sz w:val="24"/>
          <w:szCs w:val="24"/>
        </w:rPr>
        <w:t>: Cement works can release copious amounts of dust into the atmosphere if mitigation measures are not followed. Additionally, large volumes of fresh water is needed for mixing of concrete and also for mitigation measures (wetting work area to control dust) and cleaning of tools. Concrete is the preferred option for drains, encasement and embankments where necessary without added negative environmental impact. Once dry, concrete hardens and offers no other negative impact.</w:t>
      </w:r>
    </w:p>
    <w:p w14:paraId="13E52D44" w14:textId="77777777" w:rsidR="009B6559" w:rsidRDefault="009B6559" w:rsidP="009B6559">
      <w:pPr>
        <w:jc w:val="both"/>
        <w:rPr>
          <w:sz w:val="24"/>
          <w:szCs w:val="24"/>
        </w:rPr>
      </w:pPr>
      <w:r w:rsidRPr="009B6559">
        <w:rPr>
          <w:sz w:val="24"/>
          <w:szCs w:val="24"/>
        </w:rPr>
        <w:t>Given that concrete will be used in the construction of the substation and drains, there will be in place equipment and protocols for the use of cement. Considering the shorter impact time of cement as opposed to asphalt, and given that all development activities associate with this project will be in proximity to the sea, concrete/cement is recommended as the preferred option for surfacing of these two road segments.</w:t>
      </w:r>
    </w:p>
    <w:p w14:paraId="5811E3CF" w14:textId="77777777" w:rsidR="00823213" w:rsidRPr="009B6559" w:rsidRDefault="00823213" w:rsidP="009B6559">
      <w:pPr>
        <w:jc w:val="both"/>
        <w:rPr>
          <w:sz w:val="24"/>
          <w:szCs w:val="24"/>
        </w:rPr>
      </w:pPr>
    </w:p>
    <w:p w14:paraId="54BBD351" w14:textId="060DBCD5" w:rsidR="00823213" w:rsidRPr="00DB1CA0" w:rsidRDefault="00823213" w:rsidP="00823213">
      <w:pPr>
        <w:rPr>
          <w:b/>
          <w:sz w:val="24"/>
          <w:szCs w:val="24"/>
        </w:rPr>
      </w:pPr>
      <w:r>
        <w:rPr>
          <w:b/>
          <w:sz w:val="24"/>
          <w:szCs w:val="24"/>
        </w:rPr>
        <w:t xml:space="preserve">5. </w:t>
      </w:r>
      <w:r w:rsidRPr="00DB1CA0">
        <w:rPr>
          <w:b/>
          <w:sz w:val="24"/>
          <w:szCs w:val="24"/>
        </w:rPr>
        <w:t>Alternative Environmental and Social Considerations</w:t>
      </w:r>
    </w:p>
    <w:p w14:paraId="44A69C9F" w14:textId="6DE4093A" w:rsidR="00823213" w:rsidRDefault="00823213" w:rsidP="00823213">
      <w:pPr>
        <w:jc w:val="both"/>
        <w:rPr>
          <w:sz w:val="24"/>
          <w:szCs w:val="24"/>
        </w:rPr>
      </w:pPr>
      <w:r w:rsidRPr="254A3528">
        <w:rPr>
          <w:sz w:val="24"/>
          <w:szCs w:val="24"/>
        </w:rPr>
        <w:t>All options presented in this review come with environmental and social impacts. Examination of these impacts revealed similarity in nature but differences in the degree of impact. The main impacts considered include potential land acquisition, transmission lines impacts, waste disposal, storm water runoff, glint and glare from solar panels and general aesthetics.</w:t>
      </w:r>
    </w:p>
    <w:p w14:paraId="46D36391" w14:textId="043CE10A" w:rsidR="00823213" w:rsidRDefault="00823213" w:rsidP="00823213">
      <w:pPr>
        <w:jc w:val="both"/>
        <w:rPr>
          <w:sz w:val="24"/>
          <w:szCs w:val="24"/>
        </w:rPr>
      </w:pPr>
      <w:r w:rsidRPr="254A3528">
        <w:rPr>
          <w:sz w:val="24"/>
          <w:szCs w:val="24"/>
        </w:rPr>
        <w:t>Pearls is an area of high social and cultural activities. The site has the only playing field and cultural center for residents of Pearls, Conference, Moyah and Paradise, consequently, construction at Pearls will have high social cost including displacement of social and cultural activities, livelihood and economic activities. Here</w:t>
      </w:r>
      <w:r w:rsidR="4FBBFCF5" w:rsidRPr="254A3528">
        <w:rPr>
          <w:sz w:val="24"/>
          <w:szCs w:val="24"/>
        </w:rPr>
        <w:t>,</w:t>
      </w:r>
      <w:r w:rsidRPr="254A3528">
        <w:rPr>
          <w:sz w:val="24"/>
          <w:szCs w:val="24"/>
        </w:rPr>
        <w:t xml:space="preserve"> transmission lines are more likely to cross private spaces including homes and the entertainment center. The airport here is inactive so that there are no air traffic and flight part to be impacted by glint and glare.</w:t>
      </w:r>
    </w:p>
    <w:p w14:paraId="369F896B" w14:textId="6042E350" w:rsidR="00823213" w:rsidRPr="0025043B" w:rsidRDefault="00823213" w:rsidP="00823213">
      <w:pPr>
        <w:jc w:val="both"/>
        <w:rPr>
          <w:sz w:val="24"/>
          <w:szCs w:val="24"/>
        </w:rPr>
      </w:pPr>
      <w:r w:rsidRPr="254A3528">
        <w:rPr>
          <w:sz w:val="24"/>
          <w:szCs w:val="24"/>
        </w:rPr>
        <w:t xml:space="preserve">The space at GFA was set aside for the development of sports and although there </w:t>
      </w:r>
      <w:r w:rsidR="40F605E2" w:rsidRPr="254A3528">
        <w:rPr>
          <w:sz w:val="24"/>
          <w:szCs w:val="24"/>
        </w:rPr>
        <w:t>are</w:t>
      </w:r>
      <w:r w:rsidRPr="254A3528">
        <w:rPr>
          <w:sz w:val="24"/>
          <w:szCs w:val="24"/>
        </w:rPr>
        <w:t xml:space="preserve"> no immediate plans for development, the growing youthful population must be considered before land use change becomes a reality.</w:t>
      </w:r>
    </w:p>
    <w:p w14:paraId="21679C40" w14:textId="7AE2B13C" w:rsidR="00823213" w:rsidRPr="007F0F7D" w:rsidRDefault="00823213" w:rsidP="00823213">
      <w:pPr>
        <w:jc w:val="both"/>
        <w:rPr>
          <w:sz w:val="24"/>
          <w:szCs w:val="24"/>
        </w:rPr>
      </w:pPr>
      <w:r w:rsidRPr="254A3528">
        <w:rPr>
          <w:sz w:val="24"/>
          <w:szCs w:val="24"/>
        </w:rPr>
        <w:t xml:space="preserve">The spaces at MBIA present greater glint and glare challenges than the other sites but less social impact by way </w:t>
      </w:r>
      <w:r w:rsidR="3CF301B1" w:rsidRPr="254A3528">
        <w:rPr>
          <w:sz w:val="24"/>
          <w:szCs w:val="24"/>
        </w:rPr>
        <w:t xml:space="preserve">of </w:t>
      </w:r>
      <w:r w:rsidRPr="254A3528">
        <w:rPr>
          <w:sz w:val="24"/>
          <w:szCs w:val="24"/>
        </w:rPr>
        <w:t>displacement or disruption to social and cultural life. MBIA is on the southern tip of the island partially surrounded by the sea which in this area is part of the GAMPA an area of rich marine biodiversity. Storm water runoff from this project could negatively impact the GAMPA. Such potential impact is absent at Pearls.</w:t>
      </w:r>
    </w:p>
    <w:p w14:paraId="2F9E721F" w14:textId="77777777" w:rsidR="00743947" w:rsidRDefault="00743947" w:rsidP="00D1197D"/>
    <w:p w14:paraId="58145E96" w14:textId="7B527C4A" w:rsidR="00823213" w:rsidRDefault="00823213" w:rsidP="00823213">
      <w:pPr>
        <w:jc w:val="both"/>
        <w:rPr>
          <w:rFonts w:cstheme="minorHAnsi"/>
          <w:b/>
          <w:sz w:val="24"/>
          <w:szCs w:val="24"/>
        </w:rPr>
      </w:pPr>
      <w:r>
        <w:rPr>
          <w:rFonts w:cstheme="minorHAnsi"/>
          <w:b/>
          <w:sz w:val="24"/>
          <w:szCs w:val="24"/>
        </w:rPr>
        <w:t>6: The DO Nothing Option</w:t>
      </w:r>
    </w:p>
    <w:p w14:paraId="207D8DBD" w14:textId="1D795B83" w:rsidR="00823213" w:rsidRPr="00AB4B82" w:rsidRDefault="00823213" w:rsidP="254A3528">
      <w:pPr>
        <w:jc w:val="both"/>
        <w:rPr>
          <w:sz w:val="24"/>
          <w:szCs w:val="24"/>
        </w:rPr>
      </w:pPr>
      <w:r w:rsidRPr="254A3528">
        <w:rPr>
          <w:sz w:val="24"/>
          <w:szCs w:val="24"/>
        </w:rPr>
        <w:t xml:space="preserve">Options presented so far involve infrastructural development that comes with some negative impact on the environment and human life. The </w:t>
      </w:r>
      <w:r w:rsidRPr="254A3528">
        <w:rPr>
          <w:b/>
          <w:bCs/>
          <w:sz w:val="24"/>
          <w:szCs w:val="24"/>
        </w:rPr>
        <w:t>do</w:t>
      </w:r>
      <w:r w:rsidR="12A69D1C" w:rsidRPr="254A3528">
        <w:rPr>
          <w:b/>
          <w:bCs/>
          <w:sz w:val="24"/>
          <w:szCs w:val="24"/>
        </w:rPr>
        <w:t>-</w:t>
      </w:r>
      <w:r w:rsidRPr="254A3528">
        <w:rPr>
          <w:b/>
          <w:bCs/>
          <w:sz w:val="24"/>
          <w:szCs w:val="24"/>
        </w:rPr>
        <w:t>nothing option</w:t>
      </w:r>
      <w:r w:rsidRPr="254A3528">
        <w:rPr>
          <w:sz w:val="24"/>
          <w:szCs w:val="24"/>
        </w:rPr>
        <w:t>, however, comes at no additional environmental cost but also offers no benefits to Grenadians whose developmental agenda yearns for more and cheaper electrical energy. Without additional electrical energy, Grenada’s economy and way of life could become stagnant. The do</w:t>
      </w:r>
      <w:r w:rsidR="697C1C77" w:rsidRPr="254A3528">
        <w:rPr>
          <w:sz w:val="24"/>
          <w:szCs w:val="24"/>
        </w:rPr>
        <w:t>-</w:t>
      </w:r>
      <w:r w:rsidRPr="254A3528">
        <w:rPr>
          <w:sz w:val="24"/>
          <w:szCs w:val="24"/>
        </w:rPr>
        <w:t>nothing option puts Grenada at a disadvantage and is therefore not a chosen option.</w:t>
      </w:r>
    </w:p>
    <w:p w14:paraId="51A75F1D" w14:textId="77777777" w:rsidR="00823213" w:rsidRDefault="00823213" w:rsidP="00D1197D"/>
    <w:p w14:paraId="24FA6E08" w14:textId="77777777" w:rsidR="00156E3F" w:rsidRDefault="00156E3F" w:rsidP="00D1197D"/>
    <w:p w14:paraId="3E424BB7" w14:textId="77777777" w:rsidR="00D1197D" w:rsidRPr="00AF3760" w:rsidRDefault="00156E3F" w:rsidP="00156E3F">
      <w:pPr>
        <w:pStyle w:val="Heading1"/>
      </w:pPr>
      <w:bookmarkStart w:id="52" w:name="_Toc191611451"/>
      <w:r>
        <w:t xml:space="preserve">4.0 </w:t>
      </w:r>
      <w:r w:rsidR="006F382A" w:rsidRPr="00AF3760">
        <w:t xml:space="preserve">BASELINE ENVIRONMENTAL </w:t>
      </w:r>
      <w:r w:rsidR="003F7E62">
        <w:t xml:space="preserve">AND SOCIAL </w:t>
      </w:r>
      <w:r w:rsidR="006F382A" w:rsidRPr="00AF3760">
        <w:t>CONDITIONS</w:t>
      </w:r>
      <w:bookmarkEnd w:id="52"/>
    </w:p>
    <w:p w14:paraId="105F83D3" w14:textId="77777777" w:rsidR="003D5775" w:rsidRPr="006F26DA" w:rsidRDefault="006F26DA" w:rsidP="00F65824">
      <w:pPr>
        <w:shd w:val="clear" w:color="auto" w:fill="F9F9F9"/>
        <w:spacing w:before="100" w:beforeAutospacing="1" w:after="100" w:afterAutospacing="1" w:line="240" w:lineRule="auto"/>
        <w:rPr>
          <w:rFonts w:ascii="Segoe UI" w:eastAsia="Times New Roman" w:hAnsi="Segoe UI" w:cs="Segoe UI"/>
          <w:color w:val="111111"/>
          <w:sz w:val="24"/>
          <w:szCs w:val="24"/>
        </w:rPr>
      </w:pPr>
      <w:bookmarkStart w:id="53" w:name="_Toc191611452"/>
      <w:r w:rsidRPr="00156E3F">
        <w:rPr>
          <w:rStyle w:val="Heading2Char"/>
        </w:rPr>
        <w:t xml:space="preserve">4.1 </w:t>
      </w:r>
      <w:r w:rsidR="00AF3760" w:rsidRPr="00156E3F">
        <w:rPr>
          <w:rStyle w:val="Heading2Char"/>
        </w:rPr>
        <w:t>Geology and Topography</w:t>
      </w:r>
      <w:bookmarkEnd w:id="53"/>
      <w:r w:rsidR="00AF3760" w:rsidRPr="006F26DA">
        <w:rPr>
          <w:rFonts w:ascii="Segoe UI" w:eastAsia="Times New Roman" w:hAnsi="Segoe UI" w:cs="Segoe UI"/>
          <w:color w:val="111111"/>
          <w:sz w:val="24"/>
          <w:szCs w:val="24"/>
        </w:rPr>
        <w:t>:</w:t>
      </w:r>
    </w:p>
    <w:p w14:paraId="3B50EF0C" w14:textId="300B7E25" w:rsidR="00AF3760" w:rsidRPr="00AF3760" w:rsidRDefault="00AF3760" w:rsidP="00F65824">
      <w:pPr>
        <w:shd w:val="clear" w:color="auto" w:fill="F9F9F9"/>
        <w:spacing w:before="100" w:beforeAutospacing="1" w:after="100" w:afterAutospacing="1" w:line="240" w:lineRule="auto"/>
        <w:jc w:val="both"/>
        <w:rPr>
          <w:rFonts w:eastAsia="Times New Roman" w:cstheme="minorHAnsi"/>
          <w:color w:val="000000" w:themeColor="text1"/>
          <w:sz w:val="24"/>
          <w:szCs w:val="24"/>
        </w:rPr>
      </w:pPr>
      <w:r w:rsidRPr="003D5775">
        <w:rPr>
          <w:rFonts w:ascii="Segoe UI" w:eastAsia="Times New Roman" w:hAnsi="Segoe UI" w:cs="Segoe UI"/>
          <w:color w:val="111111"/>
          <w:sz w:val="24"/>
          <w:szCs w:val="24"/>
        </w:rPr>
        <w:t xml:space="preserve"> </w:t>
      </w:r>
      <w:r w:rsidR="003D5775" w:rsidRPr="00F2753B">
        <w:rPr>
          <w:rFonts w:cstheme="minorHAnsi"/>
          <w:color w:val="202122"/>
          <w:sz w:val="24"/>
          <w:szCs w:val="24"/>
          <w:shd w:val="clear" w:color="auto" w:fill="FFFFFF"/>
        </w:rPr>
        <w:t xml:space="preserve">Grenada and its territories is 433 square kilometers of volcanic deposits. </w:t>
      </w:r>
      <w:r w:rsidRPr="00F2753B">
        <w:rPr>
          <w:rFonts w:eastAsia="Times New Roman" w:cstheme="minorHAnsi"/>
          <w:color w:val="111111"/>
          <w:sz w:val="24"/>
          <w:szCs w:val="24"/>
        </w:rPr>
        <w:t xml:space="preserve">Rocks </w:t>
      </w:r>
      <w:r w:rsidR="003D5775" w:rsidRPr="00F2753B">
        <w:rPr>
          <w:rFonts w:eastAsia="Times New Roman" w:cstheme="minorHAnsi"/>
          <w:color w:val="111111"/>
          <w:sz w:val="24"/>
          <w:szCs w:val="24"/>
        </w:rPr>
        <w:t xml:space="preserve">dating back to the middle Eocene period consisting of basalts overlain by turbidite deposits. </w:t>
      </w:r>
      <w:r w:rsidRPr="00F2753B">
        <w:rPr>
          <w:rFonts w:eastAsia="Times New Roman" w:cstheme="minorHAnsi"/>
          <w:color w:val="111111"/>
          <w:sz w:val="24"/>
          <w:szCs w:val="24"/>
        </w:rPr>
        <w:t>Alkaline, magnesium-rich </w:t>
      </w:r>
      <w:r w:rsidRPr="00F2753B">
        <w:rPr>
          <w:rFonts w:eastAsia="Times New Roman" w:cstheme="minorHAnsi"/>
          <w:bCs/>
          <w:color w:val="111111"/>
          <w:sz w:val="24"/>
          <w:szCs w:val="24"/>
        </w:rPr>
        <w:t>basaltic rocks</w:t>
      </w:r>
      <w:r w:rsidRPr="00F2753B">
        <w:rPr>
          <w:rFonts w:eastAsia="Times New Roman" w:cstheme="minorHAnsi"/>
          <w:color w:val="111111"/>
          <w:sz w:val="24"/>
          <w:szCs w:val="24"/>
        </w:rPr>
        <w:t> are prevalent from the </w:t>
      </w:r>
      <w:r w:rsidRPr="00F2753B">
        <w:rPr>
          <w:rFonts w:eastAsia="Times New Roman" w:cstheme="minorHAnsi"/>
          <w:bCs/>
          <w:color w:val="111111"/>
          <w:sz w:val="24"/>
          <w:szCs w:val="24"/>
        </w:rPr>
        <w:t>Pliocene</w:t>
      </w:r>
      <w:r w:rsidRPr="00F2753B">
        <w:rPr>
          <w:rFonts w:eastAsia="Times New Roman" w:cstheme="minorHAnsi"/>
          <w:color w:val="111111"/>
          <w:sz w:val="24"/>
          <w:szCs w:val="24"/>
        </w:rPr>
        <w:t> through the </w:t>
      </w:r>
      <w:r w:rsidRPr="00F2753B">
        <w:rPr>
          <w:rFonts w:eastAsia="Times New Roman" w:cstheme="minorHAnsi"/>
          <w:bCs/>
          <w:color w:val="111111"/>
          <w:sz w:val="24"/>
          <w:szCs w:val="24"/>
        </w:rPr>
        <w:t>Quaternary</w:t>
      </w:r>
      <w:r w:rsidRPr="00F2753B">
        <w:rPr>
          <w:rFonts w:eastAsia="Times New Roman" w:cstheme="minorHAnsi"/>
          <w:color w:val="111111"/>
          <w:sz w:val="24"/>
          <w:szCs w:val="24"/>
        </w:rPr>
        <w:t>. These rocks also form part of the active</w:t>
      </w:r>
      <w:r w:rsidR="003D5775" w:rsidRPr="00F2753B">
        <w:rPr>
          <w:rFonts w:eastAsia="Times New Roman" w:cstheme="minorHAnsi"/>
          <w:color w:val="111111"/>
          <w:sz w:val="24"/>
          <w:szCs w:val="24"/>
        </w:rPr>
        <w:t xml:space="preserve"> submarine volcano</w:t>
      </w:r>
      <w:r w:rsidRPr="00F2753B">
        <w:rPr>
          <w:rFonts w:eastAsia="Times New Roman" w:cstheme="minorHAnsi"/>
          <w:color w:val="111111"/>
          <w:sz w:val="24"/>
          <w:szCs w:val="24"/>
        </w:rPr>
        <w:t> </w:t>
      </w:r>
      <w:r w:rsidRPr="00F2753B">
        <w:rPr>
          <w:rFonts w:eastAsia="Times New Roman" w:cstheme="minorHAnsi"/>
          <w:bCs/>
          <w:color w:val="111111"/>
          <w:sz w:val="24"/>
          <w:szCs w:val="24"/>
        </w:rPr>
        <w:t>Kick’em Jenny</w:t>
      </w:r>
      <w:r w:rsidRPr="00F2753B">
        <w:rPr>
          <w:rFonts w:eastAsia="Times New Roman" w:cstheme="minorHAnsi"/>
          <w:color w:val="111111"/>
          <w:sz w:val="24"/>
          <w:szCs w:val="24"/>
        </w:rPr>
        <w:t> </w:t>
      </w:r>
      <w:r w:rsidR="003D5775" w:rsidRPr="00F2753B">
        <w:rPr>
          <w:rFonts w:eastAsia="Times New Roman" w:cstheme="minorHAnsi"/>
          <w:color w:val="111111"/>
          <w:sz w:val="24"/>
          <w:szCs w:val="24"/>
        </w:rPr>
        <w:t xml:space="preserve">which lies north </w:t>
      </w:r>
      <w:r w:rsidRPr="00F2753B">
        <w:rPr>
          <w:rFonts w:eastAsia="Times New Roman" w:cstheme="minorHAnsi"/>
          <w:color w:val="111111"/>
          <w:sz w:val="24"/>
          <w:szCs w:val="24"/>
        </w:rPr>
        <w:t>of the island.</w:t>
      </w:r>
      <w:r w:rsidR="003D5775" w:rsidRPr="00F2753B">
        <w:rPr>
          <w:rFonts w:eastAsia="Times New Roman" w:cstheme="minorHAnsi"/>
          <w:color w:val="111111"/>
          <w:sz w:val="24"/>
          <w:szCs w:val="24"/>
        </w:rPr>
        <w:t xml:space="preserve"> </w:t>
      </w:r>
      <w:r w:rsidR="006F26DA" w:rsidRPr="00F2753B">
        <w:rPr>
          <w:rFonts w:cstheme="minorHAnsi"/>
          <w:color w:val="202122"/>
          <w:sz w:val="24"/>
          <w:szCs w:val="24"/>
          <w:shd w:val="clear" w:color="auto" w:fill="FFFFFF"/>
        </w:rPr>
        <w:t>Grenada's landmass rises from a narrow, coastal plain in a generally north–south trending axis of ridges and narrow valleys</w:t>
      </w:r>
      <w:r w:rsidR="000712DB">
        <w:rPr>
          <w:rStyle w:val="FootnoteReference"/>
          <w:rFonts w:cstheme="minorHAnsi"/>
          <w:color w:val="202122"/>
          <w:sz w:val="24"/>
          <w:szCs w:val="24"/>
          <w:shd w:val="clear" w:color="auto" w:fill="FFFFFF"/>
        </w:rPr>
        <w:footnoteReference w:id="8"/>
      </w:r>
      <w:r w:rsidR="000712DB">
        <w:rPr>
          <w:rFonts w:cstheme="minorHAnsi"/>
          <w:color w:val="202122"/>
          <w:sz w:val="24"/>
          <w:szCs w:val="24"/>
          <w:shd w:val="clear" w:color="auto" w:fill="FFFFFF"/>
        </w:rPr>
        <w:t xml:space="preserve">. </w:t>
      </w:r>
      <w:r w:rsidR="006F26DA" w:rsidRPr="00F2753B">
        <w:rPr>
          <w:rFonts w:cstheme="minorHAnsi"/>
          <w:color w:val="202122"/>
          <w:sz w:val="24"/>
          <w:szCs w:val="24"/>
          <w:shd w:val="clear" w:color="auto" w:fill="FFFFFF"/>
        </w:rPr>
        <w:t xml:space="preserve"> Several small rivers provide drainage from the volcanic peaks. </w:t>
      </w:r>
      <w:hyperlink r:id="rId19" w:tooltip="Mount Saint Catherine (Grenada)" w:history="1">
        <w:r w:rsidR="006F26DA" w:rsidRPr="00F2753B">
          <w:rPr>
            <w:rStyle w:val="Hyperlink"/>
            <w:rFonts w:cstheme="minorHAnsi"/>
            <w:color w:val="000000" w:themeColor="text1"/>
            <w:sz w:val="24"/>
            <w:szCs w:val="24"/>
            <w:u w:val="none"/>
            <w:shd w:val="clear" w:color="auto" w:fill="FFFFFF"/>
          </w:rPr>
          <w:t>Mount St. Catherine</w:t>
        </w:r>
      </w:hyperlink>
      <w:r w:rsidR="006F26DA" w:rsidRPr="00F2753B">
        <w:rPr>
          <w:rFonts w:cstheme="minorHAnsi"/>
          <w:color w:val="202122"/>
          <w:sz w:val="24"/>
          <w:szCs w:val="24"/>
          <w:shd w:val="clear" w:color="auto" w:fill="FFFFFF"/>
        </w:rPr>
        <w:t> is the highest peak at 840 meters</w:t>
      </w:r>
      <w:r w:rsidR="006F26DA" w:rsidRPr="006F26DA">
        <w:rPr>
          <w:rFonts w:cstheme="minorHAnsi"/>
          <w:color w:val="202122"/>
          <w:sz w:val="24"/>
          <w:szCs w:val="24"/>
          <w:shd w:val="clear" w:color="auto" w:fill="FFFFFF"/>
        </w:rPr>
        <w:t>.</w:t>
      </w:r>
      <w:r w:rsidR="006F26DA">
        <w:rPr>
          <w:rFonts w:eastAsia="Times New Roman" w:cstheme="minorHAnsi"/>
          <w:color w:val="111111"/>
          <w:sz w:val="24"/>
          <w:szCs w:val="24"/>
        </w:rPr>
        <w:t xml:space="preserve"> </w:t>
      </w:r>
    </w:p>
    <w:p w14:paraId="2AEF7E72" w14:textId="77777777" w:rsidR="006F382A" w:rsidRDefault="00156E3F" w:rsidP="00156E3F">
      <w:pPr>
        <w:pStyle w:val="Heading2"/>
      </w:pPr>
      <w:bookmarkStart w:id="54" w:name="_Toc191611453"/>
      <w:r>
        <w:t xml:space="preserve">4.2 </w:t>
      </w:r>
      <w:r w:rsidR="006F26DA">
        <w:t>Climate</w:t>
      </w:r>
      <w:bookmarkEnd w:id="54"/>
    </w:p>
    <w:p w14:paraId="40D2A226" w14:textId="77777777" w:rsidR="00F179DA" w:rsidRPr="007838DE" w:rsidRDefault="00F179DA" w:rsidP="007838DE">
      <w:pPr>
        <w:jc w:val="both"/>
        <w:rPr>
          <w:sz w:val="24"/>
          <w:szCs w:val="24"/>
        </w:rPr>
      </w:pPr>
      <w:r w:rsidRPr="007838DE">
        <w:rPr>
          <w:sz w:val="24"/>
          <w:szCs w:val="24"/>
        </w:rPr>
        <w:t>The humid tropical marine climate experienced by Grenada, Carriacou and Petite Martinique is strongly shaped by their location and topography. The climate is influenced by Tropical Atlantic Hurricane activity, the North Atlantic Sub-Tropical High, the North East Trade Winds, and also by weather resulting from the convergence of the North and South East trade winds forming the migrating Inter-Tropical Convergence Zone (ITCZ).</w:t>
      </w:r>
    </w:p>
    <w:p w14:paraId="6BA35143" w14:textId="77777777" w:rsidR="00F179DA" w:rsidRPr="007838DE" w:rsidRDefault="00F179DA" w:rsidP="007838DE">
      <w:pPr>
        <w:jc w:val="both"/>
        <w:rPr>
          <w:b/>
          <w:sz w:val="24"/>
          <w:szCs w:val="24"/>
        </w:rPr>
      </w:pPr>
      <w:r w:rsidRPr="007838DE">
        <w:rPr>
          <w:sz w:val="24"/>
          <w:szCs w:val="24"/>
        </w:rPr>
        <w:t xml:space="preserve">In Grenada and its dependencies, observed average annual </w:t>
      </w:r>
      <w:r w:rsidRPr="007838DE">
        <w:rPr>
          <w:b/>
          <w:sz w:val="24"/>
          <w:szCs w:val="24"/>
        </w:rPr>
        <w:t xml:space="preserve">temperatures </w:t>
      </w:r>
      <w:r w:rsidRPr="007838DE">
        <w:rPr>
          <w:sz w:val="24"/>
          <w:szCs w:val="24"/>
        </w:rPr>
        <w:t>do not vary significantly, with a minimum average of 28.3°C and a maximum average of 33.3°C.</w:t>
      </w:r>
      <w:r w:rsidRPr="007838DE">
        <w:rPr>
          <w:rStyle w:val="FootnoteReference"/>
          <w:sz w:val="24"/>
          <w:szCs w:val="24"/>
        </w:rPr>
        <w:footnoteReference w:id="9"/>
      </w:r>
    </w:p>
    <w:p w14:paraId="73715FC9" w14:textId="51E7617E" w:rsidR="006F26DA" w:rsidRPr="007838DE" w:rsidRDefault="00261C66" w:rsidP="007838DE">
      <w:pPr>
        <w:jc w:val="both"/>
        <w:rPr>
          <w:b/>
          <w:sz w:val="24"/>
          <w:szCs w:val="24"/>
        </w:rPr>
      </w:pPr>
      <w:r w:rsidRPr="007838DE">
        <w:rPr>
          <w:sz w:val="24"/>
          <w:szCs w:val="24"/>
        </w:rPr>
        <w:t xml:space="preserve">Grenada experiences most of its </w:t>
      </w:r>
      <w:r w:rsidRPr="007838DE">
        <w:rPr>
          <w:b/>
          <w:sz w:val="24"/>
          <w:szCs w:val="24"/>
        </w:rPr>
        <w:t>rainfall</w:t>
      </w:r>
      <w:r w:rsidRPr="007838DE">
        <w:rPr>
          <w:sz w:val="24"/>
          <w:szCs w:val="24"/>
        </w:rPr>
        <w:t xml:space="preserve"> during the North Atlantic Hurricane season which runs from June-December (Government of Grenada. Monthly rainfall observations at the Maurice Bishop International Airport indicate that the island of Grenada receives a total of 116 cm of rainfall per year (CCCCC, 2015). Decadal rainfall observations from the Maurice Bishop International Airport were analysed and based on this report, it was noted that while overall, the rainfall pattern of early season months and late wet season months ha</w:t>
      </w:r>
      <w:r w:rsidR="00F179DA" w:rsidRPr="007838DE">
        <w:rPr>
          <w:sz w:val="24"/>
          <w:szCs w:val="24"/>
        </w:rPr>
        <w:t>ve</w:t>
      </w:r>
      <w:r w:rsidRPr="007838DE">
        <w:rPr>
          <w:sz w:val="24"/>
          <w:szCs w:val="24"/>
        </w:rPr>
        <w:t xml:space="preserve"> remained the same, and there has been </w:t>
      </w:r>
      <w:r w:rsidR="00EB6A92">
        <w:rPr>
          <w:sz w:val="24"/>
          <w:szCs w:val="24"/>
        </w:rPr>
        <w:t>an increase</w:t>
      </w:r>
      <w:r w:rsidRPr="007838DE">
        <w:rPr>
          <w:sz w:val="24"/>
          <w:szCs w:val="24"/>
        </w:rPr>
        <w:t xml:space="preserve"> in the amount of rainfall observed throughout the year, especially during the late wet season (CCCCC, 2015).</w:t>
      </w:r>
      <w:r w:rsidR="00EB6A92">
        <w:rPr>
          <w:sz w:val="24"/>
          <w:szCs w:val="24"/>
        </w:rPr>
        <w:t xml:space="preserve"> Despite the observed increase, there has been no flood</w:t>
      </w:r>
      <w:r w:rsidR="00B03CC9">
        <w:rPr>
          <w:sz w:val="24"/>
          <w:szCs w:val="24"/>
        </w:rPr>
        <w:t xml:space="preserve">ing recorded around the airport </w:t>
      </w:r>
      <w:r w:rsidR="00F05F7F">
        <w:rPr>
          <w:sz w:val="24"/>
          <w:szCs w:val="24"/>
        </w:rPr>
        <w:t>primarily because of the very effective drainage system.</w:t>
      </w:r>
    </w:p>
    <w:p w14:paraId="5F74AA50" w14:textId="77777777" w:rsidR="006F26DA" w:rsidRDefault="006F26DA" w:rsidP="00CE6732">
      <w:pPr>
        <w:rPr>
          <w:b/>
          <w:sz w:val="24"/>
          <w:szCs w:val="24"/>
        </w:rPr>
      </w:pPr>
    </w:p>
    <w:p w14:paraId="19B6A87D" w14:textId="77777777" w:rsidR="00F955A9" w:rsidRDefault="00156E3F" w:rsidP="00156E3F">
      <w:pPr>
        <w:pStyle w:val="Heading2"/>
      </w:pPr>
      <w:bookmarkStart w:id="55" w:name="_Toc191611454"/>
      <w:r>
        <w:t xml:space="preserve">4.3 </w:t>
      </w:r>
      <w:r w:rsidR="000D2FE3">
        <w:t xml:space="preserve">Location and </w:t>
      </w:r>
      <w:r w:rsidR="008D700C">
        <w:t>Socio Economic Statistics</w:t>
      </w:r>
      <w:r w:rsidR="000D2FE3">
        <w:t xml:space="preserve"> for the Project Area</w:t>
      </w:r>
      <w:bookmarkEnd w:id="55"/>
    </w:p>
    <w:p w14:paraId="0F6A8CB1" w14:textId="77777777" w:rsidR="00240266" w:rsidRPr="00240266" w:rsidRDefault="00240266" w:rsidP="00240266">
      <w:r w:rsidRPr="0023138E">
        <w:rPr>
          <w:sz w:val="24"/>
          <w:szCs w:val="24"/>
        </w:rPr>
        <w:t>The proposed location of the project is</w:t>
      </w:r>
      <w:r w:rsidR="000D2FE3" w:rsidRPr="0023138E">
        <w:rPr>
          <w:sz w:val="24"/>
          <w:szCs w:val="24"/>
        </w:rPr>
        <w:t xml:space="preserve"> in</w:t>
      </w:r>
      <w:r w:rsidRPr="0023138E">
        <w:rPr>
          <w:sz w:val="24"/>
          <w:szCs w:val="24"/>
        </w:rPr>
        <w:t xml:space="preserve"> Point Salines </w:t>
      </w:r>
      <w:r w:rsidR="000D2FE3" w:rsidRPr="0023138E">
        <w:rPr>
          <w:sz w:val="24"/>
          <w:szCs w:val="24"/>
        </w:rPr>
        <w:t>in the parish of St. George</w:t>
      </w:r>
      <w:r w:rsidR="0023138E" w:rsidRPr="0023138E">
        <w:rPr>
          <w:sz w:val="24"/>
          <w:szCs w:val="24"/>
        </w:rPr>
        <w:t>,</w:t>
      </w:r>
      <w:r w:rsidR="000D2FE3" w:rsidRPr="0023138E">
        <w:rPr>
          <w:sz w:val="24"/>
          <w:szCs w:val="24"/>
        </w:rPr>
        <w:t xml:space="preserve"> </w:t>
      </w:r>
      <w:r w:rsidRPr="0023138E">
        <w:rPr>
          <w:sz w:val="24"/>
          <w:szCs w:val="24"/>
        </w:rPr>
        <w:t xml:space="preserve">the south eastern tip of the </w:t>
      </w:r>
      <w:r w:rsidR="000D2FE3" w:rsidRPr="0023138E">
        <w:rPr>
          <w:sz w:val="24"/>
          <w:szCs w:val="24"/>
        </w:rPr>
        <w:t>island of Grenada. Except for airport purposes, this section of the island is closed to the general public</w:t>
      </w:r>
      <w:r w:rsidR="000D2FE3">
        <w:t>.</w:t>
      </w:r>
    </w:p>
    <w:p w14:paraId="05A42E82" w14:textId="77777777" w:rsidR="001F7F3F" w:rsidRDefault="00B81ED4" w:rsidP="008D700C">
      <w:pPr>
        <w:jc w:val="both"/>
        <w:rPr>
          <w:sz w:val="24"/>
          <w:szCs w:val="24"/>
        </w:rPr>
      </w:pPr>
      <w:r>
        <w:rPr>
          <w:sz w:val="24"/>
          <w:szCs w:val="24"/>
        </w:rPr>
        <w:t xml:space="preserve">The parish of St. George </w:t>
      </w:r>
      <w:r w:rsidR="00293E8B">
        <w:rPr>
          <w:sz w:val="24"/>
          <w:szCs w:val="24"/>
        </w:rPr>
        <w:t>with a population of 34,262 (16,883 males and 17,379 females)</w:t>
      </w:r>
      <w:r>
        <w:rPr>
          <w:sz w:val="24"/>
          <w:szCs w:val="24"/>
        </w:rPr>
        <w:t xml:space="preserve"> is home to 29.2% of Grenada’s population. This parish also has the second highest number of poor 27.2%</w:t>
      </w:r>
      <w:r w:rsidR="00293E8B">
        <w:rPr>
          <w:sz w:val="24"/>
          <w:szCs w:val="24"/>
        </w:rPr>
        <w:t xml:space="preserve"> on the island</w:t>
      </w:r>
      <w:r>
        <w:rPr>
          <w:sz w:val="24"/>
          <w:szCs w:val="24"/>
        </w:rPr>
        <w:t>.</w:t>
      </w:r>
      <w:r w:rsidR="00A86D32">
        <w:rPr>
          <w:sz w:val="24"/>
          <w:szCs w:val="24"/>
        </w:rPr>
        <w:t xml:space="preserve"> Table </w:t>
      </w:r>
      <w:r w:rsidR="006350C4">
        <w:rPr>
          <w:sz w:val="24"/>
          <w:szCs w:val="24"/>
        </w:rPr>
        <w:t>4.3.1</w:t>
      </w:r>
      <w:r w:rsidR="00A86D32">
        <w:rPr>
          <w:sz w:val="24"/>
          <w:szCs w:val="24"/>
        </w:rPr>
        <w:t xml:space="preserve"> provides some basic statistics on the communities surrounding the project area.</w:t>
      </w:r>
    </w:p>
    <w:p w14:paraId="0698DA4B" w14:textId="77777777" w:rsidR="00A86D32" w:rsidRDefault="00A86D32" w:rsidP="008D700C">
      <w:pPr>
        <w:jc w:val="both"/>
        <w:rPr>
          <w:sz w:val="24"/>
          <w:szCs w:val="24"/>
        </w:rPr>
      </w:pPr>
    </w:p>
    <w:p w14:paraId="30FB110A" w14:textId="77777777" w:rsidR="00DE118C" w:rsidRPr="00DE118C" w:rsidRDefault="00DE118C" w:rsidP="008D700C">
      <w:pPr>
        <w:jc w:val="both"/>
        <w:rPr>
          <w:i/>
          <w:sz w:val="20"/>
          <w:szCs w:val="20"/>
        </w:rPr>
      </w:pPr>
      <w:r w:rsidRPr="00DE118C">
        <w:rPr>
          <w:i/>
          <w:sz w:val="20"/>
          <w:szCs w:val="20"/>
        </w:rPr>
        <w:t xml:space="preserve">Table </w:t>
      </w:r>
      <w:r w:rsidR="006350C4">
        <w:rPr>
          <w:i/>
          <w:sz w:val="20"/>
          <w:szCs w:val="20"/>
        </w:rPr>
        <w:t>4.3.1</w:t>
      </w:r>
      <w:r w:rsidR="0023138E">
        <w:rPr>
          <w:i/>
          <w:sz w:val="20"/>
          <w:szCs w:val="20"/>
        </w:rPr>
        <w:t xml:space="preserve"> Some </w:t>
      </w:r>
      <w:r w:rsidRPr="00DE118C">
        <w:rPr>
          <w:i/>
          <w:sz w:val="20"/>
          <w:szCs w:val="20"/>
        </w:rPr>
        <w:t>Statistics for Communities in</w:t>
      </w:r>
      <w:r w:rsidR="0023138E">
        <w:rPr>
          <w:i/>
          <w:sz w:val="20"/>
          <w:szCs w:val="20"/>
        </w:rPr>
        <w:t xml:space="preserve"> the</w:t>
      </w:r>
      <w:r w:rsidRPr="00DE118C">
        <w:rPr>
          <w:i/>
          <w:sz w:val="20"/>
          <w:szCs w:val="20"/>
        </w:rPr>
        <w:t xml:space="preserve"> Project Area</w:t>
      </w:r>
      <w:r>
        <w:rPr>
          <w:i/>
          <w:sz w:val="20"/>
          <w:szCs w:val="20"/>
        </w:rPr>
        <w:t>: Source Grenada Population and Housing Census 2011</w:t>
      </w:r>
    </w:p>
    <w:tbl>
      <w:tblPr>
        <w:tblStyle w:val="TableGrid"/>
        <w:tblW w:w="0" w:type="auto"/>
        <w:tblLook w:val="04A0" w:firstRow="1" w:lastRow="0" w:firstColumn="1" w:lastColumn="0" w:noHBand="0" w:noVBand="1"/>
      </w:tblPr>
      <w:tblGrid>
        <w:gridCol w:w="1999"/>
        <w:gridCol w:w="1596"/>
        <w:gridCol w:w="1890"/>
        <w:gridCol w:w="1800"/>
        <w:gridCol w:w="2065"/>
      </w:tblGrid>
      <w:tr w:rsidR="00A86D32" w14:paraId="7F8B97DB" w14:textId="77777777" w:rsidTr="00A86D32">
        <w:tc>
          <w:tcPr>
            <w:tcW w:w="1999" w:type="dxa"/>
            <w:shd w:val="clear" w:color="auto" w:fill="BDD6EE" w:themeFill="accent1" w:themeFillTint="66"/>
          </w:tcPr>
          <w:p w14:paraId="2AC98367" w14:textId="77777777" w:rsidR="00A86D32" w:rsidRDefault="00A86D32" w:rsidP="008D700C">
            <w:pPr>
              <w:jc w:val="both"/>
              <w:rPr>
                <w:sz w:val="24"/>
                <w:szCs w:val="24"/>
              </w:rPr>
            </w:pPr>
            <w:r>
              <w:rPr>
                <w:sz w:val="24"/>
                <w:szCs w:val="24"/>
              </w:rPr>
              <w:t>Name of Community</w:t>
            </w:r>
          </w:p>
        </w:tc>
        <w:tc>
          <w:tcPr>
            <w:tcW w:w="1596" w:type="dxa"/>
            <w:shd w:val="clear" w:color="auto" w:fill="BDD6EE" w:themeFill="accent1" w:themeFillTint="66"/>
          </w:tcPr>
          <w:p w14:paraId="0FC2C6EF" w14:textId="77777777" w:rsidR="00A86D32" w:rsidRDefault="00A86D32" w:rsidP="008D700C">
            <w:pPr>
              <w:jc w:val="both"/>
              <w:rPr>
                <w:sz w:val="24"/>
                <w:szCs w:val="24"/>
              </w:rPr>
            </w:pPr>
            <w:r>
              <w:rPr>
                <w:sz w:val="24"/>
                <w:szCs w:val="24"/>
              </w:rPr>
              <w:t>Number of Males</w:t>
            </w:r>
          </w:p>
        </w:tc>
        <w:tc>
          <w:tcPr>
            <w:tcW w:w="1890" w:type="dxa"/>
            <w:shd w:val="clear" w:color="auto" w:fill="BDD6EE" w:themeFill="accent1" w:themeFillTint="66"/>
          </w:tcPr>
          <w:p w14:paraId="3E56815C" w14:textId="77777777" w:rsidR="00A86D32" w:rsidRDefault="00A86D32" w:rsidP="008D700C">
            <w:pPr>
              <w:jc w:val="both"/>
              <w:rPr>
                <w:sz w:val="24"/>
                <w:szCs w:val="24"/>
              </w:rPr>
            </w:pPr>
            <w:r>
              <w:rPr>
                <w:sz w:val="24"/>
                <w:szCs w:val="24"/>
              </w:rPr>
              <w:t>Number of Females</w:t>
            </w:r>
          </w:p>
        </w:tc>
        <w:tc>
          <w:tcPr>
            <w:tcW w:w="1800" w:type="dxa"/>
            <w:shd w:val="clear" w:color="auto" w:fill="BDD6EE" w:themeFill="accent1" w:themeFillTint="66"/>
          </w:tcPr>
          <w:p w14:paraId="17AD8BA7" w14:textId="77777777" w:rsidR="00A86D32" w:rsidRDefault="00A86D32" w:rsidP="008D700C">
            <w:pPr>
              <w:jc w:val="both"/>
              <w:rPr>
                <w:sz w:val="24"/>
                <w:szCs w:val="24"/>
              </w:rPr>
            </w:pPr>
            <w:r>
              <w:rPr>
                <w:sz w:val="24"/>
                <w:szCs w:val="24"/>
              </w:rPr>
              <w:t>Total Population</w:t>
            </w:r>
          </w:p>
        </w:tc>
        <w:tc>
          <w:tcPr>
            <w:tcW w:w="2065" w:type="dxa"/>
            <w:shd w:val="clear" w:color="auto" w:fill="BDD6EE" w:themeFill="accent1" w:themeFillTint="66"/>
          </w:tcPr>
          <w:p w14:paraId="77D3485A" w14:textId="77777777" w:rsidR="00A86D32" w:rsidRDefault="00A86D32" w:rsidP="008D700C">
            <w:pPr>
              <w:jc w:val="both"/>
              <w:rPr>
                <w:sz w:val="24"/>
                <w:szCs w:val="24"/>
              </w:rPr>
            </w:pPr>
            <w:r>
              <w:rPr>
                <w:sz w:val="24"/>
                <w:szCs w:val="24"/>
              </w:rPr>
              <w:t>Income Level</w:t>
            </w:r>
          </w:p>
        </w:tc>
      </w:tr>
      <w:tr w:rsidR="00A86D32" w14:paraId="30DB821C" w14:textId="77777777" w:rsidTr="00A86D32">
        <w:tc>
          <w:tcPr>
            <w:tcW w:w="1999" w:type="dxa"/>
          </w:tcPr>
          <w:p w14:paraId="294DB3CE" w14:textId="77777777" w:rsidR="00A86D32" w:rsidRDefault="00A86D32" w:rsidP="008D700C">
            <w:pPr>
              <w:jc w:val="both"/>
              <w:rPr>
                <w:sz w:val="24"/>
                <w:szCs w:val="24"/>
              </w:rPr>
            </w:pPr>
            <w:r>
              <w:rPr>
                <w:sz w:val="24"/>
                <w:szCs w:val="24"/>
              </w:rPr>
              <w:t>Calliste</w:t>
            </w:r>
          </w:p>
        </w:tc>
        <w:tc>
          <w:tcPr>
            <w:tcW w:w="1596" w:type="dxa"/>
          </w:tcPr>
          <w:p w14:paraId="24F7BA6F" w14:textId="77777777" w:rsidR="00A86D32" w:rsidRDefault="00A86D32" w:rsidP="008D700C">
            <w:pPr>
              <w:jc w:val="both"/>
              <w:rPr>
                <w:sz w:val="24"/>
                <w:szCs w:val="24"/>
              </w:rPr>
            </w:pPr>
            <w:r>
              <w:rPr>
                <w:sz w:val="24"/>
                <w:szCs w:val="24"/>
              </w:rPr>
              <w:t>238</w:t>
            </w:r>
          </w:p>
        </w:tc>
        <w:tc>
          <w:tcPr>
            <w:tcW w:w="1890" w:type="dxa"/>
          </w:tcPr>
          <w:p w14:paraId="4EB7EA92" w14:textId="77777777" w:rsidR="00A86D32" w:rsidRDefault="00A86D32" w:rsidP="008D700C">
            <w:pPr>
              <w:jc w:val="both"/>
              <w:rPr>
                <w:sz w:val="24"/>
                <w:szCs w:val="24"/>
              </w:rPr>
            </w:pPr>
            <w:r>
              <w:rPr>
                <w:sz w:val="24"/>
                <w:szCs w:val="24"/>
              </w:rPr>
              <w:t>261</w:t>
            </w:r>
          </w:p>
        </w:tc>
        <w:tc>
          <w:tcPr>
            <w:tcW w:w="1800" w:type="dxa"/>
          </w:tcPr>
          <w:p w14:paraId="00AED05D" w14:textId="77777777" w:rsidR="00A86D32" w:rsidRDefault="00A86D32" w:rsidP="008D700C">
            <w:pPr>
              <w:jc w:val="both"/>
              <w:rPr>
                <w:sz w:val="24"/>
                <w:szCs w:val="24"/>
              </w:rPr>
            </w:pPr>
            <w:r>
              <w:rPr>
                <w:sz w:val="24"/>
                <w:szCs w:val="24"/>
              </w:rPr>
              <w:t>499</w:t>
            </w:r>
          </w:p>
        </w:tc>
        <w:tc>
          <w:tcPr>
            <w:tcW w:w="2065" w:type="dxa"/>
          </w:tcPr>
          <w:p w14:paraId="4D7C33C9" w14:textId="77777777" w:rsidR="00A86D32" w:rsidRDefault="00DE118C" w:rsidP="008D700C">
            <w:pPr>
              <w:jc w:val="both"/>
              <w:rPr>
                <w:sz w:val="24"/>
                <w:szCs w:val="24"/>
              </w:rPr>
            </w:pPr>
            <w:r>
              <w:rPr>
                <w:sz w:val="24"/>
                <w:szCs w:val="24"/>
              </w:rPr>
              <w:t>Lower to middle</w:t>
            </w:r>
          </w:p>
        </w:tc>
      </w:tr>
      <w:tr w:rsidR="00A86D32" w14:paraId="37FDC60D" w14:textId="77777777" w:rsidTr="00A86D32">
        <w:tc>
          <w:tcPr>
            <w:tcW w:w="1999" w:type="dxa"/>
          </w:tcPr>
          <w:p w14:paraId="701B342D" w14:textId="77777777" w:rsidR="00A86D32" w:rsidRDefault="00A86D32" w:rsidP="008D700C">
            <w:pPr>
              <w:jc w:val="both"/>
              <w:rPr>
                <w:sz w:val="24"/>
                <w:szCs w:val="24"/>
              </w:rPr>
            </w:pPr>
            <w:r>
              <w:rPr>
                <w:sz w:val="24"/>
                <w:szCs w:val="24"/>
              </w:rPr>
              <w:t>The Lime</w:t>
            </w:r>
          </w:p>
        </w:tc>
        <w:tc>
          <w:tcPr>
            <w:tcW w:w="1596" w:type="dxa"/>
          </w:tcPr>
          <w:p w14:paraId="5EAD918A" w14:textId="77777777" w:rsidR="00A86D32" w:rsidRDefault="00A86D32" w:rsidP="008D700C">
            <w:pPr>
              <w:jc w:val="both"/>
              <w:rPr>
                <w:sz w:val="24"/>
                <w:szCs w:val="24"/>
              </w:rPr>
            </w:pPr>
            <w:r>
              <w:rPr>
                <w:sz w:val="24"/>
                <w:szCs w:val="24"/>
              </w:rPr>
              <w:t>179</w:t>
            </w:r>
          </w:p>
        </w:tc>
        <w:tc>
          <w:tcPr>
            <w:tcW w:w="1890" w:type="dxa"/>
          </w:tcPr>
          <w:p w14:paraId="43B54A40" w14:textId="77777777" w:rsidR="00A86D32" w:rsidRDefault="00A86D32" w:rsidP="008D700C">
            <w:pPr>
              <w:jc w:val="both"/>
              <w:rPr>
                <w:sz w:val="24"/>
                <w:szCs w:val="24"/>
              </w:rPr>
            </w:pPr>
            <w:r>
              <w:rPr>
                <w:sz w:val="24"/>
                <w:szCs w:val="24"/>
              </w:rPr>
              <w:t>222</w:t>
            </w:r>
          </w:p>
        </w:tc>
        <w:tc>
          <w:tcPr>
            <w:tcW w:w="1800" w:type="dxa"/>
          </w:tcPr>
          <w:p w14:paraId="1CEE6167" w14:textId="77777777" w:rsidR="00A86D32" w:rsidRDefault="00A86D32" w:rsidP="008D700C">
            <w:pPr>
              <w:jc w:val="both"/>
              <w:rPr>
                <w:sz w:val="24"/>
                <w:szCs w:val="24"/>
              </w:rPr>
            </w:pPr>
            <w:r>
              <w:rPr>
                <w:sz w:val="24"/>
                <w:szCs w:val="24"/>
              </w:rPr>
              <w:t>401</w:t>
            </w:r>
          </w:p>
        </w:tc>
        <w:tc>
          <w:tcPr>
            <w:tcW w:w="2065" w:type="dxa"/>
          </w:tcPr>
          <w:p w14:paraId="001B7255" w14:textId="77777777" w:rsidR="00A86D32" w:rsidRDefault="00DE118C" w:rsidP="008D700C">
            <w:pPr>
              <w:jc w:val="both"/>
              <w:rPr>
                <w:sz w:val="24"/>
                <w:szCs w:val="24"/>
              </w:rPr>
            </w:pPr>
            <w:r>
              <w:rPr>
                <w:sz w:val="24"/>
                <w:szCs w:val="24"/>
              </w:rPr>
              <w:t>Lower to middle</w:t>
            </w:r>
          </w:p>
        </w:tc>
      </w:tr>
      <w:tr w:rsidR="00A86D32" w14:paraId="07F87F21" w14:textId="77777777" w:rsidTr="00A86D32">
        <w:tc>
          <w:tcPr>
            <w:tcW w:w="1999" w:type="dxa"/>
          </w:tcPr>
          <w:p w14:paraId="1DA3A9C8" w14:textId="77777777" w:rsidR="00A86D32" w:rsidRDefault="00A86D32" w:rsidP="008D700C">
            <w:pPr>
              <w:jc w:val="both"/>
              <w:rPr>
                <w:sz w:val="24"/>
                <w:szCs w:val="24"/>
              </w:rPr>
            </w:pPr>
            <w:r>
              <w:rPr>
                <w:sz w:val="24"/>
                <w:szCs w:val="24"/>
              </w:rPr>
              <w:t>True Blue</w:t>
            </w:r>
          </w:p>
        </w:tc>
        <w:tc>
          <w:tcPr>
            <w:tcW w:w="1596" w:type="dxa"/>
          </w:tcPr>
          <w:p w14:paraId="2AB52357" w14:textId="77777777" w:rsidR="00A86D32" w:rsidRDefault="00A86D32" w:rsidP="008D700C">
            <w:pPr>
              <w:jc w:val="both"/>
              <w:rPr>
                <w:sz w:val="24"/>
                <w:szCs w:val="24"/>
              </w:rPr>
            </w:pPr>
            <w:r>
              <w:rPr>
                <w:sz w:val="24"/>
                <w:szCs w:val="24"/>
              </w:rPr>
              <w:t>107</w:t>
            </w:r>
          </w:p>
        </w:tc>
        <w:tc>
          <w:tcPr>
            <w:tcW w:w="1890" w:type="dxa"/>
          </w:tcPr>
          <w:p w14:paraId="0219979A" w14:textId="77777777" w:rsidR="00A86D32" w:rsidRDefault="00A86D32" w:rsidP="008D700C">
            <w:pPr>
              <w:jc w:val="both"/>
              <w:rPr>
                <w:sz w:val="24"/>
                <w:szCs w:val="24"/>
              </w:rPr>
            </w:pPr>
            <w:r>
              <w:rPr>
                <w:sz w:val="24"/>
                <w:szCs w:val="24"/>
              </w:rPr>
              <w:t>101</w:t>
            </w:r>
          </w:p>
        </w:tc>
        <w:tc>
          <w:tcPr>
            <w:tcW w:w="1800" w:type="dxa"/>
          </w:tcPr>
          <w:p w14:paraId="2AD99E00" w14:textId="77777777" w:rsidR="00A86D32" w:rsidRDefault="00A86D32" w:rsidP="008D700C">
            <w:pPr>
              <w:jc w:val="both"/>
              <w:rPr>
                <w:sz w:val="24"/>
                <w:szCs w:val="24"/>
              </w:rPr>
            </w:pPr>
            <w:r>
              <w:rPr>
                <w:sz w:val="24"/>
                <w:szCs w:val="24"/>
              </w:rPr>
              <w:t>208</w:t>
            </w:r>
          </w:p>
        </w:tc>
        <w:tc>
          <w:tcPr>
            <w:tcW w:w="2065" w:type="dxa"/>
          </w:tcPr>
          <w:p w14:paraId="798F4289" w14:textId="77777777" w:rsidR="00A86D32" w:rsidRDefault="00DE118C" w:rsidP="008D700C">
            <w:pPr>
              <w:jc w:val="both"/>
              <w:rPr>
                <w:sz w:val="24"/>
                <w:szCs w:val="24"/>
              </w:rPr>
            </w:pPr>
            <w:r>
              <w:rPr>
                <w:sz w:val="24"/>
                <w:szCs w:val="24"/>
              </w:rPr>
              <w:t>Middle and upper</w:t>
            </w:r>
          </w:p>
        </w:tc>
      </w:tr>
      <w:tr w:rsidR="00A86D32" w14:paraId="5260C699" w14:textId="77777777" w:rsidTr="00A86D32">
        <w:tc>
          <w:tcPr>
            <w:tcW w:w="1999" w:type="dxa"/>
          </w:tcPr>
          <w:p w14:paraId="6331C41E" w14:textId="77777777" w:rsidR="00A86D32" w:rsidRDefault="00A86D32" w:rsidP="008D700C">
            <w:pPr>
              <w:jc w:val="both"/>
              <w:rPr>
                <w:sz w:val="24"/>
                <w:szCs w:val="24"/>
              </w:rPr>
            </w:pPr>
            <w:r>
              <w:rPr>
                <w:sz w:val="24"/>
                <w:szCs w:val="24"/>
              </w:rPr>
              <w:t>Point Salines</w:t>
            </w:r>
          </w:p>
        </w:tc>
        <w:tc>
          <w:tcPr>
            <w:tcW w:w="1596" w:type="dxa"/>
          </w:tcPr>
          <w:p w14:paraId="073D9668" w14:textId="77777777" w:rsidR="00A86D32" w:rsidRDefault="00DE118C" w:rsidP="008D700C">
            <w:pPr>
              <w:jc w:val="both"/>
              <w:rPr>
                <w:sz w:val="24"/>
                <w:szCs w:val="24"/>
              </w:rPr>
            </w:pPr>
            <w:r>
              <w:rPr>
                <w:sz w:val="24"/>
                <w:szCs w:val="24"/>
              </w:rPr>
              <w:t>19</w:t>
            </w:r>
          </w:p>
        </w:tc>
        <w:tc>
          <w:tcPr>
            <w:tcW w:w="1890" w:type="dxa"/>
          </w:tcPr>
          <w:p w14:paraId="60BFCFA6" w14:textId="77777777" w:rsidR="00A86D32" w:rsidRDefault="00DE118C" w:rsidP="008D700C">
            <w:pPr>
              <w:jc w:val="both"/>
              <w:rPr>
                <w:sz w:val="24"/>
                <w:szCs w:val="24"/>
              </w:rPr>
            </w:pPr>
            <w:r>
              <w:rPr>
                <w:sz w:val="24"/>
                <w:szCs w:val="24"/>
              </w:rPr>
              <w:t>10</w:t>
            </w:r>
          </w:p>
        </w:tc>
        <w:tc>
          <w:tcPr>
            <w:tcW w:w="1800" w:type="dxa"/>
          </w:tcPr>
          <w:p w14:paraId="398DF22A" w14:textId="77777777" w:rsidR="00A86D32" w:rsidRDefault="00DE118C" w:rsidP="008D700C">
            <w:pPr>
              <w:jc w:val="both"/>
              <w:rPr>
                <w:sz w:val="24"/>
                <w:szCs w:val="24"/>
              </w:rPr>
            </w:pPr>
            <w:r>
              <w:rPr>
                <w:sz w:val="24"/>
                <w:szCs w:val="24"/>
              </w:rPr>
              <w:t>29</w:t>
            </w:r>
          </w:p>
        </w:tc>
        <w:tc>
          <w:tcPr>
            <w:tcW w:w="2065" w:type="dxa"/>
          </w:tcPr>
          <w:p w14:paraId="15900D74" w14:textId="77777777" w:rsidR="00A86D32" w:rsidRDefault="00DE118C" w:rsidP="008D700C">
            <w:pPr>
              <w:jc w:val="both"/>
              <w:rPr>
                <w:sz w:val="24"/>
                <w:szCs w:val="24"/>
              </w:rPr>
            </w:pPr>
            <w:r>
              <w:rPr>
                <w:sz w:val="24"/>
                <w:szCs w:val="24"/>
              </w:rPr>
              <w:t>Middle and upper</w:t>
            </w:r>
          </w:p>
        </w:tc>
      </w:tr>
    </w:tbl>
    <w:p w14:paraId="65AFC2E8" w14:textId="77777777" w:rsidR="00ED4339" w:rsidRDefault="00ED4339" w:rsidP="008D700C">
      <w:pPr>
        <w:jc w:val="both"/>
        <w:rPr>
          <w:sz w:val="24"/>
          <w:szCs w:val="24"/>
        </w:rPr>
      </w:pPr>
    </w:p>
    <w:p w14:paraId="22D52AA1" w14:textId="77777777" w:rsidR="008D700C" w:rsidRPr="008D700C" w:rsidRDefault="008D700C" w:rsidP="008D700C">
      <w:pPr>
        <w:jc w:val="both"/>
        <w:rPr>
          <w:sz w:val="24"/>
          <w:szCs w:val="24"/>
        </w:rPr>
      </w:pPr>
      <w:r w:rsidRPr="008D700C">
        <w:rPr>
          <w:sz w:val="24"/>
          <w:szCs w:val="24"/>
        </w:rPr>
        <w:t>The majority of Grenadia</w:t>
      </w:r>
      <w:r w:rsidR="00EA4B78">
        <w:rPr>
          <w:sz w:val="24"/>
          <w:szCs w:val="24"/>
        </w:rPr>
        <w:t>ns own their home (83.2% with or</w:t>
      </w:r>
      <w:r w:rsidRPr="008D700C">
        <w:rPr>
          <w:sz w:val="24"/>
          <w:szCs w:val="24"/>
        </w:rPr>
        <w:t xml:space="preserve"> without mortgage)</w:t>
      </w:r>
      <w:r w:rsidR="00DE118C">
        <w:rPr>
          <w:sz w:val="24"/>
          <w:szCs w:val="24"/>
        </w:rPr>
        <w:t xml:space="preserve">. More than </w:t>
      </w:r>
      <w:r w:rsidRPr="008D700C">
        <w:rPr>
          <w:sz w:val="24"/>
          <w:szCs w:val="24"/>
        </w:rPr>
        <w:t xml:space="preserve">61 </w:t>
      </w:r>
      <w:r>
        <w:rPr>
          <w:sz w:val="24"/>
          <w:szCs w:val="24"/>
        </w:rPr>
        <w:t xml:space="preserve">% </w:t>
      </w:r>
      <w:r w:rsidRPr="008D700C">
        <w:rPr>
          <w:sz w:val="24"/>
          <w:szCs w:val="24"/>
        </w:rPr>
        <w:t xml:space="preserve">of </w:t>
      </w:r>
      <w:r w:rsidR="00DE118C">
        <w:rPr>
          <w:sz w:val="24"/>
          <w:szCs w:val="24"/>
        </w:rPr>
        <w:t>these homes</w:t>
      </w:r>
      <w:r w:rsidRPr="008D700C">
        <w:rPr>
          <w:sz w:val="24"/>
          <w:szCs w:val="24"/>
        </w:rPr>
        <w:t xml:space="preserve"> are made of concrete</w:t>
      </w:r>
      <w:r>
        <w:rPr>
          <w:sz w:val="24"/>
          <w:szCs w:val="24"/>
        </w:rPr>
        <w:t xml:space="preserve"> and wood. More than 90% of the homes are connected to the grid. More than 66% of households have pipe borne water.</w:t>
      </w:r>
    </w:p>
    <w:p w14:paraId="66D12EFD" w14:textId="53B8772C" w:rsidR="001F7F3F" w:rsidRDefault="008D700C" w:rsidP="008D700C">
      <w:pPr>
        <w:jc w:val="both"/>
        <w:rPr>
          <w:sz w:val="24"/>
          <w:szCs w:val="24"/>
        </w:rPr>
      </w:pPr>
      <w:r>
        <w:rPr>
          <w:sz w:val="24"/>
          <w:szCs w:val="24"/>
        </w:rPr>
        <w:t>The primary health care system has universal reach.</w:t>
      </w:r>
      <w:r w:rsidR="00AA0032">
        <w:rPr>
          <w:sz w:val="24"/>
          <w:szCs w:val="24"/>
        </w:rPr>
        <w:t xml:space="preserve"> Contagious diseases which were prevalent during the middle of the 20</w:t>
      </w:r>
      <w:r w:rsidR="00AA0032" w:rsidRPr="00AA0032">
        <w:rPr>
          <w:sz w:val="24"/>
          <w:szCs w:val="24"/>
          <w:vertAlign w:val="superscript"/>
        </w:rPr>
        <w:t>th</w:t>
      </w:r>
      <w:r w:rsidR="00AA0032">
        <w:rPr>
          <w:sz w:val="24"/>
          <w:szCs w:val="24"/>
        </w:rPr>
        <w:t xml:space="preserve"> century have been largely eliminated. New challenges have emerged with the prevalence of lifestyle diseases (diabetes, hypertension, cancers and obesity</w:t>
      </w:r>
      <w:r w:rsidR="00850DC1">
        <w:rPr>
          <w:sz w:val="24"/>
          <w:szCs w:val="24"/>
        </w:rPr>
        <w:t>)</w:t>
      </w:r>
      <w:r w:rsidR="00AA0032">
        <w:rPr>
          <w:sz w:val="24"/>
          <w:szCs w:val="24"/>
        </w:rPr>
        <w:t>. There is a mark</w:t>
      </w:r>
      <w:r w:rsidR="00EA4B78">
        <w:rPr>
          <w:sz w:val="24"/>
          <w:szCs w:val="24"/>
        </w:rPr>
        <w:t>ed</w:t>
      </w:r>
      <w:r w:rsidR="00AA0032">
        <w:rPr>
          <w:sz w:val="24"/>
          <w:szCs w:val="24"/>
        </w:rPr>
        <w:t xml:space="preserve"> difference in the socio-economic status of persons presenting with these conditions</w:t>
      </w:r>
      <w:r w:rsidR="009868FE">
        <w:rPr>
          <w:sz w:val="24"/>
          <w:szCs w:val="24"/>
        </w:rPr>
        <w:t>; 33.2%</w:t>
      </w:r>
      <w:r w:rsidR="00AA0032">
        <w:rPr>
          <w:sz w:val="24"/>
          <w:szCs w:val="24"/>
        </w:rPr>
        <w:t xml:space="preserve"> from persons </w:t>
      </w:r>
      <w:r w:rsidR="009868FE">
        <w:rPr>
          <w:sz w:val="24"/>
          <w:szCs w:val="24"/>
        </w:rPr>
        <w:t xml:space="preserve">in the higher quintile and 15.6% of persons from the lower quintile. </w:t>
      </w:r>
      <w:r w:rsidR="00850DC1">
        <w:rPr>
          <w:sz w:val="24"/>
          <w:szCs w:val="24"/>
        </w:rPr>
        <w:t>The Percentage of males (12.2%) reported suffering from chronic lifestyle disease is lower than the number of females (19.6%)</w:t>
      </w:r>
      <w:r w:rsidR="006F096E">
        <w:rPr>
          <w:rStyle w:val="FootnoteReference"/>
          <w:sz w:val="24"/>
          <w:szCs w:val="24"/>
        </w:rPr>
        <w:footnoteReference w:id="10"/>
      </w:r>
      <w:r w:rsidR="00850DC1">
        <w:rPr>
          <w:sz w:val="24"/>
          <w:szCs w:val="24"/>
        </w:rPr>
        <w:t>.</w:t>
      </w:r>
      <w:r w:rsidR="00AA0032">
        <w:rPr>
          <w:sz w:val="24"/>
          <w:szCs w:val="24"/>
        </w:rPr>
        <w:t xml:space="preserve"> </w:t>
      </w:r>
    </w:p>
    <w:p w14:paraId="02048B36" w14:textId="77777777" w:rsidR="008D700C" w:rsidRDefault="008D700C" w:rsidP="008D700C">
      <w:pPr>
        <w:jc w:val="both"/>
        <w:rPr>
          <w:sz w:val="24"/>
          <w:szCs w:val="24"/>
        </w:rPr>
      </w:pPr>
      <w:r>
        <w:rPr>
          <w:sz w:val="24"/>
          <w:szCs w:val="24"/>
        </w:rPr>
        <w:t>While more men were estimated to be poorer than women, segmentation in the labour market confers power in gender relations.</w:t>
      </w:r>
    </w:p>
    <w:p w14:paraId="035D4E4B" w14:textId="77777777" w:rsidR="008D700C" w:rsidRDefault="008D700C" w:rsidP="008D700C">
      <w:pPr>
        <w:jc w:val="both"/>
        <w:rPr>
          <w:sz w:val="24"/>
          <w:szCs w:val="24"/>
        </w:rPr>
      </w:pPr>
      <w:r>
        <w:rPr>
          <w:sz w:val="24"/>
          <w:szCs w:val="24"/>
        </w:rPr>
        <w:t xml:space="preserve">Education is viewed as a </w:t>
      </w:r>
      <w:r w:rsidR="00F105F0">
        <w:rPr>
          <w:sz w:val="24"/>
          <w:szCs w:val="24"/>
        </w:rPr>
        <w:t xml:space="preserve">critical </w:t>
      </w:r>
      <w:r>
        <w:rPr>
          <w:sz w:val="24"/>
          <w:szCs w:val="24"/>
        </w:rPr>
        <w:t>social</w:t>
      </w:r>
      <w:r w:rsidR="00F105F0">
        <w:rPr>
          <w:sz w:val="24"/>
          <w:szCs w:val="24"/>
        </w:rPr>
        <w:t xml:space="preserve"> protection measure and a means of escaping poverty. School enrolment is high with 93.8 % of school age persons </w:t>
      </w:r>
      <w:r w:rsidR="003F7E62">
        <w:rPr>
          <w:sz w:val="24"/>
          <w:szCs w:val="24"/>
        </w:rPr>
        <w:t>attending some educational institution.</w:t>
      </w:r>
    </w:p>
    <w:p w14:paraId="2D914527" w14:textId="77777777" w:rsidR="008D700C" w:rsidRDefault="008D700C" w:rsidP="00CE6732">
      <w:pPr>
        <w:rPr>
          <w:b/>
          <w:sz w:val="24"/>
          <w:szCs w:val="24"/>
        </w:rPr>
      </w:pPr>
    </w:p>
    <w:p w14:paraId="3916B297" w14:textId="77777777" w:rsidR="00F955A9" w:rsidRDefault="00156E3F" w:rsidP="00156E3F">
      <w:pPr>
        <w:pStyle w:val="Heading2"/>
      </w:pPr>
      <w:bookmarkStart w:id="56" w:name="_Toc191611455"/>
      <w:r>
        <w:t xml:space="preserve">4.5 </w:t>
      </w:r>
      <w:r w:rsidR="007838DE">
        <w:t>SITE 1</w:t>
      </w:r>
      <w:r w:rsidR="004655B5">
        <w:t xml:space="preserve"> North of Hardy Bay</w:t>
      </w:r>
      <w:bookmarkEnd w:id="56"/>
    </w:p>
    <w:p w14:paraId="36CE15BF" w14:textId="77777777" w:rsidR="004655B5" w:rsidRDefault="004655B5" w:rsidP="00CE6732">
      <w:pPr>
        <w:rPr>
          <w:b/>
          <w:sz w:val="24"/>
          <w:szCs w:val="24"/>
        </w:rPr>
      </w:pPr>
      <w:r>
        <w:rPr>
          <w:b/>
          <w:sz w:val="24"/>
          <w:szCs w:val="24"/>
        </w:rPr>
        <w:t>Physical Environment</w:t>
      </w:r>
    </w:p>
    <w:p w14:paraId="1B251C1A" w14:textId="423A82E0" w:rsidR="004655B5" w:rsidRDefault="004655B5" w:rsidP="00CE6732">
      <w:pPr>
        <w:rPr>
          <w:sz w:val="24"/>
          <w:szCs w:val="24"/>
        </w:rPr>
      </w:pPr>
      <w:r>
        <w:rPr>
          <w:sz w:val="24"/>
          <w:szCs w:val="24"/>
        </w:rPr>
        <w:t>T</w:t>
      </w:r>
      <w:r w:rsidR="00FD4AEE">
        <w:rPr>
          <w:sz w:val="24"/>
          <w:szCs w:val="24"/>
        </w:rPr>
        <w:t>his is a flat coastal area that borders Hardy Bay. The bay was partially filled</w:t>
      </w:r>
      <w:r w:rsidR="00540410">
        <w:rPr>
          <w:sz w:val="24"/>
          <w:szCs w:val="24"/>
        </w:rPr>
        <w:t xml:space="preserve"> </w:t>
      </w:r>
      <w:r w:rsidR="00FD4AEE">
        <w:rPr>
          <w:sz w:val="24"/>
          <w:szCs w:val="24"/>
        </w:rPr>
        <w:t xml:space="preserve">in to facilitate the extension of the MBIA runway. The landward portion of the bay was left as a pond </w:t>
      </w:r>
      <w:r w:rsidR="00A44ECE">
        <w:rPr>
          <w:sz w:val="24"/>
          <w:szCs w:val="24"/>
        </w:rPr>
        <w:t>erroneously</w:t>
      </w:r>
      <w:r w:rsidR="00FD4AEE">
        <w:rPr>
          <w:sz w:val="24"/>
          <w:szCs w:val="24"/>
        </w:rPr>
        <w:t xml:space="preserve"> known as the salt pond. The water in this pond is </w:t>
      </w:r>
      <w:r w:rsidR="00540410">
        <w:rPr>
          <w:sz w:val="24"/>
          <w:szCs w:val="24"/>
        </w:rPr>
        <w:t xml:space="preserve">sea water </w:t>
      </w:r>
      <w:r w:rsidR="00FD4AEE">
        <w:rPr>
          <w:sz w:val="24"/>
          <w:szCs w:val="24"/>
        </w:rPr>
        <w:t xml:space="preserve">connected to the bay by a tunnel </w:t>
      </w:r>
      <w:r w:rsidR="006350C4">
        <w:rPr>
          <w:sz w:val="24"/>
          <w:szCs w:val="24"/>
        </w:rPr>
        <w:t xml:space="preserve">(Figure 4.5 A) </w:t>
      </w:r>
      <w:r w:rsidR="00FD4AEE">
        <w:rPr>
          <w:sz w:val="24"/>
          <w:szCs w:val="24"/>
        </w:rPr>
        <w:t xml:space="preserve">that goes under the northern end of the MBIA runway. </w:t>
      </w:r>
    </w:p>
    <w:p w14:paraId="79B3D181" w14:textId="77777777" w:rsidR="0056399B" w:rsidRDefault="009724F2" w:rsidP="00CE6732">
      <w:pPr>
        <w:rPr>
          <w:sz w:val="24"/>
          <w:szCs w:val="24"/>
        </w:rPr>
      </w:pPr>
      <w:r>
        <w:rPr>
          <w:sz w:val="24"/>
          <w:szCs w:val="24"/>
        </w:rPr>
        <w:t>About one mile n</w:t>
      </w:r>
      <w:r w:rsidR="00393C9B">
        <w:rPr>
          <w:sz w:val="24"/>
          <w:szCs w:val="24"/>
        </w:rPr>
        <w:t>orth of the project site is Clemont well,</w:t>
      </w:r>
      <w:r w:rsidR="0056399B">
        <w:rPr>
          <w:sz w:val="24"/>
          <w:szCs w:val="24"/>
        </w:rPr>
        <w:t xml:space="preserve"> a small </w:t>
      </w:r>
      <w:r w:rsidR="00393C9B">
        <w:rPr>
          <w:sz w:val="24"/>
          <w:szCs w:val="24"/>
        </w:rPr>
        <w:t>fresh water well. Constructed in 1912, t</w:t>
      </w:r>
      <w:r w:rsidR="00D305B4">
        <w:rPr>
          <w:sz w:val="24"/>
          <w:szCs w:val="24"/>
        </w:rPr>
        <w:t>he well is</w:t>
      </w:r>
      <w:r w:rsidR="00393C9B">
        <w:rPr>
          <w:sz w:val="24"/>
          <w:szCs w:val="24"/>
        </w:rPr>
        <w:t xml:space="preserve"> a significant source of water</w:t>
      </w:r>
      <w:r w:rsidR="00D305B4">
        <w:rPr>
          <w:sz w:val="24"/>
          <w:szCs w:val="24"/>
        </w:rPr>
        <w:t xml:space="preserve"> for animals. Some persons believe that the value of the well can be increased by the installation of an electric pump</w:t>
      </w:r>
      <w:r w:rsidR="006350C4">
        <w:rPr>
          <w:sz w:val="24"/>
          <w:szCs w:val="24"/>
        </w:rPr>
        <w:t>.</w:t>
      </w:r>
    </w:p>
    <w:p w14:paraId="02794DAF" w14:textId="77777777" w:rsidR="007879D4" w:rsidRPr="004655B5" w:rsidRDefault="00D70854" w:rsidP="00CE6732">
      <w:pPr>
        <w:rPr>
          <w:sz w:val="24"/>
          <w:szCs w:val="24"/>
        </w:rPr>
      </w:pPr>
      <w:r>
        <w:rPr>
          <w:noProof/>
          <w:sz w:val="24"/>
          <w:szCs w:val="24"/>
        </w:rPr>
        <mc:AlternateContent>
          <mc:Choice Requires="wps">
            <w:drawing>
              <wp:anchor distT="0" distB="0" distL="114300" distR="114300" simplePos="0" relativeHeight="251658241" behindDoc="0" locked="0" layoutInCell="1" allowOverlap="1" wp14:anchorId="27E98B57" wp14:editId="45934752">
                <wp:simplePos x="0" y="0"/>
                <wp:positionH relativeFrom="column">
                  <wp:posOffset>4672330</wp:posOffset>
                </wp:positionH>
                <wp:positionV relativeFrom="paragraph">
                  <wp:posOffset>15240</wp:posOffset>
                </wp:positionV>
                <wp:extent cx="843915" cy="278765"/>
                <wp:effectExtent l="19050" t="19050" r="13335" b="26035"/>
                <wp:wrapNone/>
                <wp:docPr id="19"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3915" cy="27876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5EE4E1C">
              <v:oval id="Oval 19" style="position:absolute;margin-left:367.9pt;margin-top:1.2pt;width:66.45pt;height:21.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25pt" w14:anchorId="46B6EB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">
                <v:stroke joinstyle="miter"/>
                <v:path arrowok="t"/>
              </v:oval>
            </w:pict>
          </mc:Fallback>
        </mc:AlternateContent>
      </w:r>
      <w:r>
        <w:rPr>
          <w:noProof/>
          <w:sz w:val="24"/>
          <w:szCs w:val="24"/>
        </w:rPr>
        <mc:AlternateContent>
          <mc:Choice Requires="wps">
            <w:drawing>
              <wp:anchor distT="0" distB="0" distL="114300" distR="114300" simplePos="0" relativeHeight="251658240" behindDoc="0" locked="0" layoutInCell="1" allowOverlap="1" wp14:anchorId="3E23EFE7" wp14:editId="03B745F7">
                <wp:simplePos x="0" y="0"/>
                <wp:positionH relativeFrom="column">
                  <wp:posOffset>735965</wp:posOffset>
                </wp:positionH>
                <wp:positionV relativeFrom="paragraph">
                  <wp:posOffset>1357630</wp:posOffset>
                </wp:positionV>
                <wp:extent cx="937260" cy="782955"/>
                <wp:effectExtent l="19050" t="19050" r="15240" b="1714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7260" cy="7829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dgm="http://schemas.openxmlformats.org/drawingml/2006/diagram" xmlns:a16="http://schemas.microsoft.com/office/drawing/2014/main" xmlns:a14="http://schemas.microsoft.com/office/drawing/2010/main" xmlns:pic="http://schemas.openxmlformats.org/drawingml/2006/picture" xmlns:a="http://schemas.openxmlformats.org/drawingml/2006/main">
            <w:pict w14:anchorId="7A6EB9F4">
              <v:rect id="Rectangle 18" style="position:absolute;margin-left:57.95pt;margin-top:106.9pt;width:73.8pt;height:61.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spid="_x0000_s1026" filled="f" strokecolor="red" strokeweight="3pt" w14:anchorId="621DDC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">
                <v:path arrowok="t"/>
              </v:rect>
            </w:pict>
          </mc:Fallback>
        </mc:AlternateContent>
      </w:r>
      <w:r w:rsidR="00B10145">
        <w:rPr>
          <w:noProof/>
          <w:sz w:val="24"/>
          <w:szCs w:val="24"/>
        </w:rPr>
        <w:drawing>
          <wp:inline distT="0" distB="0" distL="0" distR="0" wp14:anchorId="2903CE6D" wp14:editId="64E56967">
            <wp:extent cx="2928620" cy="2230677"/>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92).png"/>
                    <pic:cNvPicPr/>
                  </pic:nvPicPr>
                  <pic:blipFill rotWithShape="1">
                    <a:blip r:embed="rId20" cstate="print">
                      <a:extLst>
                        <a:ext uri="{28A0092B-C50C-407E-A947-70E740481C1C}">
                          <a14:useLocalDpi xmlns:a14="http://schemas.microsoft.com/office/drawing/2010/main" val="0"/>
                        </a:ext>
                      </a:extLst>
                    </a:blip>
                    <a:srcRect l="19428" t="14603" r="9779" b="16551"/>
                    <a:stretch/>
                  </pic:blipFill>
                  <pic:spPr bwMode="auto">
                    <a:xfrm>
                      <a:off x="0" y="0"/>
                      <a:ext cx="2950637" cy="2247447"/>
                    </a:xfrm>
                    <a:prstGeom prst="rect">
                      <a:avLst/>
                    </a:prstGeom>
                    <a:ln>
                      <a:noFill/>
                    </a:ln>
                    <a:extLst>
                      <a:ext uri="{53640926-AAD7-44D8-BBD7-CCE9431645EC}">
                        <a14:shadowObscured xmlns:a14="http://schemas.microsoft.com/office/drawing/2010/main"/>
                      </a:ext>
                    </a:extLst>
                  </pic:spPr>
                </pic:pic>
              </a:graphicData>
            </a:graphic>
          </wp:inline>
        </w:drawing>
      </w:r>
      <w:r w:rsidR="00B10145">
        <w:rPr>
          <w:noProof/>
          <w:sz w:val="24"/>
          <w:szCs w:val="24"/>
        </w:rPr>
        <w:drawing>
          <wp:inline distT="0" distB="0" distL="0" distR="0" wp14:anchorId="7DFB3469" wp14:editId="29168D77">
            <wp:extent cx="2928620" cy="2262021"/>
            <wp:effectExtent l="0" t="0" r="508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289).png"/>
                    <pic:cNvPicPr/>
                  </pic:nvPicPr>
                  <pic:blipFill rotWithShape="1">
                    <a:blip r:embed="rId21" cstate="print">
                      <a:extLst>
                        <a:ext uri="{28A0092B-C50C-407E-A947-70E740481C1C}">
                          <a14:useLocalDpi xmlns:a14="http://schemas.microsoft.com/office/drawing/2010/main" val="0"/>
                        </a:ext>
                      </a:extLst>
                    </a:blip>
                    <a:srcRect l="19820" t="15066" r="11082" b="19791"/>
                    <a:stretch/>
                  </pic:blipFill>
                  <pic:spPr bwMode="auto">
                    <a:xfrm>
                      <a:off x="0" y="0"/>
                      <a:ext cx="2960883" cy="2286941"/>
                    </a:xfrm>
                    <a:prstGeom prst="rect">
                      <a:avLst/>
                    </a:prstGeom>
                    <a:ln>
                      <a:noFill/>
                    </a:ln>
                    <a:extLst>
                      <a:ext uri="{53640926-AAD7-44D8-BBD7-CCE9431645EC}">
                        <a14:shadowObscured xmlns:a14="http://schemas.microsoft.com/office/drawing/2010/main"/>
                      </a:ext>
                    </a:extLst>
                  </pic:spPr>
                </pic:pic>
              </a:graphicData>
            </a:graphic>
          </wp:inline>
        </w:drawing>
      </w:r>
    </w:p>
    <w:p w14:paraId="02A5E3F5" w14:textId="77777777" w:rsidR="004655B5" w:rsidRPr="00CD2340" w:rsidRDefault="00B10145" w:rsidP="00CE6732">
      <w:pPr>
        <w:rPr>
          <w:i/>
          <w:sz w:val="20"/>
          <w:szCs w:val="20"/>
        </w:rPr>
      </w:pPr>
      <w:r w:rsidRPr="00CD2340">
        <w:rPr>
          <w:i/>
          <w:sz w:val="20"/>
          <w:szCs w:val="20"/>
        </w:rPr>
        <w:t xml:space="preserve">Figure </w:t>
      </w:r>
      <w:r w:rsidR="006350C4">
        <w:rPr>
          <w:i/>
          <w:sz w:val="20"/>
          <w:szCs w:val="20"/>
        </w:rPr>
        <w:t>4.5A</w:t>
      </w:r>
      <w:r w:rsidRPr="00CD2340">
        <w:rPr>
          <w:i/>
          <w:sz w:val="20"/>
          <w:szCs w:val="20"/>
        </w:rPr>
        <w:t xml:space="preserve"> Tunnel under the runway</w:t>
      </w:r>
      <w:r w:rsidR="00CD2340" w:rsidRPr="00CD2340">
        <w:rPr>
          <w:i/>
          <w:sz w:val="20"/>
          <w:szCs w:val="20"/>
        </w:rPr>
        <w:t xml:space="preserve">                 </w:t>
      </w:r>
      <w:r w:rsidR="00CD2340">
        <w:rPr>
          <w:i/>
          <w:sz w:val="20"/>
          <w:szCs w:val="20"/>
        </w:rPr>
        <w:t xml:space="preserve">                      </w:t>
      </w:r>
      <w:r w:rsidR="00CD2340" w:rsidRPr="00CD2340">
        <w:rPr>
          <w:i/>
          <w:sz w:val="20"/>
          <w:szCs w:val="20"/>
        </w:rPr>
        <w:t xml:space="preserve">       Figure</w:t>
      </w:r>
      <w:r w:rsidR="006350C4">
        <w:rPr>
          <w:i/>
          <w:sz w:val="20"/>
          <w:szCs w:val="20"/>
        </w:rPr>
        <w:t xml:space="preserve"> 4.5B</w:t>
      </w:r>
      <w:r w:rsidR="00CD2340" w:rsidRPr="00CD2340">
        <w:rPr>
          <w:i/>
          <w:sz w:val="20"/>
          <w:szCs w:val="20"/>
        </w:rPr>
        <w:t xml:space="preserve"> Site 1. Asphalt plant top of Photo.</w:t>
      </w:r>
    </w:p>
    <w:p w14:paraId="3126D605" w14:textId="77777777" w:rsidR="004655B5" w:rsidRDefault="00B10145" w:rsidP="00CE6732">
      <w:pPr>
        <w:rPr>
          <w:b/>
          <w:sz w:val="24"/>
          <w:szCs w:val="24"/>
        </w:rPr>
      </w:pPr>
      <w:r>
        <w:rPr>
          <w:b/>
          <w:sz w:val="24"/>
          <w:szCs w:val="24"/>
        </w:rPr>
        <w:t xml:space="preserve">                                  </w:t>
      </w:r>
      <w:r>
        <w:rPr>
          <w:b/>
          <w:noProof/>
          <w:sz w:val="24"/>
          <w:szCs w:val="24"/>
        </w:rPr>
        <w:drawing>
          <wp:inline distT="0" distB="0" distL="0" distR="0" wp14:anchorId="613DE8AB" wp14:editId="1F13CB2E">
            <wp:extent cx="3997867" cy="2262753"/>
            <wp:effectExtent l="0" t="0" r="317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90).png"/>
                    <pic:cNvPicPr/>
                  </pic:nvPicPr>
                  <pic:blipFill rotWithShape="1">
                    <a:blip r:embed="rId22" cstate="print">
                      <a:extLst>
                        <a:ext uri="{28A0092B-C50C-407E-A947-70E740481C1C}">
                          <a14:useLocalDpi xmlns:a14="http://schemas.microsoft.com/office/drawing/2010/main" val="0"/>
                        </a:ext>
                      </a:extLst>
                    </a:blip>
                    <a:srcRect l="20733" t="12980" r="11995" b="19330"/>
                    <a:stretch/>
                  </pic:blipFill>
                  <pic:spPr bwMode="auto">
                    <a:xfrm>
                      <a:off x="0" y="0"/>
                      <a:ext cx="3998399" cy="2263054"/>
                    </a:xfrm>
                    <a:prstGeom prst="rect">
                      <a:avLst/>
                    </a:prstGeom>
                    <a:ln>
                      <a:noFill/>
                    </a:ln>
                    <a:extLst>
                      <a:ext uri="{53640926-AAD7-44D8-BBD7-CCE9431645EC}">
                        <a14:shadowObscured xmlns:a14="http://schemas.microsoft.com/office/drawing/2010/main"/>
                      </a:ext>
                    </a:extLst>
                  </pic:spPr>
                </pic:pic>
              </a:graphicData>
            </a:graphic>
          </wp:inline>
        </w:drawing>
      </w:r>
    </w:p>
    <w:p w14:paraId="39ED4824" w14:textId="77777777" w:rsidR="00B10145" w:rsidRPr="00CD2340" w:rsidRDefault="00CD2340" w:rsidP="00CE6732">
      <w:pPr>
        <w:rPr>
          <w:i/>
          <w:sz w:val="20"/>
          <w:szCs w:val="20"/>
        </w:rPr>
      </w:pPr>
      <w:r>
        <w:rPr>
          <w:b/>
          <w:sz w:val="24"/>
          <w:szCs w:val="24"/>
        </w:rPr>
        <w:t xml:space="preserve">                                </w:t>
      </w:r>
      <w:r w:rsidRPr="00CD2340">
        <w:rPr>
          <w:i/>
          <w:sz w:val="20"/>
          <w:szCs w:val="20"/>
        </w:rPr>
        <w:t xml:space="preserve">Figure </w:t>
      </w:r>
      <w:r w:rsidR="006350C4">
        <w:rPr>
          <w:i/>
          <w:sz w:val="20"/>
          <w:szCs w:val="20"/>
        </w:rPr>
        <w:t>4.5</w:t>
      </w:r>
      <w:r w:rsidR="00A574D1">
        <w:rPr>
          <w:i/>
          <w:sz w:val="20"/>
          <w:szCs w:val="20"/>
        </w:rPr>
        <w:t>C</w:t>
      </w:r>
      <w:r w:rsidRPr="00CD2340">
        <w:rPr>
          <w:i/>
          <w:sz w:val="20"/>
          <w:szCs w:val="20"/>
        </w:rPr>
        <w:t xml:space="preserve"> </w:t>
      </w:r>
      <w:r w:rsidR="00376DDA">
        <w:rPr>
          <w:i/>
          <w:sz w:val="20"/>
          <w:szCs w:val="20"/>
        </w:rPr>
        <w:t xml:space="preserve">Part of the Asphalt Road between the </w:t>
      </w:r>
      <w:r w:rsidRPr="00CD2340">
        <w:rPr>
          <w:i/>
          <w:sz w:val="20"/>
          <w:szCs w:val="20"/>
        </w:rPr>
        <w:t>Pond</w:t>
      </w:r>
      <w:r w:rsidR="00376DDA">
        <w:rPr>
          <w:i/>
          <w:sz w:val="20"/>
          <w:szCs w:val="20"/>
        </w:rPr>
        <w:t xml:space="preserve"> and Site 1.</w:t>
      </w:r>
    </w:p>
    <w:p w14:paraId="5EF56677" w14:textId="77777777" w:rsidR="00B10145" w:rsidRPr="00CD2340" w:rsidRDefault="00CD2340" w:rsidP="00DF448A">
      <w:pPr>
        <w:jc w:val="both"/>
        <w:rPr>
          <w:sz w:val="24"/>
          <w:szCs w:val="24"/>
        </w:rPr>
      </w:pPr>
      <w:r w:rsidRPr="00CD2340">
        <w:rPr>
          <w:sz w:val="24"/>
          <w:szCs w:val="24"/>
        </w:rPr>
        <w:t>North</w:t>
      </w:r>
      <w:r>
        <w:rPr>
          <w:sz w:val="24"/>
          <w:szCs w:val="24"/>
        </w:rPr>
        <w:t xml:space="preserve"> of Site 1 is an asphalt plant</w:t>
      </w:r>
      <w:r w:rsidR="006350C4">
        <w:rPr>
          <w:sz w:val="24"/>
          <w:szCs w:val="24"/>
        </w:rPr>
        <w:t xml:space="preserve"> (Figure 4.5B)</w:t>
      </w:r>
      <w:r w:rsidR="00376DDA">
        <w:rPr>
          <w:sz w:val="24"/>
          <w:szCs w:val="24"/>
        </w:rPr>
        <w:t>, to the south is the pond (remnant of Hardy Bay) enc</w:t>
      </w:r>
      <w:r>
        <w:rPr>
          <w:sz w:val="24"/>
          <w:szCs w:val="24"/>
        </w:rPr>
        <w:t>losed by the airport fence</w:t>
      </w:r>
      <w:r w:rsidR="00376DDA">
        <w:rPr>
          <w:sz w:val="24"/>
          <w:szCs w:val="24"/>
        </w:rPr>
        <w:t xml:space="preserve"> See Figure </w:t>
      </w:r>
      <w:r w:rsidR="006350C4">
        <w:rPr>
          <w:sz w:val="24"/>
          <w:szCs w:val="24"/>
        </w:rPr>
        <w:t>4.5</w:t>
      </w:r>
      <w:r w:rsidR="00A574D1">
        <w:rPr>
          <w:sz w:val="24"/>
          <w:szCs w:val="24"/>
        </w:rPr>
        <w:t>C</w:t>
      </w:r>
      <w:r w:rsidR="00376DDA">
        <w:rPr>
          <w:sz w:val="24"/>
          <w:szCs w:val="24"/>
        </w:rPr>
        <w:t>)</w:t>
      </w:r>
      <w:r>
        <w:rPr>
          <w:sz w:val="24"/>
          <w:szCs w:val="24"/>
        </w:rPr>
        <w:t>. Between the fence and Site one is an asphalt surface road</w:t>
      </w:r>
      <w:r w:rsidR="00376DDA">
        <w:rPr>
          <w:sz w:val="24"/>
          <w:szCs w:val="24"/>
        </w:rPr>
        <w:t>.</w:t>
      </w:r>
    </w:p>
    <w:p w14:paraId="0768D7D3" w14:textId="77777777" w:rsidR="00744878" w:rsidRDefault="00744878" w:rsidP="00CE6732">
      <w:pPr>
        <w:rPr>
          <w:b/>
          <w:sz w:val="24"/>
          <w:szCs w:val="24"/>
        </w:rPr>
      </w:pPr>
    </w:p>
    <w:p w14:paraId="5C2C5F0A" w14:textId="77777777" w:rsidR="008D700C" w:rsidRDefault="00376DDA" w:rsidP="00CE6732">
      <w:pPr>
        <w:rPr>
          <w:b/>
          <w:sz w:val="24"/>
          <w:szCs w:val="24"/>
        </w:rPr>
      </w:pPr>
      <w:r>
        <w:rPr>
          <w:b/>
          <w:sz w:val="24"/>
          <w:szCs w:val="24"/>
        </w:rPr>
        <w:t>Biotic Environment</w:t>
      </w:r>
    </w:p>
    <w:p w14:paraId="2D46F4FA" w14:textId="77777777" w:rsidR="00DB5056" w:rsidRDefault="00DB5056" w:rsidP="00DF448A">
      <w:pPr>
        <w:jc w:val="both"/>
        <w:rPr>
          <w:sz w:val="24"/>
          <w:szCs w:val="24"/>
        </w:rPr>
      </w:pPr>
      <w:r>
        <w:rPr>
          <w:sz w:val="24"/>
          <w:szCs w:val="24"/>
        </w:rPr>
        <w:t>The ground is covered by two varieties of salt tolerant grass</w:t>
      </w:r>
      <w:r w:rsidR="000C5997">
        <w:rPr>
          <w:sz w:val="24"/>
          <w:szCs w:val="24"/>
        </w:rPr>
        <w:t>es</w:t>
      </w:r>
      <w:r>
        <w:rPr>
          <w:sz w:val="24"/>
          <w:szCs w:val="24"/>
        </w:rPr>
        <w:t xml:space="preserve"> common in Grenada</w:t>
      </w:r>
      <w:r w:rsidR="00414785">
        <w:rPr>
          <w:sz w:val="24"/>
          <w:szCs w:val="24"/>
        </w:rPr>
        <w:t xml:space="preserve"> namely the </w:t>
      </w:r>
      <w:r w:rsidR="000C5997">
        <w:rPr>
          <w:sz w:val="24"/>
          <w:szCs w:val="24"/>
        </w:rPr>
        <w:t>purple wiregrass and the lawn grass</w:t>
      </w:r>
      <w:r>
        <w:rPr>
          <w:sz w:val="24"/>
          <w:szCs w:val="24"/>
        </w:rPr>
        <w:t xml:space="preserve">. </w:t>
      </w:r>
      <w:r w:rsidR="00263B45">
        <w:rPr>
          <w:sz w:val="24"/>
          <w:szCs w:val="24"/>
        </w:rPr>
        <w:t>Apart from the</w:t>
      </w:r>
      <w:r>
        <w:rPr>
          <w:sz w:val="24"/>
          <w:szCs w:val="24"/>
        </w:rPr>
        <w:t xml:space="preserve"> three old flamboyant trees close to the main road, t</w:t>
      </w:r>
      <w:r w:rsidR="00263B45">
        <w:rPr>
          <w:sz w:val="24"/>
          <w:szCs w:val="24"/>
        </w:rPr>
        <w:t xml:space="preserve">here are no trees or shrubs on this project site. </w:t>
      </w:r>
    </w:p>
    <w:p w14:paraId="1630D558" w14:textId="09617F7C" w:rsidR="00263B45" w:rsidRDefault="00263B45" w:rsidP="00DF448A">
      <w:pPr>
        <w:jc w:val="both"/>
        <w:rPr>
          <w:sz w:val="24"/>
          <w:szCs w:val="24"/>
        </w:rPr>
      </w:pPr>
      <w:r w:rsidRPr="5D667CC2">
        <w:rPr>
          <w:sz w:val="24"/>
          <w:szCs w:val="24"/>
        </w:rPr>
        <w:t xml:space="preserve">During </w:t>
      </w:r>
      <w:r w:rsidR="00FC58D2" w:rsidRPr="5D667CC2">
        <w:rPr>
          <w:sz w:val="24"/>
          <w:szCs w:val="24"/>
        </w:rPr>
        <w:t xml:space="preserve">the </w:t>
      </w:r>
      <w:r w:rsidRPr="5D667CC2">
        <w:rPr>
          <w:sz w:val="24"/>
          <w:szCs w:val="24"/>
        </w:rPr>
        <w:t>five days of observation</w:t>
      </w:r>
      <w:r w:rsidR="00FC58D2" w:rsidRPr="5D667CC2">
        <w:rPr>
          <w:sz w:val="24"/>
          <w:szCs w:val="24"/>
        </w:rPr>
        <w:t>,</w:t>
      </w:r>
      <w:r w:rsidRPr="5D667CC2">
        <w:rPr>
          <w:sz w:val="24"/>
          <w:szCs w:val="24"/>
        </w:rPr>
        <w:t xml:space="preserve"> no birds were spotted on this </w:t>
      </w:r>
      <w:r w:rsidR="54161486" w:rsidRPr="5D667CC2">
        <w:rPr>
          <w:sz w:val="24"/>
          <w:szCs w:val="24"/>
        </w:rPr>
        <w:t>site,</w:t>
      </w:r>
      <w:r w:rsidRPr="5D667CC2">
        <w:rPr>
          <w:sz w:val="24"/>
          <w:szCs w:val="24"/>
        </w:rPr>
        <w:t xml:space="preserve"> but one avid bird watcher reported that white </w:t>
      </w:r>
      <w:r w:rsidRPr="5D667CC2">
        <w:rPr>
          <w:i/>
          <w:iCs/>
          <w:sz w:val="24"/>
          <w:szCs w:val="24"/>
        </w:rPr>
        <w:t>cattle egret</w:t>
      </w:r>
      <w:r w:rsidR="000C5997" w:rsidRPr="5D667CC2">
        <w:rPr>
          <w:i/>
          <w:iCs/>
          <w:sz w:val="24"/>
          <w:szCs w:val="24"/>
        </w:rPr>
        <w:t>s</w:t>
      </w:r>
      <w:r w:rsidRPr="5D667CC2">
        <w:rPr>
          <w:sz w:val="24"/>
          <w:szCs w:val="24"/>
        </w:rPr>
        <w:t xml:space="preserve"> </w:t>
      </w:r>
      <w:r w:rsidR="17417D8D" w:rsidRPr="5D667CC2">
        <w:rPr>
          <w:sz w:val="24"/>
          <w:szCs w:val="24"/>
        </w:rPr>
        <w:t>have</w:t>
      </w:r>
      <w:r w:rsidR="00DF448A" w:rsidRPr="5D667CC2">
        <w:rPr>
          <w:sz w:val="24"/>
          <w:szCs w:val="24"/>
        </w:rPr>
        <w:t xml:space="preserve"> been spotted in the area. Reports from the MBIA Wildlife Managemen</w:t>
      </w:r>
      <w:r w:rsidR="00B209CF" w:rsidRPr="5D667CC2">
        <w:rPr>
          <w:sz w:val="24"/>
          <w:szCs w:val="24"/>
        </w:rPr>
        <w:t>t Hazard reported only one (1) sighting of the white egret</w:t>
      </w:r>
      <w:r w:rsidR="00A574D1" w:rsidRPr="5D667CC2">
        <w:rPr>
          <w:sz w:val="24"/>
          <w:szCs w:val="24"/>
        </w:rPr>
        <w:t xml:space="preserve"> since 2021</w:t>
      </w:r>
      <w:r w:rsidR="00DF448A" w:rsidRPr="5D667CC2">
        <w:rPr>
          <w:sz w:val="24"/>
          <w:szCs w:val="24"/>
        </w:rPr>
        <w:t>. The egrets are known to roost in the vicinity</w:t>
      </w:r>
      <w:r w:rsidR="00DF448A">
        <w:t xml:space="preserve"> Royalton Resort</w:t>
      </w:r>
      <w:r w:rsidR="00DF448A" w:rsidRPr="5D667CC2">
        <w:rPr>
          <w:sz w:val="24"/>
          <w:szCs w:val="24"/>
        </w:rPr>
        <w:t xml:space="preserve"> about </w:t>
      </w:r>
      <w:r w:rsidR="00041367" w:rsidRPr="5D667CC2">
        <w:rPr>
          <w:sz w:val="24"/>
          <w:szCs w:val="24"/>
        </w:rPr>
        <w:t>800m (</w:t>
      </w:r>
      <w:r w:rsidR="00DF448A" w:rsidRPr="5D667CC2">
        <w:rPr>
          <w:sz w:val="24"/>
          <w:szCs w:val="24"/>
        </w:rPr>
        <w:t xml:space="preserve">one </w:t>
      </w:r>
      <w:r w:rsidR="00041367" w:rsidRPr="5D667CC2">
        <w:rPr>
          <w:sz w:val="24"/>
          <w:szCs w:val="24"/>
        </w:rPr>
        <w:t>half mile)</w:t>
      </w:r>
      <w:r w:rsidR="00DF448A" w:rsidRPr="5D667CC2">
        <w:rPr>
          <w:sz w:val="24"/>
          <w:szCs w:val="24"/>
        </w:rPr>
        <w:t xml:space="preserve"> away.</w:t>
      </w:r>
    </w:p>
    <w:p w14:paraId="6A753F1F" w14:textId="77777777" w:rsidR="00DF448A" w:rsidRDefault="00DF448A" w:rsidP="00DF448A">
      <w:pPr>
        <w:jc w:val="both"/>
        <w:rPr>
          <w:b/>
          <w:sz w:val="24"/>
          <w:szCs w:val="24"/>
        </w:rPr>
      </w:pPr>
    </w:p>
    <w:p w14:paraId="2F038445" w14:textId="77777777" w:rsidR="00DB5056" w:rsidRDefault="00DF448A" w:rsidP="00DF448A">
      <w:pPr>
        <w:jc w:val="both"/>
        <w:rPr>
          <w:b/>
          <w:sz w:val="24"/>
          <w:szCs w:val="24"/>
        </w:rPr>
      </w:pPr>
      <w:r w:rsidRPr="00DF448A">
        <w:rPr>
          <w:b/>
          <w:sz w:val="24"/>
          <w:szCs w:val="24"/>
        </w:rPr>
        <w:t>Social Environment</w:t>
      </w:r>
    </w:p>
    <w:p w14:paraId="34F61625" w14:textId="77777777" w:rsidR="008D700C" w:rsidRDefault="003D5CED" w:rsidP="00DF448A">
      <w:pPr>
        <w:jc w:val="both"/>
        <w:rPr>
          <w:sz w:val="24"/>
          <w:szCs w:val="24"/>
        </w:rPr>
      </w:pPr>
      <w:r>
        <w:rPr>
          <w:sz w:val="24"/>
          <w:szCs w:val="24"/>
        </w:rPr>
        <w:t>S</w:t>
      </w:r>
      <w:r w:rsidR="003F7E62" w:rsidRPr="003F7E62">
        <w:rPr>
          <w:sz w:val="24"/>
          <w:szCs w:val="24"/>
        </w:rPr>
        <w:t>ite</w:t>
      </w:r>
      <w:r>
        <w:rPr>
          <w:sz w:val="24"/>
          <w:szCs w:val="24"/>
        </w:rPr>
        <w:t xml:space="preserve"> 1</w:t>
      </w:r>
      <w:r w:rsidR="003F7E62">
        <w:rPr>
          <w:sz w:val="24"/>
          <w:szCs w:val="24"/>
        </w:rPr>
        <w:t xml:space="preserve"> abuts the main access road leading to the Mauri</w:t>
      </w:r>
      <w:r w:rsidR="00AD3B46">
        <w:rPr>
          <w:sz w:val="24"/>
          <w:szCs w:val="24"/>
        </w:rPr>
        <w:t xml:space="preserve">ce Bishop International Airport and the Sandals Resort. There </w:t>
      </w:r>
      <w:r w:rsidR="00744878">
        <w:rPr>
          <w:sz w:val="24"/>
          <w:szCs w:val="24"/>
        </w:rPr>
        <w:t>are several</w:t>
      </w:r>
      <w:r w:rsidR="00AD3B46">
        <w:rPr>
          <w:sz w:val="24"/>
          <w:szCs w:val="24"/>
        </w:rPr>
        <w:t xml:space="preserve"> commercial enterprises along th</w:t>
      </w:r>
      <w:r>
        <w:rPr>
          <w:sz w:val="24"/>
          <w:szCs w:val="24"/>
        </w:rPr>
        <w:t>is</w:t>
      </w:r>
      <w:r w:rsidR="00AD3B46">
        <w:rPr>
          <w:sz w:val="24"/>
          <w:szCs w:val="24"/>
        </w:rPr>
        <w:t xml:space="preserve"> road making it a rather busy road.</w:t>
      </w:r>
    </w:p>
    <w:p w14:paraId="5FBC636E" w14:textId="0114E383" w:rsidR="000B43B5" w:rsidRDefault="00AD3B46" w:rsidP="00DF448A">
      <w:pPr>
        <w:jc w:val="both"/>
        <w:rPr>
          <w:sz w:val="24"/>
          <w:szCs w:val="24"/>
        </w:rPr>
      </w:pPr>
      <w:r w:rsidRPr="79B2EC84">
        <w:rPr>
          <w:sz w:val="24"/>
          <w:szCs w:val="24"/>
        </w:rPr>
        <w:t>The population in the</w:t>
      </w:r>
      <w:r w:rsidR="008C004F" w:rsidRPr="79B2EC84">
        <w:rPr>
          <w:sz w:val="24"/>
          <w:szCs w:val="24"/>
        </w:rPr>
        <w:t xml:space="preserve"> immediate environs of Site 1</w:t>
      </w:r>
      <w:r w:rsidRPr="79B2EC84">
        <w:rPr>
          <w:sz w:val="24"/>
          <w:szCs w:val="24"/>
        </w:rPr>
        <w:t xml:space="preserve"> is highly transient comprising </w:t>
      </w:r>
      <w:r w:rsidR="008C004F" w:rsidRPr="79B2EC84">
        <w:rPr>
          <w:sz w:val="24"/>
          <w:szCs w:val="24"/>
        </w:rPr>
        <w:t>mainly</w:t>
      </w:r>
      <w:r w:rsidRPr="79B2EC84">
        <w:rPr>
          <w:sz w:val="24"/>
          <w:szCs w:val="24"/>
        </w:rPr>
        <w:t xml:space="preserve"> </w:t>
      </w:r>
      <w:r w:rsidR="000C5997" w:rsidRPr="79B2EC84">
        <w:rPr>
          <w:sz w:val="24"/>
          <w:szCs w:val="24"/>
        </w:rPr>
        <w:t xml:space="preserve">of </w:t>
      </w:r>
      <w:r w:rsidRPr="79B2EC84">
        <w:rPr>
          <w:sz w:val="24"/>
          <w:szCs w:val="24"/>
        </w:rPr>
        <w:t>airport and hotel workers</w:t>
      </w:r>
      <w:r w:rsidR="00744878" w:rsidRPr="79B2EC84">
        <w:rPr>
          <w:sz w:val="24"/>
          <w:szCs w:val="24"/>
        </w:rPr>
        <w:t xml:space="preserve"> and guests</w:t>
      </w:r>
      <w:r w:rsidRPr="79B2EC84">
        <w:rPr>
          <w:sz w:val="24"/>
          <w:szCs w:val="24"/>
        </w:rPr>
        <w:t xml:space="preserve">, arriving passengers and taxi drivers, </w:t>
      </w:r>
      <w:r w:rsidR="000B43B5" w:rsidRPr="79B2EC84">
        <w:rPr>
          <w:sz w:val="24"/>
          <w:szCs w:val="24"/>
        </w:rPr>
        <w:t xml:space="preserve">the workers at the asphalt plant </w:t>
      </w:r>
      <w:r w:rsidR="008C004F" w:rsidRPr="79B2EC84">
        <w:rPr>
          <w:sz w:val="24"/>
          <w:szCs w:val="24"/>
        </w:rPr>
        <w:t>and persons transacting business in the area.</w:t>
      </w:r>
      <w:r w:rsidR="00645467">
        <w:rPr>
          <w:sz w:val="24"/>
          <w:szCs w:val="24"/>
        </w:rPr>
        <w:t xml:space="preserve"> </w:t>
      </w:r>
      <w:r w:rsidR="00967F90">
        <w:rPr>
          <w:sz w:val="24"/>
          <w:szCs w:val="24"/>
        </w:rPr>
        <w:t xml:space="preserve">There could be an </w:t>
      </w:r>
      <w:r w:rsidR="00645467">
        <w:rPr>
          <w:sz w:val="24"/>
          <w:szCs w:val="24"/>
        </w:rPr>
        <w:t xml:space="preserve">increase in traffic </w:t>
      </w:r>
      <w:r w:rsidR="00967F90">
        <w:rPr>
          <w:sz w:val="24"/>
          <w:szCs w:val="24"/>
        </w:rPr>
        <w:t xml:space="preserve">as a result of this project but such increase is not expected to </w:t>
      </w:r>
      <w:r w:rsidR="00927E33">
        <w:rPr>
          <w:sz w:val="24"/>
          <w:szCs w:val="24"/>
        </w:rPr>
        <w:t xml:space="preserve">have a </w:t>
      </w:r>
      <w:r w:rsidR="00967F90">
        <w:rPr>
          <w:sz w:val="24"/>
          <w:szCs w:val="24"/>
        </w:rPr>
        <w:t xml:space="preserve">significant </w:t>
      </w:r>
      <w:r w:rsidR="00927E33">
        <w:rPr>
          <w:sz w:val="24"/>
          <w:szCs w:val="24"/>
        </w:rPr>
        <w:t xml:space="preserve">impact on the flow of traffic or the way of life of the people in the immediate environs. </w:t>
      </w:r>
      <w:r w:rsidR="008C004F" w:rsidRPr="79B2EC84">
        <w:rPr>
          <w:sz w:val="24"/>
          <w:szCs w:val="24"/>
        </w:rPr>
        <w:t xml:space="preserve"> </w:t>
      </w:r>
      <w:r w:rsidR="00744878" w:rsidRPr="79B2EC84">
        <w:rPr>
          <w:sz w:val="24"/>
          <w:szCs w:val="24"/>
        </w:rPr>
        <w:t>A</w:t>
      </w:r>
      <w:r w:rsidR="008C004F" w:rsidRPr="79B2EC84">
        <w:rPr>
          <w:sz w:val="24"/>
          <w:szCs w:val="24"/>
        </w:rPr>
        <w:t xml:space="preserve"> more permanent population </w:t>
      </w:r>
      <w:r w:rsidR="000C5997" w:rsidRPr="79B2EC84">
        <w:rPr>
          <w:sz w:val="24"/>
          <w:szCs w:val="24"/>
        </w:rPr>
        <w:t>exists</w:t>
      </w:r>
      <w:r w:rsidR="00397EE5" w:rsidRPr="79B2EC84">
        <w:rPr>
          <w:sz w:val="24"/>
          <w:szCs w:val="24"/>
        </w:rPr>
        <w:t xml:space="preserve"> at </w:t>
      </w:r>
      <w:r w:rsidR="008C004F" w:rsidRPr="79B2EC84">
        <w:rPr>
          <w:sz w:val="24"/>
          <w:szCs w:val="24"/>
        </w:rPr>
        <w:t>the St. Georges University</w:t>
      </w:r>
      <w:r w:rsidR="000B43B5" w:rsidRPr="79B2EC84">
        <w:rPr>
          <w:sz w:val="24"/>
          <w:szCs w:val="24"/>
        </w:rPr>
        <w:t xml:space="preserve"> </w:t>
      </w:r>
      <w:r w:rsidR="003D5CED" w:rsidRPr="79B2EC84">
        <w:rPr>
          <w:sz w:val="24"/>
          <w:szCs w:val="24"/>
        </w:rPr>
        <w:t xml:space="preserve">(SGU) </w:t>
      </w:r>
      <w:r w:rsidR="000B43B5" w:rsidRPr="79B2EC84">
        <w:rPr>
          <w:sz w:val="24"/>
          <w:szCs w:val="24"/>
        </w:rPr>
        <w:t>to the</w:t>
      </w:r>
      <w:r w:rsidR="008C004F" w:rsidRPr="79B2EC84">
        <w:rPr>
          <w:sz w:val="24"/>
          <w:szCs w:val="24"/>
        </w:rPr>
        <w:t xml:space="preserve"> </w:t>
      </w:r>
      <w:r w:rsidR="000B43B5" w:rsidRPr="79B2EC84">
        <w:rPr>
          <w:sz w:val="24"/>
          <w:szCs w:val="24"/>
        </w:rPr>
        <w:t>n</w:t>
      </w:r>
      <w:r w:rsidR="008C004F" w:rsidRPr="79B2EC84">
        <w:rPr>
          <w:sz w:val="24"/>
          <w:szCs w:val="24"/>
        </w:rPr>
        <w:t xml:space="preserve">ortheast </w:t>
      </w:r>
      <w:r w:rsidR="00397EE5" w:rsidRPr="79B2EC84">
        <w:rPr>
          <w:sz w:val="24"/>
          <w:szCs w:val="24"/>
        </w:rPr>
        <w:t xml:space="preserve">which has </w:t>
      </w:r>
      <w:r w:rsidR="008C004F" w:rsidRPr="79B2EC84">
        <w:rPr>
          <w:sz w:val="24"/>
          <w:szCs w:val="24"/>
        </w:rPr>
        <w:t xml:space="preserve">a student population of over 4,500. </w:t>
      </w:r>
    </w:p>
    <w:p w14:paraId="593F5291" w14:textId="66C0B0DE" w:rsidR="00AD3B46" w:rsidRDefault="008C004F" w:rsidP="00DF448A">
      <w:pPr>
        <w:jc w:val="both"/>
        <w:rPr>
          <w:sz w:val="24"/>
          <w:szCs w:val="24"/>
        </w:rPr>
      </w:pPr>
      <w:r w:rsidRPr="254A3528">
        <w:rPr>
          <w:sz w:val="24"/>
          <w:szCs w:val="24"/>
        </w:rPr>
        <w:t xml:space="preserve">The fisher men </w:t>
      </w:r>
      <w:r w:rsidR="003D5CED" w:rsidRPr="254A3528">
        <w:rPr>
          <w:sz w:val="24"/>
          <w:szCs w:val="24"/>
        </w:rPr>
        <w:t>from</w:t>
      </w:r>
      <w:r w:rsidRPr="254A3528">
        <w:rPr>
          <w:sz w:val="24"/>
          <w:szCs w:val="24"/>
        </w:rPr>
        <w:t xml:space="preserve"> Callis</w:t>
      </w:r>
      <w:r w:rsidR="00D470C5" w:rsidRPr="254A3528">
        <w:rPr>
          <w:sz w:val="24"/>
          <w:szCs w:val="24"/>
        </w:rPr>
        <w:t>t</w:t>
      </w:r>
      <w:r w:rsidRPr="254A3528">
        <w:rPr>
          <w:sz w:val="24"/>
          <w:szCs w:val="24"/>
        </w:rPr>
        <w:t xml:space="preserve">e </w:t>
      </w:r>
      <w:r w:rsidR="003D5CED" w:rsidRPr="254A3528">
        <w:rPr>
          <w:sz w:val="24"/>
          <w:szCs w:val="24"/>
        </w:rPr>
        <w:t xml:space="preserve">stage their operations from the bay </w:t>
      </w:r>
      <w:r w:rsidR="000C5997" w:rsidRPr="254A3528">
        <w:rPr>
          <w:sz w:val="24"/>
          <w:szCs w:val="24"/>
        </w:rPr>
        <w:t xml:space="preserve">in the vicinity of </w:t>
      </w:r>
      <w:r w:rsidR="003D5CED" w:rsidRPr="254A3528">
        <w:rPr>
          <w:sz w:val="24"/>
          <w:szCs w:val="24"/>
        </w:rPr>
        <w:t>SGU. Their lockers at Call</w:t>
      </w:r>
      <w:r w:rsidR="00D470C5" w:rsidRPr="254A3528">
        <w:rPr>
          <w:sz w:val="24"/>
          <w:szCs w:val="24"/>
        </w:rPr>
        <w:t>iste</w:t>
      </w:r>
      <w:r w:rsidR="003D5CED" w:rsidRPr="254A3528">
        <w:rPr>
          <w:sz w:val="24"/>
          <w:szCs w:val="24"/>
        </w:rPr>
        <w:t xml:space="preserve"> B</w:t>
      </w:r>
      <w:r w:rsidRPr="254A3528">
        <w:rPr>
          <w:sz w:val="24"/>
          <w:szCs w:val="24"/>
        </w:rPr>
        <w:t>ay</w:t>
      </w:r>
      <w:r w:rsidR="003D5CED" w:rsidRPr="254A3528">
        <w:rPr>
          <w:sz w:val="24"/>
          <w:szCs w:val="24"/>
        </w:rPr>
        <w:t xml:space="preserve"> were vandalized </w:t>
      </w:r>
      <w:r w:rsidRPr="254A3528">
        <w:rPr>
          <w:sz w:val="24"/>
          <w:szCs w:val="24"/>
        </w:rPr>
        <w:t>and</w:t>
      </w:r>
      <w:r w:rsidR="00AD3B46" w:rsidRPr="254A3528">
        <w:rPr>
          <w:sz w:val="24"/>
          <w:szCs w:val="24"/>
        </w:rPr>
        <w:t xml:space="preserve"> </w:t>
      </w:r>
      <w:r w:rsidR="003D5CED" w:rsidRPr="254A3528">
        <w:rPr>
          <w:sz w:val="24"/>
          <w:szCs w:val="24"/>
        </w:rPr>
        <w:t xml:space="preserve">their gears stolen. They would </w:t>
      </w:r>
      <w:r w:rsidR="00207F26" w:rsidRPr="254A3528">
        <w:rPr>
          <w:sz w:val="24"/>
          <w:szCs w:val="24"/>
        </w:rPr>
        <w:t>like to see the lockers restored</w:t>
      </w:r>
      <w:r w:rsidR="003D5CED" w:rsidRPr="254A3528">
        <w:rPr>
          <w:sz w:val="24"/>
          <w:szCs w:val="24"/>
        </w:rPr>
        <w:t xml:space="preserve"> and some security stationed at the bay. In the meantime</w:t>
      </w:r>
      <w:r w:rsidR="1C0F8714" w:rsidRPr="254A3528">
        <w:rPr>
          <w:sz w:val="24"/>
          <w:szCs w:val="24"/>
        </w:rPr>
        <w:t xml:space="preserve">, </w:t>
      </w:r>
      <w:r w:rsidR="003D5CED" w:rsidRPr="254A3528">
        <w:rPr>
          <w:sz w:val="24"/>
          <w:szCs w:val="24"/>
        </w:rPr>
        <w:t xml:space="preserve">the sea moss farmers at the bay are also experiencing </w:t>
      </w:r>
      <w:r w:rsidR="00397EE5" w:rsidRPr="254A3528">
        <w:rPr>
          <w:sz w:val="24"/>
          <w:szCs w:val="24"/>
        </w:rPr>
        <w:t>pr</w:t>
      </w:r>
      <w:r w:rsidR="0067612C" w:rsidRPr="254A3528">
        <w:rPr>
          <w:sz w:val="24"/>
          <w:szCs w:val="24"/>
        </w:rPr>
        <w:t>a</w:t>
      </w:r>
      <w:r w:rsidR="00397EE5" w:rsidRPr="254A3528">
        <w:rPr>
          <w:sz w:val="24"/>
          <w:szCs w:val="24"/>
        </w:rPr>
        <w:t>edial</w:t>
      </w:r>
      <w:r w:rsidR="003D5CED" w:rsidRPr="254A3528">
        <w:rPr>
          <w:sz w:val="24"/>
          <w:szCs w:val="24"/>
        </w:rPr>
        <w:t xml:space="preserve"> larceny but continue their livelihood activity farming sea moss.</w:t>
      </w:r>
    </w:p>
    <w:p w14:paraId="6D4F7C2F" w14:textId="094E2558" w:rsidR="00175857" w:rsidRDefault="00175857" w:rsidP="00DF448A">
      <w:pPr>
        <w:jc w:val="both"/>
        <w:rPr>
          <w:sz w:val="24"/>
          <w:szCs w:val="24"/>
        </w:rPr>
      </w:pPr>
      <w:r w:rsidRPr="254A3528">
        <w:rPr>
          <w:sz w:val="24"/>
          <w:szCs w:val="24"/>
        </w:rPr>
        <w:t>The Call</w:t>
      </w:r>
      <w:r w:rsidR="00D470C5" w:rsidRPr="254A3528">
        <w:rPr>
          <w:sz w:val="24"/>
          <w:szCs w:val="24"/>
        </w:rPr>
        <w:t>iste</w:t>
      </w:r>
      <w:r w:rsidRPr="254A3528">
        <w:rPr>
          <w:sz w:val="24"/>
          <w:szCs w:val="24"/>
        </w:rPr>
        <w:t xml:space="preserve"> community is a </w:t>
      </w:r>
      <w:r w:rsidR="00397EE5" w:rsidRPr="254A3528">
        <w:rPr>
          <w:sz w:val="24"/>
          <w:szCs w:val="24"/>
        </w:rPr>
        <w:t xml:space="preserve">mixed, </w:t>
      </w:r>
      <w:r w:rsidRPr="254A3528">
        <w:rPr>
          <w:sz w:val="24"/>
          <w:szCs w:val="24"/>
        </w:rPr>
        <w:t>middle</w:t>
      </w:r>
      <w:r w:rsidR="7F318504" w:rsidRPr="254A3528">
        <w:rPr>
          <w:sz w:val="24"/>
          <w:szCs w:val="24"/>
        </w:rPr>
        <w:t>-</w:t>
      </w:r>
      <w:r w:rsidRPr="254A3528">
        <w:rPr>
          <w:sz w:val="24"/>
          <w:szCs w:val="24"/>
        </w:rPr>
        <w:t>income</w:t>
      </w:r>
      <w:r w:rsidR="00397EE5" w:rsidRPr="254A3528">
        <w:rPr>
          <w:sz w:val="24"/>
          <w:szCs w:val="24"/>
        </w:rPr>
        <w:t xml:space="preserve"> community with some commercial activities interspersed among the homes. Financial </w:t>
      </w:r>
      <w:r w:rsidR="00DD2D6B" w:rsidRPr="254A3528">
        <w:rPr>
          <w:sz w:val="24"/>
          <w:szCs w:val="24"/>
        </w:rPr>
        <w:t>centers</w:t>
      </w:r>
      <w:r w:rsidR="00397EE5" w:rsidRPr="254A3528">
        <w:rPr>
          <w:sz w:val="24"/>
          <w:szCs w:val="24"/>
        </w:rPr>
        <w:t xml:space="preserve"> and health service are provided in Grand Anse.</w:t>
      </w:r>
    </w:p>
    <w:p w14:paraId="1D5C0C6A" w14:textId="77777777" w:rsidR="001F7F3F" w:rsidRPr="003F7E62" w:rsidRDefault="001F7F3F" w:rsidP="00DF448A">
      <w:pPr>
        <w:jc w:val="both"/>
        <w:rPr>
          <w:sz w:val="24"/>
          <w:szCs w:val="24"/>
        </w:rPr>
      </w:pPr>
    </w:p>
    <w:p w14:paraId="6F55035D" w14:textId="77777777" w:rsidR="008D700C" w:rsidRDefault="00156E3F" w:rsidP="00156E3F">
      <w:pPr>
        <w:pStyle w:val="Heading2"/>
      </w:pPr>
      <w:bookmarkStart w:id="57" w:name="_Toc191611456"/>
      <w:r>
        <w:t xml:space="preserve">4.6 </w:t>
      </w:r>
      <w:r w:rsidR="00397EE5">
        <w:t>SITE 2 West of the Airport</w:t>
      </w:r>
      <w:bookmarkEnd w:id="57"/>
    </w:p>
    <w:p w14:paraId="2B6F0437" w14:textId="77777777" w:rsidR="00397EE5" w:rsidRDefault="00397EE5" w:rsidP="00DF448A">
      <w:pPr>
        <w:jc w:val="both"/>
        <w:rPr>
          <w:b/>
          <w:sz w:val="24"/>
          <w:szCs w:val="24"/>
        </w:rPr>
      </w:pPr>
      <w:r>
        <w:rPr>
          <w:b/>
          <w:sz w:val="24"/>
          <w:szCs w:val="24"/>
        </w:rPr>
        <w:t>Physical Environment</w:t>
      </w:r>
    </w:p>
    <w:p w14:paraId="5D018E84" w14:textId="77777777" w:rsidR="00397EE5" w:rsidRPr="00397EE5" w:rsidRDefault="00397EE5" w:rsidP="00DF448A">
      <w:pPr>
        <w:jc w:val="both"/>
        <w:rPr>
          <w:sz w:val="24"/>
          <w:szCs w:val="24"/>
        </w:rPr>
      </w:pPr>
      <w:r>
        <w:rPr>
          <w:sz w:val="24"/>
          <w:szCs w:val="24"/>
        </w:rPr>
        <w:t>This site is at the western edge of the airport property</w:t>
      </w:r>
      <w:r w:rsidR="00207F26">
        <w:rPr>
          <w:sz w:val="24"/>
          <w:szCs w:val="24"/>
        </w:rPr>
        <w:t xml:space="preserve"> where the land rises</w:t>
      </w:r>
      <w:r w:rsidR="007828A5">
        <w:rPr>
          <w:sz w:val="24"/>
          <w:szCs w:val="24"/>
        </w:rPr>
        <w:t xml:space="preserve"> to approximately seventy (70) meters above sea level</w:t>
      </w:r>
      <w:r w:rsidR="008D533F">
        <w:rPr>
          <w:sz w:val="24"/>
          <w:szCs w:val="24"/>
        </w:rPr>
        <w:t xml:space="preserve"> (Figure 4.6A)</w:t>
      </w:r>
      <w:r w:rsidR="007828A5">
        <w:rPr>
          <w:sz w:val="24"/>
          <w:szCs w:val="24"/>
        </w:rPr>
        <w:t xml:space="preserve">. There is no sandy beach here, the land drops vertically to the sea. The airport fence is about four (4) meters from the edge of the cliff. From the fence heading to the runway, the land descends at an angle about </w:t>
      </w:r>
      <w:r w:rsidR="009D1A26">
        <w:rPr>
          <w:sz w:val="24"/>
          <w:szCs w:val="24"/>
        </w:rPr>
        <w:t xml:space="preserve">twelve (12) </w:t>
      </w:r>
      <w:r w:rsidR="007828A5">
        <w:rPr>
          <w:sz w:val="24"/>
          <w:szCs w:val="24"/>
        </w:rPr>
        <w:t>degrees</w:t>
      </w:r>
      <w:r w:rsidR="009D1A26">
        <w:rPr>
          <w:sz w:val="24"/>
          <w:szCs w:val="24"/>
        </w:rPr>
        <w:t>.</w:t>
      </w:r>
    </w:p>
    <w:p w14:paraId="1FC5444F" w14:textId="77777777" w:rsidR="009D1A26" w:rsidRDefault="009D1A26" w:rsidP="00DF448A">
      <w:pPr>
        <w:jc w:val="both"/>
        <w:rPr>
          <w:b/>
          <w:sz w:val="24"/>
          <w:szCs w:val="24"/>
        </w:rPr>
      </w:pPr>
    </w:p>
    <w:p w14:paraId="6DDA42D1" w14:textId="77777777" w:rsidR="008D700C" w:rsidRDefault="009D1A26" w:rsidP="00DF448A">
      <w:pPr>
        <w:jc w:val="both"/>
        <w:rPr>
          <w:b/>
          <w:sz w:val="24"/>
          <w:szCs w:val="24"/>
        </w:rPr>
      </w:pPr>
      <w:r>
        <w:rPr>
          <w:b/>
          <w:sz w:val="24"/>
          <w:szCs w:val="24"/>
        </w:rPr>
        <w:t>Biotic Environment</w:t>
      </w:r>
    </w:p>
    <w:p w14:paraId="69424E00" w14:textId="7B5C13BD" w:rsidR="009D1A26" w:rsidRDefault="009D1A26" w:rsidP="00DF448A">
      <w:pPr>
        <w:jc w:val="both"/>
        <w:rPr>
          <w:sz w:val="24"/>
          <w:szCs w:val="24"/>
        </w:rPr>
      </w:pPr>
      <w:r>
        <w:rPr>
          <w:sz w:val="24"/>
          <w:szCs w:val="24"/>
        </w:rPr>
        <w:t xml:space="preserve">Despite the harsh conditions </w:t>
      </w:r>
      <w:r w:rsidR="009448F3">
        <w:rPr>
          <w:sz w:val="24"/>
          <w:szCs w:val="24"/>
        </w:rPr>
        <w:t xml:space="preserve">outside the airport fence in the vicinity of Site 2, </w:t>
      </w:r>
      <w:r>
        <w:rPr>
          <w:sz w:val="24"/>
          <w:szCs w:val="24"/>
        </w:rPr>
        <w:t>(shallow top soil, no water source and steady salt spray</w:t>
      </w:r>
      <w:r w:rsidR="009448F3">
        <w:rPr>
          <w:sz w:val="24"/>
          <w:szCs w:val="24"/>
        </w:rPr>
        <w:t>), there is a relatively dense vegetation</w:t>
      </w:r>
      <w:r w:rsidR="00264814">
        <w:rPr>
          <w:sz w:val="24"/>
          <w:szCs w:val="24"/>
        </w:rPr>
        <w:t xml:space="preserve"> cover consisting of cacti,</w:t>
      </w:r>
      <w:r w:rsidR="00D36ADD">
        <w:rPr>
          <w:sz w:val="24"/>
          <w:szCs w:val="24"/>
        </w:rPr>
        <w:t xml:space="preserve"> Luceana and </w:t>
      </w:r>
      <w:r w:rsidR="00427F40">
        <w:rPr>
          <w:sz w:val="24"/>
          <w:szCs w:val="24"/>
        </w:rPr>
        <w:t>Guinea grass.</w:t>
      </w:r>
      <w:r>
        <w:rPr>
          <w:sz w:val="24"/>
          <w:szCs w:val="24"/>
        </w:rPr>
        <w:t xml:space="preserve"> </w:t>
      </w:r>
      <w:r w:rsidR="00A44ECE" w:rsidRPr="00E2356B">
        <w:rPr>
          <w:sz w:val="24"/>
          <w:szCs w:val="24"/>
        </w:rPr>
        <w:t>Luceana is a fast-growing colonizer of cleared areas, of minimal environmental sensitivity or importance</w:t>
      </w:r>
      <w:r w:rsidR="00A42AAB">
        <w:rPr>
          <w:sz w:val="24"/>
          <w:szCs w:val="24"/>
        </w:rPr>
        <w:t xml:space="preserve">. </w:t>
      </w:r>
      <w:r w:rsidR="00612F89">
        <w:rPr>
          <w:sz w:val="24"/>
          <w:szCs w:val="24"/>
        </w:rPr>
        <w:t xml:space="preserve">These plants are frequently cut by the airport ground staff as part of </w:t>
      </w:r>
      <w:r w:rsidR="00D470C5">
        <w:rPr>
          <w:sz w:val="24"/>
          <w:szCs w:val="24"/>
        </w:rPr>
        <w:t>airport security</w:t>
      </w:r>
      <w:r w:rsidR="00612F89">
        <w:rPr>
          <w:sz w:val="24"/>
          <w:szCs w:val="24"/>
        </w:rPr>
        <w:t>.</w:t>
      </w:r>
      <w:r w:rsidR="002A6F29">
        <w:rPr>
          <w:sz w:val="24"/>
          <w:szCs w:val="24"/>
        </w:rPr>
        <w:t xml:space="preserve"> </w:t>
      </w:r>
      <w:r w:rsidR="009448F3">
        <w:rPr>
          <w:sz w:val="24"/>
          <w:szCs w:val="24"/>
        </w:rPr>
        <w:t>Inside the airport fence the grass is kept very low and at this tim</w:t>
      </w:r>
      <w:r w:rsidR="002A6F29">
        <w:rPr>
          <w:sz w:val="24"/>
          <w:szCs w:val="24"/>
        </w:rPr>
        <w:t>e</w:t>
      </w:r>
      <w:r w:rsidR="009448F3">
        <w:rPr>
          <w:sz w:val="24"/>
          <w:szCs w:val="24"/>
        </w:rPr>
        <w:t xml:space="preserve"> of year, the dry season, the concept of a brown field gets real meaning.</w:t>
      </w:r>
    </w:p>
    <w:p w14:paraId="2FB73C6E" w14:textId="77777777" w:rsidR="009448F3" w:rsidRDefault="009448F3" w:rsidP="00DF448A">
      <w:pPr>
        <w:jc w:val="both"/>
        <w:rPr>
          <w:sz w:val="24"/>
          <w:szCs w:val="24"/>
        </w:rPr>
      </w:pPr>
      <w:r>
        <w:rPr>
          <w:sz w:val="24"/>
          <w:szCs w:val="24"/>
        </w:rPr>
        <w:t>No animal</w:t>
      </w:r>
      <w:r w:rsidR="00D470C5">
        <w:rPr>
          <w:sz w:val="24"/>
          <w:szCs w:val="24"/>
        </w:rPr>
        <w:t>s</w:t>
      </w:r>
      <w:r>
        <w:rPr>
          <w:sz w:val="24"/>
          <w:szCs w:val="24"/>
        </w:rPr>
        <w:t xml:space="preserve"> were spotted in this area. This is not surprising give</w:t>
      </w:r>
      <w:r w:rsidR="00207F26">
        <w:rPr>
          <w:sz w:val="24"/>
          <w:szCs w:val="24"/>
        </w:rPr>
        <w:t>n</w:t>
      </w:r>
      <w:r>
        <w:rPr>
          <w:sz w:val="24"/>
          <w:szCs w:val="24"/>
        </w:rPr>
        <w:t xml:space="preserve"> the airport’s Wildlife Hazard Management program that actively discourages wild animals from inhabiting these areas.</w:t>
      </w:r>
    </w:p>
    <w:p w14:paraId="2396070D" w14:textId="77777777" w:rsidR="009448F3" w:rsidRDefault="00F017BB" w:rsidP="00DF448A">
      <w:pPr>
        <w:jc w:val="both"/>
        <w:rPr>
          <w:sz w:val="24"/>
          <w:szCs w:val="24"/>
        </w:rPr>
      </w:pPr>
      <w:r>
        <w:rPr>
          <w:sz w:val="24"/>
          <w:szCs w:val="24"/>
        </w:rPr>
        <w:t xml:space="preserve">About fifty meters (50 m) North West of the project site between the proposed road and the existing road next to Sandals Resort is a </w:t>
      </w:r>
      <w:r w:rsidRPr="00F017BB">
        <w:rPr>
          <w:sz w:val="24"/>
          <w:szCs w:val="24"/>
        </w:rPr>
        <w:t>small forest</w:t>
      </w:r>
      <w:r>
        <w:rPr>
          <w:sz w:val="24"/>
          <w:szCs w:val="24"/>
        </w:rPr>
        <w:t>ed area with acacia, almond and sea grapes. This area will be unaffected by the project.</w:t>
      </w:r>
    </w:p>
    <w:p w14:paraId="2918974F" w14:textId="652F3DF9" w:rsidR="00B8559D" w:rsidRDefault="00B8559D" w:rsidP="00DF448A">
      <w:pPr>
        <w:jc w:val="both"/>
        <w:rPr>
          <w:sz w:val="24"/>
          <w:szCs w:val="24"/>
        </w:rPr>
      </w:pPr>
      <w:r>
        <w:rPr>
          <w:sz w:val="24"/>
          <w:szCs w:val="24"/>
        </w:rPr>
        <w:t>The surrounding marine area from Grand Anse to Point Salinas is a marine protected area. Fisheries resources in the area include Snappers, Groupers, Queen Conch and Lobsters. Currently, there is no date on fish population in the area but there is an evolving project entitled Coastal Fisheries Management in the Caribbean funded by</w:t>
      </w:r>
      <w:r w:rsidR="00C73561">
        <w:rPr>
          <w:sz w:val="24"/>
          <w:szCs w:val="24"/>
        </w:rPr>
        <w:t xml:space="preserve"> Japan International Cooperation Agency (JICA)</w:t>
      </w:r>
      <w:r>
        <w:rPr>
          <w:sz w:val="24"/>
          <w:szCs w:val="24"/>
        </w:rPr>
        <w:t xml:space="preserve"> that is </w:t>
      </w:r>
      <w:r w:rsidR="00C73561">
        <w:rPr>
          <w:sz w:val="24"/>
          <w:szCs w:val="24"/>
        </w:rPr>
        <w:t>seeking to correct this deficiency.</w:t>
      </w:r>
      <w:r>
        <w:rPr>
          <w:sz w:val="24"/>
          <w:szCs w:val="24"/>
        </w:rPr>
        <w:t xml:space="preserve"> </w:t>
      </w:r>
    </w:p>
    <w:p w14:paraId="4D995550" w14:textId="77777777" w:rsidR="009448F3" w:rsidRDefault="009448F3" w:rsidP="00DF448A">
      <w:pPr>
        <w:jc w:val="both"/>
        <w:rPr>
          <w:b/>
          <w:sz w:val="24"/>
          <w:szCs w:val="24"/>
        </w:rPr>
      </w:pPr>
      <w:r w:rsidRPr="009448F3">
        <w:rPr>
          <w:b/>
          <w:sz w:val="24"/>
          <w:szCs w:val="24"/>
        </w:rPr>
        <w:t>Social Environment</w:t>
      </w:r>
    </w:p>
    <w:p w14:paraId="0E6AC4DE" w14:textId="3B18A3CB" w:rsidR="00D470C5" w:rsidRPr="00D470C5" w:rsidRDefault="00D470C5" w:rsidP="00DF448A">
      <w:pPr>
        <w:jc w:val="both"/>
        <w:rPr>
          <w:sz w:val="24"/>
          <w:szCs w:val="24"/>
        </w:rPr>
      </w:pPr>
      <w:r w:rsidRPr="00D470C5">
        <w:rPr>
          <w:sz w:val="24"/>
          <w:szCs w:val="24"/>
        </w:rPr>
        <w:t>Except for the airport</w:t>
      </w:r>
      <w:r w:rsidR="001C7332">
        <w:rPr>
          <w:sz w:val="24"/>
          <w:szCs w:val="24"/>
        </w:rPr>
        <w:t xml:space="preserve"> workers a</w:t>
      </w:r>
      <w:r w:rsidR="00803DDD">
        <w:rPr>
          <w:sz w:val="24"/>
          <w:szCs w:val="24"/>
        </w:rPr>
        <w:t>ccessing</w:t>
      </w:r>
      <w:r w:rsidR="001C7332">
        <w:rPr>
          <w:sz w:val="24"/>
          <w:szCs w:val="24"/>
        </w:rPr>
        <w:t xml:space="preserve"> the</w:t>
      </w:r>
      <w:r w:rsidRPr="00D470C5">
        <w:rPr>
          <w:sz w:val="24"/>
          <w:szCs w:val="24"/>
        </w:rPr>
        <w:t xml:space="preserve"> equipment building</w:t>
      </w:r>
      <w:r w:rsidR="000C5997">
        <w:rPr>
          <w:sz w:val="24"/>
          <w:szCs w:val="24"/>
        </w:rPr>
        <w:t>, t</w:t>
      </w:r>
      <w:r>
        <w:rPr>
          <w:sz w:val="24"/>
          <w:szCs w:val="24"/>
        </w:rPr>
        <w:t>here is no</w:t>
      </w:r>
      <w:r w:rsidR="001C7332">
        <w:rPr>
          <w:sz w:val="24"/>
          <w:szCs w:val="24"/>
        </w:rPr>
        <w:t xml:space="preserve"> human activity at Site 2. Locals mainly from Calliste use the foot part outside the airport fence to access </w:t>
      </w:r>
      <w:r w:rsidR="00803DDD">
        <w:rPr>
          <w:sz w:val="24"/>
          <w:szCs w:val="24"/>
        </w:rPr>
        <w:t xml:space="preserve">the </w:t>
      </w:r>
      <w:r w:rsidR="000C5997">
        <w:rPr>
          <w:sz w:val="24"/>
          <w:szCs w:val="24"/>
        </w:rPr>
        <w:t>small</w:t>
      </w:r>
      <w:r w:rsidR="00803DDD">
        <w:rPr>
          <w:sz w:val="24"/>
          <w:szCs w:val="24"/>
        </w:rPr>
        <w:t xml:space="preserve"> bay</w:t>
      </w:r>
      <w:r w:rsidR="00673023">
        <w:rPr>
          <w:sz w:val="24"/>
          <w:szCs w:val="24"/>
        </w:rPr>
        <w:t xml:space="preserve"> (Pink Gin Beach)</w:t>
      </w:r>
      <w:r w:rsidR="001C7332">
        <w:rPr>
          <w:sz w:val="24"/>
          <w:szCs w:val="24"/>
        </w:rPr>
        <w:t xml:space="preserve"> to the </w:t>
      </w:r>
      <w:r w:rsidR="00803DDD">
        <w:rPr>
          <w:sz w:val="24"/>
          <w:szCs w:val="24"/>
        </w:rPr>
        <w:t>north</w:t>
      </w:r>
      <w:r w:rsidR="001C7332">
        <w:rPr>
          <w:sz w:val="24"/>
          <w:szCs w:val="24"/>
        </w:rPr>
        <w:t xml:space="preserve">. </w:t>
      </w:r>
    </w:p>
    <w:p w14:paraId="310F3438" w14:textId="77777777" w:rsidR="002A6F29" w:rsidRPr="002A6F29" w:rsidRDefault="002A6F29" w:rsidP="00DF448A">
      <w:pPr>
        <w:jc w:val="both"/>
        <w:rPr>
          <w:sz w:val="24"/>
          <w:szCs w:val="24"/>
        </w:rPr>
      </w:pPr>
    </w:p>
    <w:p w14:paraId="2F530B55" w14:textId="77777777" w:rsidR="00612F89" w:rsidRDefault="00612F89" w:rsidP="00DF448A">
      <w:pPr>
        <w:jc w:val="both"/>
        <w:rPr>
          <w:sz w:val="24"/>
          <w:szCs w:val="24"/>
        </w:rPr>
      </w:pPr>
    </w:p>
    <w:p w14:paraId="1FE67E31" w14:textId="77777777" w:rsidR="00612F89" w:rsidRPr="009D1A26" w:rsidRDefault="00803DDD" w:rsidP="00DF448A">
      <w:pPr>
        <w:jc w:val="both"/>
        <w:rPr>
          <w:sz w:val="24"/>
          <w:szCs w:val="24"/>
        </w:rPr>
      </w:pPr>
      <w:r>
        <w:rPr>
          <w:noProof/>
        </w:rPr>
        <w:drawing>
          <wp:inline distT="0" distB="0" distL="0" distR="0" wp14:anchorId="55665C22" wp14:editId="52E95593">
            <wp:extent cx="5943600" cy="3594100"/>
            <wp:effectExtent l="0" t="0" r="0" b="6350"/>
            <wp:docPr id="14" name="Picture 14" descr="A screenshot of a computer&#10;&#10;Description automatically generated">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FDF7EA4-0BF7-9A34-8252-9767C0091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FDF7EA4-0BF7-9A34-8252-9767C009130C}"/>
                        </a:ext>
                      </a:extLst>
                    </pic:cNvPr>
                    <pic:cNvPicPr>
                      <a:picLocks noChangeAspect="1"/>
                    </pic:cNvPicPr>
                  </pic:nvPicPr>
                  <pic:blipFill rotWithShape="1">
                    <a:blip r:embed="rId23" cstate="print"/>
                    <a:srcRect l="25232" t="25600" r="21227" b="16838"/>
                    <a:stretch/>
                  </pic:blipFill>
                  <pic:spPr bwMode="auto">
                    <a:xfrm>
                      <a:off x="0" y="0"/>
                      <a:ext cx="5943600" cy="3594100"/>
                    </a:xfrm>
                    <a:prstGeom prst="rect">
                      <a:avLst/>
                    </a:prstGeom>
                    <a:ln>
                      <a:noFill/>
                    </a:ln>
                    <a:extLst>
                      <a:ext uri="{53640926-AAD7-44D8-BBD7-CCE9431645EC}">
                        <a14:shadowObscured xmlns:a14="http://schemas.microsoft.com/office/drawing/2010/main"/>
                      </a:ext>
                    </a:extLst>
                  </pic:spPr>
                </pic:pic>
              </a:graphicData>
            </a:graphic>
          </wp:inline>
        </w:drawing>
      </w:r>
    </w:p>
    <w:p w14:paraId="6883EE1F" w14:textId="77777777" w:rsidR="008D700C" w:rsidRDefault="008D533F" w:rsidP="00DF448A">
      <w:pPr>
        <w:jc w:val="both"/>
        <w:rPr>
          <w:i/>
          <w:sz w:val="20"/>
          <w:szCs w:val="20"/>
        </w:rPr>
      </w:pPr>
      <w:r w:rsidRPr="008D533F">
        <w:rPr>
          <w:i/>
          <w:sz w:val="20"/>
          <w:szCs w:val="20"/>
        </w:rPr>
        <w:t>Figure 4.6A Site 2. Location</w:t>
      </w:r>
    </w:p>
    <w:p w14:paraId="285310AD" w14:textId="77777777" w:rsidR="008D533F" w:rsidRPr="008D533F" w:rsidRDefault="008D533F" w:rsidP="00DF448A">
      <w:pPr>
        <w:jc w:val="both"/>
        <w:rPr>
          <w:i/>
          <w:sz w:val="20"/>
          <w:szCs w:val="20"/>
        </w:rPr>
      </w:pPr>
    </w:p>
    <w:p w14:paraId="15B38887" w14:textId="77777777" w:rsidR="008D700C" w:rsidRDefault="00156E3F" w:rsidP="00156E3F">
      <w:pPr>
        <w:pStyle w:val="Heading2"/>
      </w:pPr>
      <w:bookmarkStart w:id="58" w:name="_Toc191611457"/>
      <w:r>
        <w:t xml:space="preserve">4.7 </w:t>
      </w:r>
      <w:r w:rsidR="00803DDD">
        <w:t>SITE 3</w:t>
      </w:r>
      <w:bookmarkEnd w:id="58"/>
    </w:p>
    <w:p w14:paraId="2389680E" w14:textId="77777777" w:rsidR="00803DDD" w:rsidRDefault="00803DDD" w:rsidP="00DF448A">
      <w:pPr>
        <w:jc w:val="both"/>
        <w:rPr>
          <w:b/>
          <w:sz w:val="24"/>
          <w:szCs w:val="24"/>
        </w:rPr>
      </w:pPr>
      <w:r>
        <w:rPr>
          <w:b/>
          <w:sz w:val="24"/>
          <w:szCs w:val="24"/>
        </w:rPr>
        <w:t>Physical Environment</w:t>
      </w:r>
    </w:p>
    <w:p w14:paraId="69699FB9" w14:textId="75EA0571" w:rsidR="005B39FE" w:rsidRDefault="00673023" w:rsidP="00DF448A">
      <w:pPr>
        <w:jc w:val="both"/>
        <w:rPr>
          <w:sz w:val="24"/>
          <w:szCs w:val="24"/>
        </w:rPr>
      </w:pPr>
      <w:r w:rsidRPr="00673023">
        <w:rPr>
          <w:sz w:val="24"/>
          <w:szCs w:val="24"/>
        </w:rPr>
        <w:t>Point Salines</w:t>
      </w:r>
      <w:r>
        <w:rPr>
          <w:sz w:val="24"/>
          <w:szCs w:val="24"/>
        </w:rPr>
        <w:t xml:space="preserve"> at the south western tip of Grenada is know</w:t>
      </w:r>
      <w:r w:rsidR="009071A4">
        <w:rPr>
          <w:sz w:val="24"/>
          <w:szCs w:val="24"/>
        </w:rPr>
        <w:t>n</w:t>
      </w:r>
      <w:r>
        <w:rPr>
          <w:sz w:val="24"/>
          <w:szCs w:val="24"/>
        </w:rPr>
        <w:t xml:space="preserve"> for its salt pond.</w:t>
      </w:r>
      <w:r w:rsidR="009071A4">
        <w:rPr>
          <w:sz w:val="24"/>
          <w:szCs w:val="24"/>
        </w:rPr>
        <w:t xml:space="preserve"> In 1978 during the construction of the MBIA, rubble cleared from the development site was pushed to the southern corner </w:t>
      </w:r>
      <w:r w:rsidR="000C5997">
        <w:rPr>
          <w:sz w:val="24"/>
          <w:szCs w:val="24"/>
        </w:rPr>
        <w:t xml:space="preserve">of the airport property </w:t>
      </w:r>
      <w:r w:rsidR="009071A4">
        <w:rPr>
          <w:sz w:val="24"/>
          <w:szCs w:val="24"/>
        </w:rPr>
        <w:t>in the general area of the famous salt pond. Over the years, natural vegetation succession occurred</w:t>
      </w:r>
      <w:r w:rsidR="51DDE2A2">
        <w:rPr>
          <w:sz w:val="24"/>
          <w:szCs w:val="24"/>
        </w:rPr>
        <w:t>,</w:t>
      </w:r>
      <w:r w:rsidR="009071A4">
        <w:rPr>
          <w:sz w:val="24"/>
          <w:szCs w:val="24"/>
        </w:rPr>
        <w:t xml:space="preserve"> resulting in what is now a</w:t>
      </w:r>
      <w:r w:rsidR="00831C4B">
        <w:rPr>
          <w:sz w:val="24"/>
          <w:szCs w:val="24"/>
        </w:rPr>
        <w:t xml:space="preserve"> </w:t>
      </w:r>
      <w:r w:rsidR="009071A4">
        <w:rPr>
          <w:sz w:val="24"/>
          <w:szCs w:val="24"/>
        </w:rPr>
        <w:t>forested area designated as Site 3 for this solar project. Around 2006</w:t>
      </w:r>
      <w:r w:rsidR="005B39FE">
        <w:rPr>
          <w:sz w:val="24"/>
          <w:szCs w:val="24"/>
        </w:rPr>
        <w:t xml:space="preserve">, </w:t>
      </w:r>
      <w:r w:rsidR="009071A4">
        <w:rPr>
          <w:sz w:val="24"/>
          <w:szCs w:val="24"/>
        </w:rPr>
        <w:t xml:space="preserve">the </w:t>
      </w:r>
      <w:r w:rsidR="005B39FE">
        <w:rPr>
          <w:sz w:val="24"/>
          <w:szCs w:val="24"/>
        </w:rPr>
        <w:t>northern portion of this site was cleared for a proposed hotel development</w:t>
      </w:r>
      <w:r w:rsidR="005B39FE">
        <w:rPr>
          <w:rStyle w:val="FootnoteReference"/>
          <w:sz w:val="24"/>
          <w:szCs w:val="24"/>
        </w:rPr>
        <w:footnoteReference w:id="11"/>
      </w:r>
      <w:r w:rsidR="005B39FE">
        <w:rPr>
          <w:sz w:val="24"/>
          <w:szCs w:val="24"/>
        </w:rPr>
        <w:t>. Decaying logs on the site and the absence of</w:t>
      </w:r>
      <w:r w:rsidR="00831C4B">
        <w:rPr>
          <w:sz w:val="24"/>
          <w:szCs w:val="24"/>
        </w:rPr>
        <w:t xml:space="preserve"> large</w:t>
      </w:r>
      <w:r w:rsidR="005B39FE">
        <w:rPr>
          <w:sz w:val="24"/>
          <w:szCs w:val="24"/>
        </w:rPr>
        <w:t xml:space="preserve"> trees confirm the report.</w:t>
      </w:r>
    </w:p>
    <w:p w14:paraId="142176B8" w14:textId="77777777" w:rsidR="00803DDD" w:rsidRDefault="005B39FE" w:rsidP="00DF448A">
      <w:pPr>
        <w:jc w:val="both"/>
        <w:rPr>
          <w:sz w:val="24"/>
          <w:szCs w:val="24"/>
        </w:rPr>
      </w:pPr>
      <w:r>
        <w:rPr>
          <w:sz w:val="24"/>
          <w:szCs w:val="24"/>
        </w:rPr>
        <w:t>The general topography</w:t>
      </w:r>
      <w:r w:rsidR="00831C4B">
        <w:rPr>
          <w:sz w:val="24"/>
          <w:szCs w:val="24"/>
        </w:rPr>
        <w:t xml:space="preserve"> is a rugged stony surface</w:t>
      </w:r>
      <w:r>
        <w:rPr>
          <w:sz w:val="24"/>
          <w:szCs w:val="24"/>
        </w:rPr>
        <w:t xml:space="preserve"> slop</w:t>
      </w:r>
      <w:r w:rsidR="00831C4B">
        <w:rPr>
          <w:sz w:val="24"/>
          <w:szCs w:val="24"/>
        </w:rPr>
        <w:t>ing</w:t>
      </w:r>
      <w:r>
        <w:rPr>
          <w:sz w:val="24"/>
          <w:szCs w:val="24"/>
        </w:rPr>
        <w:t xml:space="preserve"> towards the north</w:t>
      </w:r>
      <w:r w:rsidR="00831C4B">
        <w:rPr>
          <w:sz w:val="24"/>
          <w:szCs w:val="24"/>
        </w:rPr>
        <w:t xml:space="preserve">. The top soil is a mixture of construction waste and organic matter held together by the roots of plants. </w:t>
      </w:r>
      <w:r>
        <w:rPr>
          <w:sz w:val="24"/>
          <w:szCs w:val="24"/>
        </w:rPr>
        <w:t xml:space="preserve"> </w:t>
      </w:r>
      <w:r w:rsidR="00491293">
        <w:rPr>
          <w:sz w:val="24"/>
          <w:szCs w:val="24"/>
        </w:rPr>
        <w:t>There is no distinctive geological or topographic feature; no surface water or ponds.</w:t>
      </w:r>
    </w:p>
    <w:p w14:paraId="62D423A5" w14:textId="33D41877" w:rsidR="00345CA8" w:rsidRPr="00673023" w:rsidRDefault="00345CA8" w:rsidP="00DF448A">
      <w:pPr>
        <w:jc w:val="both"/>
        <w:rPr>
          <w:sz w:val="24"/>
          <w:szCs w:val="24"/>
        </w:rPr>
      </w:pPr>
      <w:r>
        <w:rPr>
          <w:sz w:val="24"/>
          <w:szCs w:val="24"/>
        </w:rPr>
        <w:t xml:space="preserve">Approximately nine hundred and twenty meters (920 m) </w:t>
      </w:r>
      <w:r w:rsidR="00780C89">
        <w:rPr>
          <w:sz w:val="24"/>
          <w:szCs w:val="24"/>
        </w:rPr>
        <w:t>west</w:t>
      </w:r>
      <w:r>
        <w:rPr>
          <w:sz w:val="24"/>
          <w:szCs w:val="24"/>
        </w:rPr>
        <w:t xml:space="preserve"> of this site is the real Salt Pon</w:t>
      </w:r>
      <w:r w:rsidR="00B1629F">
        <w:rPr>
          <w:sz w:val="24"/>
          <w:szCs w:val="24"/>
        </w:rPr>
        <w:t>d. At this</w:t>
      </w:r>
      <w:r w:rsidR="00A6062B">
        <w:rPr>
          <w:sz w:val="24"/>
          <w:szCs w:val="24"/>
        </w:rPr>
        <w:t xml:space="preserve"> time of the year the pond has</w:t>
      </w:r>
      <w:r w:rsidR="00B1629F">
        <w:rPr>
          <w:sz w:val="24"/>
          <w:szCs w:val="24"/>
        </w:rPr>
        <w:t xml:space="preserve"> salt crystals that would normally be harvested but access to the pond is either via the airport where public access is prohibited or via the sea which requires climbing the steep jagged rocks.  </w:t>
      </w:r>
    </w:p>
    <w:p w14:paraId="7F68509F" w14:textId="77777777" w:rsidR="00803DDD" w:rsidRDefault="00803DDD" w:rsidP="00DF448A">
      <w:pPr>
        <w:jc w:val="both"/>
        <w:rPr>
          <w:b/>
          <w:sz w:val="24"/>
          <w:szCs w:val="24"/>
        </w:rPr>
      </w:pPr>
    </w:p>
    <w:p w14:paraId="5FE9E23D" w14:textId="77777777" w:rsidR="00803DDD" w:rsidRDefault="00491293" w:rsidP="00DF448A">
      <w:pPr>
        <w:jc w:val="both"/>
        <w:rPr>
          <w:b/>
          <w:sz w:val="24"/>
          <w:szCs w:val="24"/>
        </w:rPr>
      </w:pPr>
      <w:r>
        <w:rPr>
          <w:b/>
          <w:sz w:val="24"/>
          <w:szCs w:val="24"/>
        </w:rPr>
        <w:t>Biotic Environment</w:t>
      </w:r>
    </w:p>
    <w:p w14:paraId="2A992F61" w14:textId="77777777" w:rsidR="00AD433A" w:rsidRDefault="001F62A2" w:rsidP="00DF448A">
      <w:pPr>
        <w:jc w:val="both"/>
        <w:rPr>
          <w:sz w:val="24"/>
          <w:szCs w:val="24"/>
        </w:rPr>
      </w:pPr>
      <w:r>
        <w:rPr>
          <w:sz w:val="24"/>
          <w:szCs w:val="24"/>
        </w:rPr>
        <w:t>Based on dominant vegetation cover, the</w:t>
      </w:r>
      <w:r w:rsidRPr="001F62A2">
        <w:rPr>
          <w:sz w:val="24"/>
          <w:szCs w:val="24"/>
        </w:rPr>
        <w:t xml:space="preserve"> thirteen </w:t>
      </w:r>
      <w:r>
        <w:rPr>
          <w:sz w:val="24"/>
          <w:szCs w:val="24"/>
        </w:rPr>
        <w:t xml:space="preserve">(13) </w:t>
      </w:r>
      <w:r w:rsidRPr="001F62A2">
        <w:rPr>
          <w:sz w:val="24"/>
          <w:szCs w:val="24"/>
        </w:rPr>
        <w:t xml:space="preserve">acre </w:t>
      </w:r>
      <w:r>
        <w:rPr>
          <w:sz w:val="24"/>
          <w:szCs w:val="24"/>
        </w:rPr>
        <w:t>lot can</w:t>
      </w:r>
      <w:r w:rsidR="00AD433A">
        <w:rPr>
          <w:sz w:val="24"/>
          <w:szCs w:val="24"/>
        </w:rPr>
        <w:t xml:space="preserve"> be divided into three segments</w:t>
      </w:r>
      <w:r w:rsidR="003B464F">
        <w:rPr>
          <w:sz w:val="24"/>
          <w:szCs w:val="24"/>
        </w:rPr>
        <w:t xml:space="preserve"> along east to west lines</w:t>
      </w:r>
      <w:r w:rsidR="00AD433A">
        <w:rPr>
          <w:sz w:val="24"/>
          <w:szCs w:val="24"/>
        </w:rPr>
        <w:t>:</w:t>
      </w:r>
    </w:p>
    <w:p w14:paraId="51BB6152" w14:textId="77777777" w:rsidR="00491293" w:rsidRPr="00950B33" w:rsidRDefault="001F62A2" w:rsidP="000A69FA">
      <w:pPr>
        <w:pStyle w:val="ListParagraph"/>
        <w:numPr>
          <w:ilvl w:val="0"/>
          <w:numId w:val="15"/>
        </w:numPr>
        <w:jc w:val="both"/>
        <w:rPr>
          <w:sz w:val="24"/>
          <w:szCs w:val="24"/>
        </w:rPr>
      </w:pPr>
      <w:r w:rsidRPr="00950B33">
        <w:rPr>
          <w:sz w:val="24"/>
          <w:szCs w:val="24"/>
        </w:rPr>
        <w:t xml:space="preserve">The northern portion (approximately 5 acres) consisting </w:t>
      </w:r>
      <w:r w:rsidR="003B464F" w:rsidRPr="00950B33">
        <w:rPr>
          <w:sz w:val="24"/>
          <w:szCs w:val="24"/>
        </w:rPr>
        <w:t>primarily</w:t>
      </w:r>
      <w:r w:rsidRPr="00950B33">
        <w:rPr>
          <w:sz w:val="24"/>
          <w:szCs w:val="24"/>
        </w:rPr>
        <w:t xml:space="preserve"> of </w:t>
      </w:r>
      <w:r w:rsidR="003B464F" w:rsidRPr="00950B33">
        <w:rPr>
          <w:sz w:val="24"/>
          <w:szCs w:val="24"/>
        </w:rPr>
        <w:t>Guinea grass (</w:t>
      </w:r>
      <w:r w:rsidR="003B464F" w:rsidRPr="00950B33">
        <w:rPr>
          <w:i/>
          <w:sz w:val="24"/>
          <w:szCs w:val="24"/>
        </w:rPr>
        <w:t>Megathyrsus maximus)</w:t>
      </w:r>
      <w:r w:rsidRPr="00950B33">
        <w:rPr>
          <w:sz w:val="24"/>
          <w:szCs w:val="24"/>
        </w:rPr>
        <w:t xml:space="preserve"> two to four feet tall and very dense</w:t>
      </w:r>
      <w:r w:rsidR="00AD433A" w:rsidRPr="00950B33">
        <w:rPr>
          <w:sz w:val="24"/>
          <w:szCs w:val="24"/>
        </w:rPr>
        <w:t>.</w:t>
      </w:r>
      <w:r w:rsidR="006850DC" w:rsidRPr="00950B33">
        <w:rPr>
          <w:sz w:val="24"/>
          <w:szCs w:val="24"/>
        </w:rPr>
        <w:t xml:space="preserve"> A few small Leucac</w:t>
      </w:r>
      <w:r w:rsidR="00EC4013" w:rsidRPr="00950B33">
        <w:rPr>
          <w:sz w:val="24"/>
          <w:szCs w:val="24"/>
        </w:rPr>
        <w:t>eae plants are scattered among</w:t>
      </w:r>
      <w:r w:rsidR="006850DC" w:rsidRPr="00950B33">
        <w:rPr>
          <w:sz w:val="24"/>
          <w:szCs w:val="24"/>
        </w:rPr>
        <w:t xml:space="preserve"> the </w:t>
      </w:r>
      <w:r w:rsidR="00EC4013" w:rsidRPr="00950B33">
        <w:rPr>
          <w:sz w:val="24"/>
          <w:szCs w:val="24"/>
        </w:rPr>
        <w:t>grass near to the airport fence</w:t>
      </w:r>
      <w:r w:rsidR="002E392D" w:rsidRPr="00950B33">
        <w:rPr>
          <w:sz w:val="24"/>
          <w:szCs w:val="24"/>
        </w:rPr>
        <w:t xml:space="preserve"> (</w:t>
      </w:r>
      <w:r w:rsidR="00FD4D4B" w:rsidRPr="00FD4D4B">
        <w:rPr>
          <w:i/>
          <w:sz w:val="24"/>
          <w:szCs w:val="24"/>
        </w:rPr>
        <w:t>Photo.1</w:t>
      </w:r>
      <w:r w:rsidR="002E392D" w:rsidRPr="00950B33">
        <w:rPr>
          <w:sz w:val="24"/>
          <w:szCs w:val="24"/>
        </w:rPr>
        <w:t>)</w:t>
      </w:r>
      <w:r w:rsidR="00EC4013" w:rsidRPr="00950B33">
        <w:rPr>
          <w:sz w:val="24"/>
          <w:szCs w:val="24"/>
        </w:rPr>
        <w:t>.</w:t>
      </w:r>
      <w:r w:rsidR="00950B33" w:rsidRPr="00950B33">
        <w:rPr>
          <w:sz w:val="24"/>
          <w:szCs w:val="24"/>
        </w:rPr>
        <w:t xml:space="preserve"> </w:t>
      </w:r>
      <w:r w:rsidR="001A6E6E" w:rsidRPr="00950B33">
        <w:rPr>
          <w:sz w:val="24"/>
          <w:szCs w:val="24"/>
        </w:rPr>
        <w:t xml:space="preserve">This is the dry season so the grass is </w:t>
      </w:r>
      <w:r w:rsidR="006850DC" w:rsidRPr="00950B33">
        <w:rPr>
          <w:sz w:val="24"/>
          <w:szCs w:val="24"/>
        </w:rPr>
        <w:t xml:space="preserve">very </w:t>
      </w:r>
      <w:r w:rsidR="001A6E6E" w:rsidRPr="00950B33">
        <w:rPr>
          <w:sz w:val="24"/>
          <w:szCs w:val="24"/>
        </w:rPr>
        <w:t>dry and the risk of fires looms.</w:t>
      </w:r>
      <w:r w:rsidR="002E392D" w:rsidRPr="00950B33">
        <w:rPr>
          <w:sz w:val="24"/>
          <w:szCs w:val="24"/>
        </w:rPr>
        <w:t xml:space="preserve"> </w:t>
      </w:r>
    </w:p>
    <w:p w14:paraId="1C9172C3" w14:textId="77777777" w:rsidR="001A6E6E" w:rsidRDefault="001A6E6E" w:rsidP="001A6E6E">
      <w:pPr>
        <w:pStyle w:val="ListParagraph"/>
        <w:ind w:left="420"/>
        <w:jc w:val="both"/>
        <w:rPr>
          <w:sz w:val="24"/>
          <w:szCs w:val="24"/>
        </w:rPr>
      </w:pPr>
    </w:p>
    <w:p w14:paraId="12EC72DE" w14:textId="77777777" w:rsidR="00752A24" w:rsidRDefault="00752A24" w:rsidP="00752A24">
      <w:pPr>
        <w:pStyle w:val="ListParagraph"/>
        <w:ind w:left="420"/>
        <w:jc w:val="both"/>
        <w:rPr>
          <w:sz w:val="24"/>
          <w:szCs w:val="24"/>
        </w:rPr>
      </w:pPr>
      <w:r>
        <w:rPr>
          <w:sz w:val="24"/>
          <w:szCs w:val="24"/>
        </w:rPr>
        <w:t>No animal life was observed in this area.</w:t>
      </w:r>
    </w:p>
    <w:p w14:paraId="13FF61D4" w14:textId="77777777" w:rsidR="006B447C" w:rsidRPr="003B464F" w:rsidRDefault="006B447C" w:rsidP="00752A24">
      <w:pPr>
        <w:pStyle w:val="ListParagraph"/>
        <w:ind w:left="420"/>
        <w:jc w:val="both"/>
        <w:rPr>
          <w:sz w:val="24"/>
          <w:szCs w:val="24"/>
        </w:rPr>
      </w:pPr>
    </w:p>
    <w:p w14:paraId="4758B7D0" w14:textId="77777777" w:rsidR="003B464F" w:rsidRDefault="003B464F" w:rsidP="003B464F">
      <w:pPr>
        <w:pStyle w:val="ListParagraph"/>
        <w:numPr>
          <w:ilvl w:val="0"/>
          <w:numId w:val="15"/>
        </w:numPr>
        <w:jc w:val="both"/>
        <w:rPr>
          <w:sz w:val="24"/>
          <w:szCs w:val="24"/>
        </w:rPr>
      </w:pPr>
      <w:r>
        <w:rPr>
          <w:sz w:val="24"/>
          <w:szCs w:val="24"/>
        </w:rPr>
        <w:t>The middle section</w:t>
      </w:r>
      <w:r w:rsidR="00380AC5">
        <w:rPr>
          <w:sz w:val="24"/>
          <w:szCs w:val="24"/>
        </w:rPr>
        <w:t xml:space="preserve"> (approximately 7 acres) consisting of mix</w:t>
      </w:r>
      <w:r w:rsidR="00A6062B">
        <w:rPr>
          <w:sz w:val="24"/>
          <w:szCs w:val="24"/>
        </w:rPr>
        <w:t>ed</w:t>
      </w:r>
      <w:r w:rsidR="00380AC5">
        <w:rPr>
          <w:sz w:val="24"/>
          <w:szCs w:val="24"/>
        </w:rPr>
        <w:t xml:space="preserve"> vegetation mainly Acacia (</w:t>
      </w:r>
      <w:r w:rsidR="00380AC5" w:rsidRPr="00380AC5">
        <w:rPr>
          <w:i/>
          <w:sz w:val="24"/>
          <w:szCs w:val="24"/>
        </w:rPr>
        <w:t>Acacia</w:t>
      </w:r>
      <w:r w:rsidR="00380AC5">
        <w:rPr>
          <w:sz w:val="24"/>
          <w:szCs w:val="24"/>
        </w:rPr>
        <w:t>)</w:t>
      </w:r>
      <w:r w:rsidR="00550B68">
        <w:rPr>
          <w:sz w:val="24"/>
          <w:szCs w:val="24"/>
        </w:rPr>
        <w:t>, Cactus (</w:t>
      </w:r>
      <w:r w:rsidR="00550B68" w:rsidRPr="00550B68">
        <w:rPr>
          <w:i/>
          <w:sz w:val="24"/>
          <w:szCs w:val="24"/>
        </w:rPr>
        <w:t>Cactaceae</w:t>
      </w:r>
      <w:r w:rsidR="00550B68">
        <w:rPr>
          <w:sz w:val="24"/>
          <w:szCs w:val="24"/>
        </w:rPr>
        <w:t>), Nee</w:t>
      </w:r>
      <w:r w:rsidR="00380AC5">
        <w:rPr>
          <w:sz w:val="24"/>
          <w:szCs w:val="24"/>
        </w:rPr>
        <w:t>m</w:t>
      </w:r>
      <w:r w:rsidR="00550B68">
        <w:rPr>
          <w:sz w:val="24"/>
          <w:szCs w:val="24"/>
        </w:rPr>
        <w:t xml:space="preserve"> (</w:t>
      </w:r>
      <w:r w:rsidR="00550B68" w:rsidRPr="00550B68">
        <w:rPr>
          <w:i/>
          <w:sz w:val="24"/>
          <w:szCs w:val="24"/>
        </w:rPr>
        <w:t>Azadirachta indica</w:t>
      </w:r>
      <w:r w:rsidR="00950B33">
        <w:rPr>
          <w:sz w:val="24"/>
          <w:szCs w:val="24"/>
        </w:rPr>
        <w:t>),</w:t>
      </w:r>
      <w:r w:rsidR="00550B68">
        <w:rPr>
          <w:sz w:val="24"/>
          <w:szCs w:val="24"/>
        </w:rPr>
        <w:t xml:space="preserve"> B</w:t>
      </w:r>
      <w:r w:rsidR="00380AC5">
        <w:rPr>
          <w:sz w:val="24"/>
          <w:szCs w:val="24"/>
        </w:rPr>
        <w:t>ursera</w:t>
      </w:r>
      <w:r w:rsidR="00550B68">
        <w:rPr>
          <w:sz w:val="24"/>
          <w:szCs w:val="24"/>
        </w:rPr>
        <w:t xml:space="preserve"> (common name Naked Indian)</w:t>
      </w:r>
      <w:r w:rsidR="00463E60">
        <w:rPr>
          <w:sz w:val="24"/>
          <w:szCs w:val="24"/>
        </w:rPr>
        <w:t xml:space="preserve"> and</w:t>
      </w:r>
      <w:r w:rsidR="00647B41">
        <w:rPr>
          <w:sz w:val="24"/>
          <w:szCs w:val="24"/>
        </w:rPr>
        <w:t xml:space="preserve"> </w:t>
      </w:r>
      <w:r w:rsidR="00CD739F">
        <w:rPr>
          <w:sz w:val="24"/>
          <w:szCs w:val="24"/>
        </w:rPr>
        <w:t>Leucaceae</w:t>
      </w:r>
      <w:r w:rsidR="00463E60">
        <w:rPr>
          <w:sz w:val="24"/>
          <w:szCs w:val="24"/>
        </w:rPr>
        <w:t xml:space="preserve"> </w:t>
      </w:r>
      <w:r w:rsidR="00CD739F">
        <w:rPr>
          <w:sz w:val="24"/>
          <w:szCs w:val="24"/>
        </w:rPr>
        <w:t>(</w:t>
      </w:r>
      <w:r w:rsidR="00463E60" w:rsidRPr="00463E60">
        <w:rPr>
          <w:i/>
          <w:sz w:val="24"/>
          <w:szCs w:val="24"/>
        </w:rPr>
        <w:t>Leuceinia leucocephala</w:t>
      </w:r>
      <w:r w:rsidR="00CD739F">
        <w:rPr>
          <w:i/>
          <w:sz w:val="24"/>
          <w:szCs w:val="24"/>
        </w:rPr>
        <w:t>)</w:t>
      </w:r>
      <w:r w:rsidR="00463E60">
        <w:rPr>
          <w:sz w:val="24"/>
          <w:szCs w:val="24"/>
        </w:rPr>
        <w:t>.</w:t>
      </w:r>
      <w:r w:rsidR="00550B68">
        <w:rPr>
          <w:sz w:val="24"/>
          <w:szCs w:val="24"/>
        </w:rPr>
        <w:t xml:space="preserve"> Here the vegetation canopy is relatively dense and</w:t>
      </w:r>
      <w:r w:rsidR="006850DC">
        <w:rPr>
          <w:sz w:val="24"/>
          <w:szCs w:val="24"/>
        </w:rPr>
        <w:t xml:space="preserve"> the understory very sparse.  S</w:t>
      </w:r>
      <w:r w:rsidR="00550B68">
        <w:rPr>
          <w:sz w:val="24"/>
          <w:szCs w:val="24"/>
        </w:rPr>
        <w:t xml:space="preserve">ome Bursera trees are </w:t>
      </w:r>
      <w:r w:rsidR="00FD4A95">
        <w:rPr>
          <w:sz w:val="24"/>
          <w:szCs w:val="24"/>
        </w:rPr>
        <w:t xml:space="preserve">as tall as </w:t>
      </w:r>
      <w:r w:rsidR="00550B68">
        <w:rPr>
          <w:sz w:val="24"/>
          <w:szCs w:val="24"/>
        </w:rPr>
        <w:t xml:space="preserve">ten feet. </w:t>
      </w:r>
      <w:r w:rsidR="00FD4A95">
        <w:rPr>
          <w:sz w:val="24"/>
          <w:szCs w:val="24"/>
        </w:rPr>
        <w:t xml:space="preserve">The </w:t>
      </w:r>
      <w:r w:rsidR="00405E97">
        <w:rPr>
          <w:sz w:val="24"/>
          <w:szCs w:val="24"/>
        </w:rPr>
        <w:t xml:space="preserve">cactus and acacia have two to four individual plants in a single root cluster but the Bursera and Neem grow as single plant. </w:t>
      </w:r>
      <w:r w:rsidR="00550B68">
        <w:rPr>
          <w:sz w:val="24"/>
          <w:szCs w:val="24"/>
        </w:rPr>
        <w:t>The tree density is</w:t>
      </w:r>
      <w:r w:rsidR="00FD4A95">
        <w:rPr>
          <w:sz w:val="24"/>
          <w:szCs w:val="24"/>
        </w:rPr>
        <w:t xml:space="preserve"> low</w:t>
      </w:r>
      <w:r w:rsidR="00550B68">
        <w:rPr>
          <w:sz w:val="24"/>
          <w:szCs w:val="24"/>
        </w:rPr>
        <w:t xml:space="preserve"> averaging </w:t>
      </w:r>
      <w:r w:rsidR="00FD4A95">
        <w:rPr>
          <w:sz w:val="24"/>
          <w:szCs w:val="24"/>
        </w:rPr>
        <w:t xml:space="preserve">nine </w:t>
      </w:r>
      <w:r w:rsidR="00405E97">
        <w:rPr>
          <w:sz w:val="24"/>
          <w:szCs w:val="24"/>
        </w:rPr>
        <w:t>individual plants o</w:t>
      </w:r>
      <w:r w:rsidR="00950B33">
        <w:rPr>
          <w:sz w:val="24"/>
          <w:szCs w:val="24"/>
        </w:rPr>
        <w:t>r</w:t>
      </w:r>
      <w:r w:rsidR="00405E97">
        <w:rPr>
          <w:sz w:val="24"/>
          <w:szCs w:val="24"/>
        </w:rPr>
        <w:t xml:space="preserve"> </w:t>
      </w:r>
      <w:r w:rsidR="00FD4A95">
        <w:rPr>
          <w:sz w:val="24"/>
          <w:szCs w:val="24"/>
        </w:rPr>
        <w:t>root cluster</w:t>
      </w:r>
      <w:r w:rsidR="00405E97">
        <w:rPr>
          <w:sz w:val="24"/>
          <w:szCs w:val="24"/>
        </w:rPr>
        <w:t>s</w:t>
      </w:r>
      <w:r w:rsidR="00FD4A95">
        <w:rPr>
          <w:sz w:val="24"/>
          <w:szCs w:val="24"/>
        </w:rPr>
        <w:t xml:space="preserve"> per </w:t>
      </w:r>
      <w:r w:rsidR="00BE18AB">
        <w:rPr>
          <w:sz w:val="24"/>
          <w:szCs w:val="24"/>
        </w:rPr>
        <w:t>ten</w:t>
      </w:r>
      <w:r w:rsidR="00FD4A95">
        <w:rPr>
          <w:sz w:val="24"/>
          <w:szCs w:val="24"/>
        </w:rPr>
        <w:t xml:space="preserve"> square meter</w:t>
      </w:r>
      <w:r w:rsidR="00BE18AB">
        <w:rPr>
          <w:sz w:val="24"/>
          <w:szCs w:val="24"/>
        </w:rPr>
        <w:t xml:space="preserve"> (1</w:t>
      </w:r>
      <w:r w:rsidR="000B32EE">
        <w:rPr>
          <w:sz w:val="24"/>
          <w:szCs w:val="24"/>
        </w:rPr>
        <w:t>0 m</w:t>
      </w:r>
      <w:r w:rsidR="000B32EE" w:rsidRPr="000B32EE">
        <w:rPr>
          <w:sz w:val="24"/>
          <w:szCs w:val="24"/>
          <w:vertAlign w:val="superscript"/>
        </w:rPr>
        <w:t>2</w:t>
      </w:r>
      <w:r w:rsidR="000B32EE">
        <w:rPr>
          <w:sz w:val="24"/>
          <w:szCs w:val="24"/>
        </w:rPr>
        <w:t>)</w:t>
      </w:r>
      <w:r w:rsidR="00FD4A95">
        <w:rPr>
          <w:sz w:val="24"/>
          <w:szCs w:val="24"/>
        </w:rPr>
        <w:t xml:space="preserve">. </w:t>
      </w:r>
    </w:p>
    <w:p w14:paraId="31909070" w14:textId="77777777" w:rsidR="002E392D" w:rsidRDefault="002E392D" w:rsidP="002E392D">
      <w:pPr>
        <w:pStyle w:val="ListParagraph"/>
        <w:ind w:left="420"/>
        <w:jc w:val="both"/>
        <w:rPr>
          <w:sz w:val="24"/>
          <w:szCs w:val="24"/>
        </w:rPr>
      </w:pPr>
    </w:p>
    <w:p w14:paraId="1201E56B" w14:textId="77777777" w:rsidR="002E392D" w:rsidRDefault="002E392D" w:rsidP="002E392D">
      <w:pPr>
        <w:pStyle w:val="ListParagraph"/>
        <w:ind w:left="420"/>
        <w:jc w:val="both"/>
        <w:rPr>
          <w:sz w:val="24"/>
          <w:szCs w:val="24"/>
        </w:rPr>
      </w:pPr>
      <w:r>
        <w:rPr>
          <w:sz w:val="24"/>
          <w:szCs w:val="24"/>
        </w:rPr>
        <w:t xml:space="preserve">The trees </w:t>
      </w:r>
      <w:r w:rsidR="00BB0600">
        <w:rPr>
          <w:sz w:val="24"/>
          <w:szCs w:val="24"/>
        </w:rPr>
        <w:t>to</w:t>
      </w:r>
      <w:r>
        <w:rPr>
          <w:sz w:val="24"/>
          <w:szCs w:val="24"/>
        </w:rPr>
        <w:t xml:space="preserve"> the northern </w:t>
      </w:r>
      <w:r w:rsidR="00BB0600">
        <w:rPr>
          <w:sz w:val="24"/>
          <w:szCs w:val="24"/>
        </w:rPr>
        <w:t xml:space="preserve">of this </w:t>
      </w:r>
      <w:r>
        <w:rPr>
          <w:sz w:val="24"/>
          <w:szCs w:val="24"/>
        </w:rPr>
        <w:t>section are small and young. On the ground between the trees large dry logs tell the story of land clearing in the not too distant pass</w:t>
      </w:r>
      <w:r w:rsidR="00EC4013">
        <w:rPr>
          <w:sz w:val="24"/>
          <w:szCs w:val="24"/>
        </w:rPr>
        <w:t xml:space="preserve"> (</w:t>
      </w:r>
      <w:r w:rsidR="00FD4D4B" w:rsidRPr="00FD4D4B">
        <w:rPr>
          <w:i/>
          <w:sz w:val="24"/>
          <w:szCs w:val="24"/>
        </w:rPr>
        <w:t>Photo. 2</w:t>
      </w:r>
      <w:r w:rsidR="00FD4D4B">
        <w:rPr>
          <w:sz w:val="24"/>
          <w:szCs w:val="24"/>
        </w:rPr>
        <w:t>)</w:t>
      </w:r>
    </w:p>
    <w:p w14:paraId="6DCAED58" w14:textId="77777777" w:rsidR="000B32EE" w:rsidRDefault="000B32EE" w:rsidP="000B32EE">
      <w:pPr>
        <w:pStyle w:val="ListParagraph"/>
        <w:ind w:left="420"/>
        <w:jc w:val="both"/>
        <w:rPr>
          <w:sz w:val="24"/>
          <w:szCs w:val="24"/>
        </w:rPr>
      </w:pPr>
    </w:p>
    <w:p w14:paraId="1D004102" w14:textId="77777777" w:rsidR="00752A24" w:rsidRDefault="00752A24" w:rsidP="00752A24">
      <w:pPr>
        <w:pStyle w:val="ListParagraph"/>
        <w:ind w:left="420"/>
        <w:jc w:val="both"/>
        <w:rPr>
          <w:sz w:val="24"/>
          <w:szCs w:val="24"/>
        </w:rPr>
      </w:pPr>
      <w:r>
        <w:rPr>
          <w:sz w:val="24"/>
          <w:szCs w:val="24"/>
        </w:rPr>
        <w:t xml:space="preserve">A small family of </w:t>
      </w:r>
      <w:r w:rsidRPr="00752A24">
        <w:rPr>
          <w:i/>
          <w:sz w:val="24"/>
          <w:szCs w:val="24"/>
        </w:rPr>
        <w:t>yellow bre</w:t>
      </w:r>
      <w:r w:rsidR="002E392D">
        <w:rPr>
          <w:i/>
          <w:sz w:val="24"/>
          <w:szCs w:val="24"/>
        </w:rPr>
        <w:t>a</w:t>
      </w:r>
      <w:r w:rsidRPr="00752A24">
        <w:rPr>
          <w:i/>
          <w:sz w:val="24"/>
          <w:szCs w:val="24"/>
        </w:rPr>
        <w:t>sted banana</w:t>
      </w:r>
      <w:r w:rsidR="002E392D">
        <w:rPr>
          <w:i/>
          <w:sz w:val="24"/>
          <w:szCs w:val="24"/>
        </w:rPr>
        <w:t>q</w:t>
      </w:r>
      <w:r w:rsidRPr="00752A24">
        <w:rPr>
          <w:i/>
          <w:sz w:val="24"/>
          <w:szCs w:val="24"/>
        </w:rPr>
        <w:t>uits</w:t>
      </w:r>
      <w:r>
        <w:rPr>
          <w:sz w:val="24"/>
          <w:szCs w:val="24"/>
        </w:rPr>
        <w:t xml:space="preserve"> inhabit this area. The population is estimated at between twenty and </w:t>
      </w:r>
      <w:r w:rsidR="002E392D">
        <w:rPr>
          <w:sz w:val="24"/>
          <w:szCs w:val="24"/>
        </w:rPr>
        <w:t>thirty</w:t>
      </w:r>
      <w:r>
        <w:rPr>
          <w:sz w:val="24"/>
          <w:szCs w:val="24"/>
        </w:rPr>
        <w:t>. Three nest</w:t>
      </w:r>
      <w:r w:rsidR="002E392D">
        <w:rPr>
          <w:sz w:val="24"/>
          <w:szCs w:val="24"/>
        </w:rPr>
        <w:t>s</w:t>
      </w:r>
      <w:r>
        <w:rPr>
          <w:sz w:val="24"/>
          <w:szCs w:val="24"/>
        </w:rPr>
        <w:t xml:space="preserve"> were spotted, one active</w:t>
      </w:r>
      <w:r w:rsidR="00FD4D4B">
        <w:rPr>
          <w:sz w:val="24"/>
          <w:szCs w:val="24"/>
        </w:rPr>
        <w:t xml:space="preserve"> (</w:t>
      </w:r>
      <w:r w:rsidR="00FD4D4B" w:rsidRPr="00FD4D4B">
        <w:rPr>
          <w:i/>
          <w:sz w:val="24"/>
          <w:szCs w:val="24"/>
        </w:rPr>
        <w:t>Photo.</w:t>
      </w:r>
      <w:r w:rsidRPr="00FD4D4B">
        <w:rPr>
          <w:i/>
          <w:sz w:val="24"/>
          <w:szCs w:val="24"/>
        </w:rPr>
        <w:t xml:space="preserve"> </w:t>
      </w:r>
      <w:r w:rsidR="00FD4D4B" w:rsidRPr="00FD4D4B">
        <w:rPr>
          <w:i/>
          <w:sz w:val="24"/>
          <w:szCs w:val="24"/>
        </w:rPr>
        <w:t>3)</w:t>
      </w:r>
      <w:r w:rsidR="00FD4D4B">
        <w:rPr>
          <w:i/>
          <w:sz w:val="24"/>
          <w:szCs w:val="24"/>
        </w:rPr>
        <w:t xml:space="preserve"> </w:t>
      </w:r>
      <w:r>
        <w:rPr>
          <w:sz w:val="24"/>
          <w:szCs w:val="24"/>
        </w:rPr>
        <w:t xml:space="preserve">and two used. </w:t>
      </w:r>
      <w:r w:rsidR="006B447C">
        <w:rPr>
          <w:sz w:val="24"/>
          <w:szCs w:val="24"/>
        </w:rPr>
        <w:t>A single humming bird was spotted.</w:t>
      </w:r>
      <w:r w:rsidR="000B32EE">
        <w:rPr>
          <w:sz w:val="24"/>
          <w:szCs w:val="24"/>
        </w:rPr>
        <w:t xml:space="preserve"> Termite mounds are plentiful around the roots</w:t>
      </w:r>
      <w:r w:rsidR="00BB0600">
        <w:rPr>
          <w:sz w:val="24"/>
          <w:szCs w:val="24"/>
        </w:rPr>
        <w:t xml:space="preserve"> of the larger plants</w:t>
      </w:r>
      <w:r w:rsidR="000B32EE">
        <w:rPr>
          <w:sz w:val="24"/>
          <w:szCs w:val="24"/>
        </w:rPr>
        <w:t xml:space="preserve"> or in the low branches of trees</w:t>
      </w:r>
      <w:r w:rsidR="00EC4013">
        <w:rPr>
          <w:sz w:val="24"/>
          <w:szCs w:val="24"/>
        </w:rPr>
        <w:t xml:space="preserve"> </w:t>
      </w:r>
      <w:r w:rsidR="00FD4D4B">
        <w:rPr>
          <w:sz w:val="24"/>
          <w:szCs w:val="24"/>
        </w:rPr>
        <w:t>(</w:t>
      </w:r>
      <w:r w:rsidR="00FD4D4B" w:rsidRPr="00FD4D4B">
        <w:rPr>
          <w:i/>
          <w:sz w:val="24"/>
          <w:szCs w:val="24"/>
        </w:rPr>
        <w:t xml:space="preserve">Photo. </w:t>
      </w:r>
      <w:r w:rsidR="00FD4D4B">
        <w:rPr>
          <w:i/>
          <w:sz w:val="24"/>
          <w:szCs w:val="24"/>
        </w:rPr>
        <w:t>4</w:t>
      </w:r>
      <w:r w:rsidR="00EC4013">
        <w:rPr>
          <w:sz w:val="24"/>
          <w:szCs w:val="24"/>
        </w:rPr>
        <w:t>)</w:t>
      </w:r>
      <w:r w:rsidR="000B32EE">
        <w:rPr>
          <w:sz w:val="24"/>
          <w:szCs w:val="24"/>
        </w:rPr>
        <w:t>.</w:t>
      </w:r>
    </w:p>
    <w:p w14:paraId="2DCA9CE7" w14:textId="77777777" w:rsidR="006B447C" w:rsidRDefault="004F2263" w:rsidP="00752A24">
      <w:pPr>
        <w:pStyle w:val="ListParagraph"/>
        <w:ind w:left="420"/>
        <w:jc w:val="both"/>
        <w:rPr>
          <w:sz w:val="24"/>
          <w:szCs w:val="24"/>
        </w:rPr>
      </w:pPr>
      <w:r>
        <w:rPr>
          <w:noProof/>
          <w:sz w:val="24"/>
          <w:szCs w:val="24"/>
        </w:rPr>
        <w:drawing>
          <wp:inline distT="0" distB="0" distL="0" distR="0" wp14:anchorId="5C84BE58" wp14:editId="6B871CEB">
            <wp:extent cx="5745480" cy="83210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308).png"/>
                    <pic:cNvPicPr/>
                  </pic:nvPicPr>
                  <pic:blipFill rotWithShape="1">
                    <a:blip r:embed="rId24">
                      <a:extLst>
                        <a:ext uri="{28A0092B-C50C-407E-A947-70E740481C1C}">
                          <a14:useLocalDpi xmlns:a14="http://schemas.microsoft.com/office/drawing/2010/main" val="0"/>
                        </a:ext>
                      </a:extLst>
                    </a:blip>
                    <a:srcRect l="16410" t="24616" r="54487" b="9288"/>
                    <a:stretch/>
                  </pic:blipFill>
                  <pic:spPr bwMode="auto">
                    <a:xfrm>
                      <a:off x="0" y="0"/>
                      <a:ext cx="5745480" cy="8321040"/>
                    </a:xfrm>
                    <a:prstGeom prst="rect">
                      <a:avLst/>
                    </a:prstGeom>
                    <a:ln>
                      <a:noFill/>
                    </a:ln>
                    <a:extLst>
                      <a:ext uri="{53640926-AAD7-44D8-BBD7-CCE9431645EC}">
                        <a14:shadowObscured xmlns:a14="http://schemas.microsoft.com/office/drawing/2010/main"/>
                      </a:ext>
                    </a:extLst>
                  </pic:spPr>
                </pic:pic>
              </a:graphicData>
            </a:graphic>
          </wp:inline>
        </w:drawing>
      </w:r>
    </w:p>
    <w:p w14:paraId="50F22614" w14:textId="1FA40DCB" w:rsidR="00405E97" w:rsidRDefault="00195DA1" w:rsidP="003B464F">
      <w:pPr>
        <w:pStyle w:val="ListParagraph"/>
        <w:numPr>
          <w:ilvl w:val="0"/>
          <w:numId w:val="15"/>
        </w:numPr>
        <w:jc w:val="both"/>
        <w:rPr>
          <w:sz w:val="24"/>
          <w:szCs w:val="24"/>
        </w:rPr>
      </w:pPr>
      <w:r>
        <w:rPr>
          <w:sz w:val="24"/>
          <w:szCs w:val="24"/>
        </w:rPr>
        <w:t>The southern portion (</w:t>
      </w:r>
      <w:r w:rsidR="00405E97">
        <w:rPr>
          <w:sz w:val="24"/>
          <w:szCs w:val="24"/>
        </w:rPr>
        <w:t xml:space="preserve">approximately one half acre) consisting </w:t>
      </w:r>
      <w:r>
        <w:rPr>
          <w:sz w:val="24"/>
          <w:szCs w:val="24"/>
        </w:rPr>
        <w:t xml:space="preserve">mainly </w:t>
      </w:r>
      <w:r w:rsidR="00405E97">
        <w:rPr>
          <w:sz w:val="24"/>
          <w:szCs w:val="24"/>
        </w:rPr>
        <w:t>of red</w:t>
      </w:r>
      <w:r w:rsidR="00647B41">
        <w:rPr>
          <w:sz w:val="24"/>
          <w:szCs w:val="24"/>
        </w:rPr>
        <w:t xml:space="preserve"> mangrove (</w:t>
      </w:r>
      <w:r w:rsidR="00647B41" w:rsidRPr="00647B41">
        <w:rPr>
          <w:i/>
          <w:sz w:val="24"/>
          <w:szCs w:val="24"/>
        </w:rPr>
        <w:t>Rhizophora mangle</w:t>
      </w:r>
      <w:r w:rsidR="00647B41">
        <w:rPr>
          <w:sz w:val="24"/>
          <w:szCs w:val="24"/>
        </w:rPr>
        <w:t>)</w:t>
      </w:r>
      <w:r w:rsidR="00405E97">
        <w:rPr>
          <w:sz w:val="24"/>
          <w:szCs w:val="24"/>
        </w:rPr>
        <w:t xml:space="preserve"> </w:t>
      </w:r>
      <w:r>
        <w:rPr>
          <w:sz w:val="24"/>
          <w:szCs w:val="24"/>
        </w:rPr>
        <w:t xml:space="preserve">and white </w:t>
      </w:r>
      <w:r w:rsidR="00405E97">
        <w:rPr>
          <w:sz w:val="24"/>
          <w:szCs w:val="24"/>
        </w:rPr>
        <w:t>mangrove</w:t>
      </w:r>
      <w:r w:rsidR="00A65BB3">
        <w:rPr>
          <w:sz w:val="24"/>
          <w:szCs w:val="24"/>
        </w:rPr>
        <w:t xml:space="preserve"> </w:t>
      </w:r>
      <w:r w:rsidR="00647B41">
        <w:rPr>
          <w:sz w:val="24"/>
          <w:szCs w:val="24"/>
        </w:rPr>
        <w:t>(</w:t>
      </w:r>
      <w:r w:rsidR="00647B41" w:rsidRPr="00647B41">
        <w:rPr>
          <w:i/>
          <w:sz w:val="24"/>
          <w:szCs w:val="24"/>
        </w:rPr>
        <w:t>Loguncularia racemosa</w:t>
      </w:r>
      <w:r w:rsidR="00647B41">
        <w:rPr>
          <w:sz w:val="24"/>
          <w:szCs w:val="24"/>
        </w:rPr>
        <w:t xml:space="preserve">) </w:t>
      </w:r>
      <w:r w:rsidR="00A65BB3">
        <w:rPr>
          <w:sz w:val="24"/>
          <w:szCs w:val="24"/>
        </w:rPr>
        <w:t>with no understory</w:t>
      </w:r>
      <w:r w:rsidR="002E392D">
        <w:rPr>
          <w:sz w:val="24"/>
          <w:szCs w:val="24"/>
        </w:rPr>
        <w:t xml:space="preserve"> </w:t>
      </w:r>
      <w:r w:rsidR="00FD4D4B">
        <w:rPr>
          <w:sz w:val="24"/>
          <w:szCs w:val="24"/>
        </w:rPr>
        <w:t>(</w:t>
      </w:r>
      <w:r w:rsidR="00FD4D4B" w:rsidRPr="00FD4D4B">
        <w:rPr>
          <w:i/>
          <w:sz w:val="24"/>
          <w:szCs w:val="24"/>
        </w:rPr>
        <w:t xml:space="preserve">Photo </w:t>
      </w:r>
      <w:r w:rsidR="00FD4D4B">
        <w:rPr>
          <w:i/>
          <w:sz w:val="24"/>
          <w:szCs w:val="24"/>
        </w:rPr>
        <w:t>5</w:t>
      </w:r>
      <w:r w:rsidR="002E392D">
        <w:rPr>
          <w:sz w:val="24"/>
          <w:szCs w:val="24"/>
        </w:rPr>
        <w:t>)</w:t>
      </w:r>
      <w:r>
        <w:rPr>
          <w:sz w:val="24"/>
          <w:szCs w:val="24"/>
        </w:rPr>
        <w:t>.</w:t>
      </w:r>
      <w:r w:rsidR="006B447C">
        <w:rPr>
          <w:sz w:val="24"/>
          <w:szCs w:val="24"/>
        </w:rPr>
        <w:t xml:space="preserve"> These plants appear very health but young (small trunks, short breathing roots, and only about eight feet tall). These trees are mostly on the western edge of the site. As you progress east, the gradient changes, the soil moisture changes </w:t>
      </w:r>
      <w:r w:rsidR="007744BF">
        <w:rPr>
          <w:sz w:val="24"/>
          <w:szCs w:val="24"/>
        </w:rPr>
        <w:t>and so too the vegetation type, mangrove give way to Bursera, Neem and Acacia.</w:t>
      </w:r>
      <w:r w:rsidR="00BB0600">
        <w:rPr>
          <w:sz w:val="24"/>
          <w:szCs w:val="24"/>
        </w:rPr>
        <w:t xml:space="preserve"> </w:t>
      </w:r>
      <w:r w:rsidR="00F72A0D">
        <w:rPr>
          <w:sz w:val="24"/>
          <w:szCs w:val="24"/>
        </w:rPr>
        <w:t xml:space="preserve">These are the largest trees in the entire forested area.  Two Bursera had trunks with circumferences of 1.8 m and height over 12m. </w:t>
      </w:r>
      <w:r w:rsidR="007744BF">
        <w:rPr>
          <w:sz w:val="24"/>
          <w:szCs w:val="24"/>
        </w:rPr>
        <w:t>A few runners/vines crisscross the trees towards the canopy.</w:t>
      </w:r>
    </w:p>
    <w:p w14:paraId="10BD5B74" w14:textId="77777777" w:rsidR="00735556" w:rsidRDefault="00735556" w:rsidP="00E2356B">
      <w:pPr>
        <w:pStyle w:val="ListParagraph"/>
        <w:ind w:left="420"/>
        <w:jc w:val="both"/>
        <w:rPr>
          <w:sz w:val="24"/>
          <w:szCs w:val="24"/>
        </w:rPr>
      </w:pPr>
    </w:p>
    <w:p w14:paraId="45196FE5" w14:textId="3D580C64" w:rsidR="00735556" w:rsidRDefault="00735556" w:rsidP="00E2356B">
      <w:pPr>
        <w:pStyle w:val="ListParagraph"/>
        <w:ind w:left="420"/>
        <w:jc w:val="both"/>
        <w:rPr>
          <w:sz w:val="24"/>
          <w:szCs w:val="24"/>
        </w:rPr>
      </w:pPr>
      <w:r>
        <w:rPr>
          <w:sz w:val="24"/>
          <w:szCs w:val="24"/>
        </w:rPr>
        <w:t>This entire stance of mangrove</w:t>
      </w:r>
      <w:r w:rsidR="00424BFD">
        <w:rPr>
          <w:sz w:val="24"/>
          <w:szCs w:val="24"/>
        </w:rPr>
        <w:t xml:space="preserve"> (marked by the green line in Figure</w:t>
      </w:r>
      <w:r w:rsidR="001C0AD3">
        <w:rPr>
          <w:sz w:val="24"/>
          <w:szCs w:val="24"/>
        </w:rPr>
        <w:t xml:space="preserve"> 4.7</w:t>
      </w:r>
      <w:r w:rsidR="00424BFD">
        <w:rPr>
          <w:sz w:val="24"/>
          <w:szCs w:val="24"/>
        </w:rPr>
        <w:t>)</w:t>
      </w:r>
      <w:r>
        <w:rPr>
          <w:sz w:val="24"/>
          <w:szCs w:val="24"/>
        </w:rPr>
        <w:t xml:space="preserve"> should be protected. This assessment recommends that an area approximately three acres (the mangrove and some buffer</w:t>
      </w:r>
      <w:r w:rsidR="00424BFD">
        <w:rPr>
          <w:sz w:val="24"/>
          <w:szCs w:val="24"/>
        </w:rPr>
        <w:t xml:space="preserve"> marked by the blue line</w:t>
      </w:r>
      <w:r>
        <w:rPr>
          <w:sz w:val="24"/>
          <w:szCs w:val="24"/>
        </w:rPr>
        <w:t>) be protected.</w:t>
      </w:r>
    </w:p>
    <w:p w14:paraId="138B86D9" w14:textId="77777777" w:rsidR="00072569" w:rsidRDefault="00072569" w:rsidP="00E2356B">
      <w:pPr>
        <w:pStyle w:val="ListParagraph"/>
        <w:ind w:left="420"/>
        <w:jc w:val="both"/>
        <w:rPr>
          <w:sz w:val="24"/>
          <w:szCs w:val="24"/>
        </w:rPr>
      </w:pPr>
    </w:p>
    <w:p w14:paraId="6AC0F8E3" w14:textId="7204F7C2" w:rsidR="00072569" w:rsidRDefault="00072569" w:rsidP="00E2356B">
      <w:pPr>
        <w:pStyle w:val="ListParagraph"/>
        <w:ind w:left="420"/>
        <w:jc w:val="both"/>
        <w:rPr>
          <w:sz w:val="24"/>
          <w:szCs w:val="24"/>
        </w:rPr>
      </w:pPr>
      <w:r w:rsidRPr="00E2356B">
        <w:rPr>
          <w:noProof/>
          <w:sz w:val="24"/>
          <w:szCs w:val="24"/>
        </w:rPr>
        <w:drawing>
          <wp:inline distT="0" distB="0" distL="0" distR="0" wp14:anchorId="43A1D074" wp14:editId="7041B997">
            <wp:extent cx="5554980" cy="2849880"/>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320).png"/>
                    <pic:cNvPicPr/>
                  </pic:nvPicPr>
                  <pic:blipFill rotWithShape="1">
                    <a:blip r:embed="rId25" cstate="print">
                      <a:extLst>
                        <a:ext uri="{28A0092B-C50C-407E-A947-70E740481C1C}">
                          <a14:useLocalDpi xmlns:a14="http://schemas.microsoft.com/office/drawing/2010/main" val="0"/>
                        </a:ext>
                      </a:extLst>
                    </a:blip>
                    <a:srcRect l="27509" t="26315" r="23651" b="24011"/>
                    <a:stretch/>
                  </pic:blipFill>
                  <pic:spPr bwMode="auto">
                    <a:xfrm>
                      <a:off x="0" y="0"/>
                      <a:ext cx="5554980" cy="2849880"/>
                    </a:xfrm>
                    <a:prstGeom prst="rect">
                      <a:avLst/>
                    </a:prstGeom>
                    <a:ln>
                      <a:noFill/>
                    </a:ln>
                    <a:extLst>
                      <a:ext uri="{53640926-AAD7-44D8-BBD7-CCE9431645EC}">
                        <a14:shadowObscured xmlns:a14="http://schemas.microsoft.com/office/drawing/2010/main"/>
                      </a:ext>
                    </a:extLst>
                  </pic:spPr>
                </pic:pic>
              </a:graphicData>
            </a:graphic>
          </wp:inline>
        </w:drawing>
      </w:r>
    </w:p>
    <w:p w14:paraId="630AC124" w14:textId="2B345966" w:rsidR="00424BFD" w:rsidRDefault="00424BFD" w:rsidP="00E2356B">
      <w:pPr>
        <w:pStyle w:val="ListParagraph"/>
        <w:ind w:left="420"/>
        <w:jc w:val="both"/>
        <w:rPr>
          <w:sz w:val="24"/>
          <w:szCs w:val="24"/>
        </w:rPr>
      </w:pPr>
      <w:r>
        <w:rPr>
          <w:sz w:val="24"/>
          <w:szCs w:val="24"/>
        </w:rPr>
        <w:t>Figure 4.7 Site 3. Mangrove seaward of the green line. Blue line recommended buffer,</w:t>
      </w:r>
    </w:p>
    <w:p w14:paraId="0819164D" w14:textId="77777777" w:rsidR="00072569" w:rsidRDefault="00072569" w:rsidP="00E2356B">
      <w:pPr>
        <w:pStyle w:val="ListParagraph"/>
        <w:ind w:left="420"/>
        <w:jc w:val="both"/>
        <w:rPr>
          <w:sz w:val="24"/>
          <w:szCs w:val="24"/>
        </w:rPr>
      </w:pPr>
    </w:p>
    <w:p w14:paraId="74ABB723" w14:textId="15FB5BA4" w:rsidR="001A6E6E" w:rsidRDefault="001A6E6E" w:rsidP="001A6E6E">
      <w:pPr>
        <w:ind w:left="420"/>
        <w:jc w:val="both"/>
        <w:rPr>
          <w:sz w:val="24"/>
          <w:szCs w:val="24"/>
        </w:rPr>
      </w:pPr>
      <w:r w:rsidRPr="254A3528">
        <w:rPr>
          <w:sz w:val="24"/>
          <w:szCs w:val="24"/>
        </w:rPr>
        <w:t>Here the</w:t>
      </w:r>
      <w:r w:rsidR="001F656C" w:rsidRPr="254A3528">
        <w:rPr>
          <w:sz w:val="24"/>
          <w:szCs w:val="24"/>
        </w:rPr>
        <w:t xml:space="preserve"> black sandy soil</w:t>
      </w:r>
      <w:r w:rsidRPr="254A3528">
        <w:rPr>
          <w:sz w:val="24"/>
          <w:szCs w:val="24"/>
        </w:rPr>
        <w:t xml:space="preserve"> is moist and crabs </w:t>
      </w:r>
      <w:r w:rsidR="001F656C" w:rsidRPr="254A3528">
        <w:rPr>
          <w:sz w:val="24"/>
          <w:szCs w:val="24"/>
        </w:rPr>
        <w:t>are plentiful, they dig deep into the soil building little mounds at the entrance to their holes</w:t>
      </w:r>
      <w:r w:rsidR="002E392D" w:rsidRPr="254A3528">
        <w:rPr>
          <w:sz w:val="24"/>
          <w:szCs w:val="24"/>
        </w:rPr>
        <w:t xml:space="preserve"> (</w:t>
      </w:r>
      <w:r w:rsidR="00FD4D4B" w:rsidRPr="254A3528">
        <w:rPr>
          <w:i/>
          <w:iCs/>
          <w:sz w:val="24"/>
          <w:szCs w:val="24"/>
        </w:rPr>
        <w:t>Photo. 6</w:t>
      </w:r>
      <w:r w:rsidR="002E392D" w:rsidRPr="254A3528">
        <w:rPr>
          <w:sz w:val="24"/>
          <w:szCs w:val="24"/>
        </w:rPr>
        <w:t>)</w:t>
      </w:r>
      <w:r w:rsidR="001F656C" w:rsidRPr="254A3528">
        <w:rPr>
          <w:sz w:val="24"/>
          <w:szCs w:val="24"/>
        </w:rPr>
        <w:t>.</w:t>
      </w:r>
      <w:r w:rsidRPr="254A3528">
        <w:rPr>
          <w:sz w:val="24"/>
          <w:szCs w:val="24"/>
        </w:rPr>
        <w:t xml:space="preserve"> </w:t>
      </w:r>
      <w:r w:rsidR="001F656C" w:rsidRPr="254A3528">
        <w:rPr>
          <w:sz w:val="24"/>
          <w:szCs w:val="24"/>
        </w:rPr>
        <w:t xml:space="preserve">Dragon flies hover above the </w:t>
      </w:r>
      <w:r w:rsidR="00284CF1" w:rsidRPr="254A3528">
        <w:rPr>
          <w:sz w:val="24"/>
          <w:szCs w:val="24"/>
        </w:rPr>
        <w:t xml:space="preserve">crab holes that contain water. </w:t>
      </w:r>
      <w:r w:rsidR="00DE5C79" w:rsidRPr="254A3528">
        <w:rPr>
          <w:sz w:val="24"/>
          <w:szCs w:val="24"/>
        </w:rPr>
        <w:t>Two</w:t>
      </w:r>
      <w:r w:rsidR="00284CF1" w:rsidRPr="254A3528">
        <w:rPr>
          <w:sz w:val="24"/>
          <w:szCs w:val="24"/>
        </w:rPr>
        <w:t xml:space="preserve"> </w:t>
      </w:r>
      <w:r w:rsidR="00284CF1" w:rsidRPr="254A3528">
        <w:rPr>
          <w:i/>
          <w:iCs/>
          <w:sz w:val="24"/>
          <w:szCs w:val="24"/>
        </w:rPr>
        <w:t>flycatcher</w:t>
      </w:r>
      <w:r w:rsidR="00284CF1" w:rsidRPr="254A3528">
        <w:rPr>
          <w:sz w:val="24"/>
          <w:szCs w:val="24"/>
        </w:rPr>
        <w:t xml:space="preserve"> birds were seen. These see</w:t>
      </w:r>
      <w:r w:rsidR="006850DC" w:rsidRPr="254A3528">
        <w:rPr>
          <w:sz w:val="24"/>
          <w:szCs w:val="24"/>
        </w:rPr>
        <w:t>m to be newcomers, they called</w:t>
      </w:r>
      <w:r w:rsidR="00463E60" w:rsidRPr="254A3528">
        <w:rPr>
          <w:sz w:val="24"/>
          <w:szCs w:val="24"/>
        </w:rPr>
        <w:t xml:space="preserve"> and </w:t>
      </w:r>
      <w:r w:rsidR="006850DC" w:rsidRPr="254A3528">
        <w:rPr>
          <w:sz w:val="24"/>
          <w:szCs w:val="24"/>
        </w:rPr>
        <w:t xml:space="preserve">answered each other, </w:t>
      </w:r>
      <w:r w:rsidR="00284CF1" w:rsidRPr="254A3528">
        <w:rPr>
          <w:sz w:val="24"/>
          <w:szCs w:val="24"/>
        </w:rPr>
        <w:t>no other</w:t>
      </w:r>
      <w:r w:rsidR="006850DC" w:rsidRPr="254A3528">
        <w:rPr>
          <w:sz w:val="24"/>
          <w:szCs w:val="24"/>
        </w:rPr>
        <w:t xml:space="preserve"> of their families</w:t>
      </w:r>
      <w:r w:rsidR="00284CF1" w:rsidRPr="254A3528">
        <w:rPr>
          <w:sz w:val="24"/>
          <w:szCs w:val="24"/>
        </w:rPr>
        <w:t xml:space="preserve"> appeared.</w:t>
      </w:r>
    </w:p>
    <w:p w14:paraId="7A9DACCD" w14:textId="77777777" w:rsidR="000E60EC" w:rsidRDefault="000E60EC" w:rsidP="001A6E6E">
      <w:pPr>
        <w:ind w:left="420"/>
        <w:jc w:val="both"/>
      </w:pPr>
      <w:r w:rsidRPr="000E60EC">
        <w:rPr>
          <w:b/>
          <w:sz w:val="24"/>
          <w:szCs w:val="24"/>
        </w:rPr>
        <w:t>Mangrove</w:t>
      </w:r>
      <w:r>
        <w:rPr>
          <w:sz w:val="24"/>
          <w:szCs w:val="24"/>
        </w:rPr>
        <w:t xml:space="preserve">: </w:t>
      </w:r>
      <w:r>
        <w:t>Grenada is estimated to have about 500 acres of mangrove wetlands, most concentrated around the southeastern side of the island. These mangrove systems support a variety of wildlife including the many species of birds (resident and migratory). Coastal wetlands including mangrove forests are some of the most productive ecosystems in the world. Their high primary productivity and nutrient profusion make them essential to the breeding, foraging, and roosting of many species, including aquatic plants, fish, shellfish, insects, amphibians, birds, and mammals.</w:t>
      </w:r>
    </w:p>
    <w:p w14:paraId="0DFB34AE" w14:textId="66F75EAB" w:rsidR="000E60EC" w:rsidRDefault="000E60EC" w:rsidP="001A6E6E">
      <w:pPr>
        <w:ind w:left="420"/>
        <w:jc w:val="both"/>
        <w:rPr>
          <w:sz w:val="24"/>
          <w:szCs w:val="24"/>
        </w:rPr>
      </w:pPr>
      <w:r w:rsidRPr="254A3528">
        <w:rPr>
          <w:sz w:val="24"/>
          <w:szCs w:val="24"/>
        </w:rPr>
        <w:t>A Nature Conservancy wetlands survey was conducted in Grenada in September 2006 to evaluate the wetland systems in Grenada and the Grenadines for their condition and how well they were functioning as either fish nursery areas or foraging areas.</w:t>
      </w:r>
      <w:r w:rsidR="00047687" w:rsidRPr="254A3528">
        <w:rPr>
          <w:sz w:val="24"/>
          <w:szCs w:val="24"/>
        </w:rPr>
        <w:t xml:space="preserve"> The site in question was not assesse</w:t>
      </w:r>
      <w:r w:rsidR="43CA1D24" w:rsidRPr="254A3528">
        <w:rPr>
          <w:sz w:val="24"/>
          <w:szCs w:val="24"/>
        </w:rPr>
        <w:t>d</w:t>
      </w:r>
      <w:r w:rsidR="00047687" w:rsidRPr="254A3528">
        <w:rPr>
          <w:sz w:val="24"/>
          <w:szCs w:val="24"/>
        </w:rPr>
        <w:t xml:space="preserve"> primarily because of airport security policy and the very small size of the mangrove.</w:t>
      </w:r>
    </w:p>
    <w:p w14:paraId="7920A297" w14:textId="77777777" w:rsidR="00047687" w:rsidRDefault="00047687" w:rsidP="001A6E6E">
      <w:pPr>
        <w:ind w:left="420"/>
        <w:jc w:val="both"/>
        <w:rPr>
          <w:sz w:val="24"/>
          <w:szCs w:val="24"/>
        </w:rPr>
      </w:pPr>
    </w:p>
    <w:p w14:paraId="740A8193" w14:textId="77777777" w:rsidR="00047687" w:rsidRDefault="00047687" w:rsidP="001A6E6E">
      <w:pPr>
        <w:ind w:left="420"/>
        <w:jc w:val="both"/>
        <w:rPr>
          <w:sz w:val="24"/>
          <w:szCs w:val="24"/>
        </w:rPr>
      </w:pPr>
      <w:r>
        <w:rPr>
          <w:sz w:val="24"/>
          <w:szCs w:val="24"/>
        </w:rPr>
        <w:t xml:space="preserve">                         </w:t>
      </w:r>
      <w:r>
        <w:rPr>
          <w:noProof/>
          <w:sz w:val="24"/>
          <w:szCs w:val="24"/>
        </w:rPr>
        <w:drawing>
          <wp:inline distT="0" distB="0" distL="0" distR="0" wp14:anchorId="396D533D" wp14:editId="50832F49">
            <wp:extent cx="4275455" cy="5372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94).png"/>
                    <pic:cNvPicPr/>
                  </pic:nvPicPr>
                  <pic:blipFill rotWithShape="1">
                    <a:blip r:embed="rId26">
                      <a:extLst>
                        <a:ext uri="{28A0092B-C50C-407E-A947-70E740481C1C}">
                          <a14:useLocalDpi xmlns:a14="http://schemas.microsoft.com/office/drawing/2010/main" val="0"/>
                        </a:ext>
                      </a:extLst>
                    </a:blip>
                    <a:srcRect l="33717" t="14032" r="35104" b="9139"/>
                    <a:stretch/>
                  </pic:blipFill>
                  <pic:spPr bwMode="auto">
                    <a:xfrm>
                      <a:off x="0" y="0"/>
                      <a:ext cx="4367016" cy="5487146"/>
                    </a:xfrm>
                    <a:prstGeom prst="rect">
                      <a:avLst/>
                    </a:prstGeom>
                    <a:ln>
                      <a:noFill/>
                    </a:ln>
                    <a:extLst>
                      <a:ext uri="{53640926-AAD7-44D8-BBD7-CCE9431645EC}">
                        <a14:shadowObscured xmlns:a14="http://schemas.microsoft.com/office/drawing/2010/main"/>
                      </a:ext>
                    </a:extLst>
                  </pic:spPr>
                </pic:pic>
              </a:graphicData>
            </a:graphic>
          </wp:inline>
        </w:drawing>
      </w:r>
    </w:p>
    <w:p w14:paraId="5219D505" w14:textId="77777777" w:rsidR="00047687" w:rsidRPr="008D533F" w:rsidRDefault="008D533F" w:rsidP="001A6E6E">
      <w:pPr>
        <w:ind w:left="420"/>
        <w:jc w:val="both"/>
        <w:rPr>
          <w:i/>
          <w:sz w:val="20"/>
          <w:szCs w:val="20"/>
        </w:rPr>
      </w:pPr>
      <w:r w:rsidRPr="008D533F">
        <w:rPr>
          <w:i/>
          <w:sz w:val="20"/>
          <w:szCs w:val="20"/>
        </w:rPr>
        <w:t xml:space="preserve">                      Figure 4.7A Wetlands (Mangrove) of Grenada</w:t>
      </w:r>
      <w:r>
        <w:rPr>
          <w:i/>
          <w:sz w:val="20"/>
          <w:szCs w:val="20"/>
        </w:rPr>
        <w:t>. Site 31 the mangrove at Site 3. Source.TNC</w:t>
      </w:r>
    </w:p>
    <w:p w14:paraId="440DFAF5" w14:textId="6CD0E923" w:rsidR="007744BF" w:rsidRDefault="007744BF" w:rsidP="007744BF">
      <w:pPr>
        <w:jc w:val="both"/>
        <w:rPr>
          <w:sz w:val="24"/>
          <w:szCs w:val="24"/>
        </w:rPr>
      </w:pPr>
      <w:r>
        <w:rPr>
          <w:sz w:val="24"/>
          <w:szCs w:val="24"/>
        </w:rPr>
        <w:t xml:space="preserve">No endemic or endangered animals or plants were observed. </w:t>
      </w:r>
      <w:r w:rsidR="00850350">
        <w:rPr>
          <w:sz w:val="24"/>
          <w:szCs w:val="24"/>
        </w:rPr>
        <w:t>This was not surprising given the history of the site (cleared for airport development, used for rubble disposal and frequent cutting in line with airport safety policy).</w:t>
      </w:r>
      <w:r w:rsidR="00E822A9">
        <w:rPr>
          <w:sz w:val="24"/>
          <w:szCs w:val="24"/>
        </w:rPr>
        <w:t xml:space="preserve"> </w:t>
      </w:r>
      <w:r>
        <w:rPr>
          <w:sz w:val="24"/>
          <w:szCs w:val="24"/>
        </w:rPr>
        <w:t xml:space="preserve">There was clear evidence of recent cutting on the western portion of the forest. This was confirmed by the grounds </w:t>
      </w:r>
      <w:r w:rsidR="00D93D82">
        <w:rPr>
          <w:sz w:val="24"/>
          <w:szCs w:val="24"/>
        </w:rPr>
        <w:t xml:space="preserve">maintenance </w:t>
      </w:r>
      <w:r>
        <w:rPr>
          <w:sz w:val="24"/>
          <w:szCs w:val="24"/>
        </w:rPr>
        <w:t>team at the airport who claimed to have done significant cutting three years ago.</w:t>
      </w:r>
    </w:p>
    <w:p w14:paraId="6761502F" w14:textId="02543B17" w:rsidR="00850350" w:rsidRPr="000E60EC" w:rsidRDefault="000E60EC" w:rsidP="007744BF">
      <w:pPr>
        <w:jc w:val="both"/>
        <w:rPr>
          <w:sz w:val="24"/>
          <w:szCs w:val="24"/>
        </w:rPr>
      </w:pPr>
      <w:r w:rsidRPr="000E60EC">
        <w:rPr>
          <w:sz w:val="24"/>
          <w:szCs w:val="24"/>
        </w:rPr>
        <w:t xml:space="preserve">The objectives of this wetlands survey were </w:t>
      </w:r>
      <w:r w:rsidR="00735556">
        <w:rPr>
          <w:sz w:val="24"/>
          <w:szCs w:val="24"/>
        </w:rPr>
        <w:t xml:space="preserve">1) To determine the general health of mangrove in Grenada and 2) To </w:t>
      </w:r>
      <w:r w:rsidR="00FD70D1">
        <w:rPr>
          <w:sz w:val="24"/>
          <w:szCs w:val="24"/>
        </w:rPr>
        <w:t>access the contribution of mangrove in Grenada to the health and sustainability of coastal biodiversity. Preliminary results indicate that most of the mangrove are in satisfactory condition but that threats to their functionality are increasing.</w:t>
      </w:r>
      <w:r w:rsidR="0003314E">
        <w:rPr>
          <w:sz w:val="24"/>
          <w:szCs w:val="24"/>
        </w:rPr>
        <w:t xml:space="preserve"> </w:t>
      </w:r>
    </w:p>
    <w:p w14:paraId="1B4E0A58" w14:textId="1820B50C" w:rsidR="00156E3F" w:rsidRDefault="00FD70D1" w:rsidP="007744BF">
      <w:pPr>
        <w:jc w:val="both"/>
        <w:rPr>
          <w:b/>
          <w:sz w:val="24"/>
          <w:szCs w:val="24"/>
        </w:rPr>
      </w:pPr>
      <w:r w:rsidRPr="00E2356B">
        <w:rPr>
          <w:b/>
          <w:sz w:val="24"/>
          <w:szCs w:val="24"/>
        </w:rPr>
        <w:t>Social Environment</w:t>
      </w:r>
    </w:p>
    <w:p w14:paraId="2EB5A1C8" w14:textId="70921781" w:rsidR="0003314E" w:rsidRPr="000E60EC" w:rsidRDefault="00F8516E" w:rsidP="0003314E">
      <w:pPr>
        <w:jc w:val="both"/>
        <w:rPr>
          <w:sz w:val="24"/>
          <w:szCs w:val="24"/>
        </w:rPr>
      </w:pPr>
      <w:r w:rsidRPr="254A3528">
        <w:rPr>
          <w:sz w:val="24"/>
          <w:szCs w:val="24"/>
        </w:rPr>
        <w:t xml:space="preserve">Site three </w:t>
      </w:r>
      <w:r w:rsidR="00FD70D1" w:rsidRPr="254A3528">
        <w:rPr>
          <w:sz w:val="24"/>
          <w:szCs w:val="24"/>
        </w:rPr>
        <w:t xml:space="preserve">is </w:t>
      </w:r>
      <w:r w:rsidR="0003314E" w:rsidRPr="254A3528">
        <w:rPr>
          <w:sz w:val="24"/>
          <w:szCs w:val="24"/>
        </w:rPr>
        <w:t>physically excluded from the rest of Grenada by the MBIA and its fencing. Consequently, there is no ongoing social activity in the area. Periodically MBIA ground staff cross the runaway to cut the vegetation for airport security</w:t>
      </w:r>
      <w:r w:rsidRPr="254A3528">
        <w:rPr>
          <w:sz w:val="24"/>
          <w:szCs w:val="24"/>
        </w:rPr>
        <w:t xml:space="preserve"> purposes</w:t>
      </w:r>
      <w:r w:rsidR="0003314E" w:rsidRPr="254A3528">
        <w:rPr>
          <w:sz w:val="24"/>
          <w:szCs w:val="24"/>
        </w:rPr>
        <w:t xml:space="preserve">. </w:t>
      </w:r>
      <w:r w:rsidRPr="254A3528">
        <w:rPr>
          <w:sz w:val="24"/>
          <w:szCs w:val="24"/>
        </w:rPr>
        <w:t>Many years ago, t</w:t>
      </w:r>
      <w:r w:rsidR="0003314E" w:rsidRPr="254A3528">
        <w:rPr>
          <w:sz w:val="24"/>
          <w:szCs w:val="24"/>
        </w:rPr>
        <w:t xml:space="preserve">he entire northern portion was cleared for hotel development </w:t>
      </w:r>
      <w:r w:rsidRPr="254A3528">
        <w:rPr>
          <w:sz w:val="24"/>
          <w:szCs w:val="24"/>
        </w:rPr>
        <w:t>but this did not materialize. Since then</w:t>
      </w:r>
      <w:r w:rsidR="6C4899A7" w:rsidRPr="254A3528">
        <w:rPr>
          <w:sz w:val="24"/>
          <w:szCs w:val="24"/>
        </w:rPr>
        <w:t>,</w:t>
      </w:r>
      <w:r w:rsidRPr="254A3528">
        <w:rPr>
          <w:sz w:val="24"/>
          <w:szCs w:val="24"/>
        </w:rPr>
        <w:t xml:space="preserve"> the area has been virtually abandoned.</w:t>
      </w:r>
      <w:r w:rsidR="0003314E" w:rsidRPr="254A3528">
        <w:rPr>
          <w:sz w:val="24"/>
          <w:szCs w:val="24"/>
        </w:rPr>
        <w:t xml:space="preserve"> </w:t>
      </w:r>
    </w:p>
    <w:p w14:paraId="39CE4A80" w14:textId="14D62DE5" w:rsidR="00FD70D1" w:rsidRPr="00FD70D1" w:rsidRDefault="00FD70D1" w:rsidP="007744BF">
      <w:pPr>
        <w:jc w:val="both"/>
        <w:rPr>
          <w:sz w:val="24"/>
          <w:szCs w:val="24"/>
        </w:rPr>
      </w:pPr>
      <w:r>
        <w:rPr>
          <w:sz w:val="24"/>
          <w:szCs w:val="24"/>
        </w:rPr>
        <w:t xml:space="preserve"> </w:t>
      </w:r>
    </w:p>
    <w:p w14:paraId="1BEFA1B2" w14:textId="12F79E1C" w:rsidR="00156E3F" w:rsidRDefault="00F05F7F" w:rsidP="007744BF">
      <w:pPr>
        <w:jc w:val="both"/>
        <w:rPr>
          <w:sz w:val="24"/>
          <w:szCs w:val="24"/>
        </w:rPr>
      </w:pPr>
      <w:bookmarkStart w:id="59" w:name="_Toc191611458"/>
      <w:r w:rsidRPr="005500E0">
        <w:rPr>
          <w:rStyle w:val="Heading2Char"/>
        </w:rPr>
        <w:t>4.8 Substation and Transmission Line</w:t>
      </w:r>
      <w:bookmarkEnd w:id="59"/>
      <w:r>
        <w:rPr>
          <w:sz w:val="24"/>
          <w:szCs w:val="24"/>
        </w:rPr>
        <w:t>s</w:t>
      </w:r>
    </w:p>
    <w:p w14:paraId="53B9D797" w14:textId="66020891" w:rsidR="001C0AD3" w:rsidRDefault="00F05F7F" w:rsidP="007744BF">
      <w:pPr>
        <w:jc w:val="both"/>
        <w:rPr>
          <w:b/>
          <w:sz w:val="24"/>
          <w:szCs w:val="24"/>
        </w:rPr>
      </w:pPr>
      <w:r w:rsidRPr="00F05F7F">
        <w:rPr>
          <w:b/>
          <w:sz w:val="24"/>
          <w:szCs w:val="24"/>
        </w:rPr>
        <w:t>Physical Environment</w:t>
      </w:r>
    </w:p>
    <w:p w14:paraId="2C28EEEC" w14:textId="1B621F87" w:rsidR="00F05F7F" w:rsidRDefault="005500E0" w:rsidP="007744BF">
      <w:pPr>
        <w:jc w:val="both"/>
        <w:rPr>
          <w:sz w:val="24"/>
          <w:szCs w:val="24"/>
        </w:rPr>
      </w:pPr>
      <w:r>
        <w:rPr>
          <w:sz w:val="24"/>
          <w:szCs w:val="24"/>
        </w:rPr>
        <w:t xml:space="preserve">The substation will be located </w:t>
      </w:r>
      <w:r w:rsidR="00E602A7">
        <w:rPr>
          <w:sz w:val="24"/>
          <w:szCs w:val="24"/>
        </w:rPr>
        <w:t>on the elevated portion of land approximately 40m north</w:t>
      </w:r>
      <w:r>
        <w:rPr>
          <w:sz w:val="24"/>
          <w:szCs w:val="24"/>
        </w:rPr>
        <w:t xml:space="preserve"> of Site 1 in proximity to an existing asphalt plant where bitumen is added to gravel to be used for road surfacing. To the south is the pond (remnant of Hardy Bay) enclosed by the airport fence. Between the fence and Site one is an asphalt surface road</w:t>
      </w:r>
      <w:r w:rsidR="00E602A7">
        <w:rPr>
          <w:sz w:val="24"/>
          <w:szCs w:val="24"/>
        </w:rPr>
        <w:t>.</w:t>
      </w:r>
    </w:p>
    <w:p w14:paraId="565DDA35" w14:textId="52FAD174" w:rsidR="00E602A7" w:rsidRPr="00F05F7F" w:rsidRDefault="00E602A7" w:rsidP="007744BF">
      <w:pPr>
        <w:jc w:val="both"/>
        <w:rPr>
          <w:b/>
          <w:sz w:val="24"/>
          <w:szCs w:val="24"/>
        </w:rPr>
      </w:pPr>
      <w:r>
        <w:rPr>
          <w:sz w:val="24"/>
          <w:szCs w:val="24"/>
        </w:rPr>
        <w:t xml:space="preserve">High voltage transmission lines will pass overhead attached to poles planted mainly along the highway. Most buildings along the road highway are commercial including guest houses but there are </w:t>
      </w:r>
      <w:r w:rsidR="008613E3">
        <w:rPr>
          <w:sz w:val="24"/>
          <w:szCs w:val="24"/>
        </w:rPr>
        <w:t>some family homes along the road also.</w:t>
      </w:r>
      <w:r w:rsidR="00CE7C27">
        <w:rPr>
          <w:sz w:val="24"/>
          <w:szCs w:val="24"/>
        </w:rPr>
        <w:t xml:space="preserve"> </w:t>
      </w:r>
      <w:r w:rsidR="005E7778">
        <w:rPr>
          <w:sz w:val="24"/>
          <w:szCs w:val="24"/>
        </w:rPr>
        <w:t>In addition to the overhead transmission lines, underground transmission lines are</w:t>
      </w:r>
      <w:r w:rsidR="00CE7C27">
        <w:rPr>
          <w:sz w:val="24"/>
          <w:szCs w:val="24"/>
        </w:rPr>
        <w:t xml:space="preserve"> also </w:t>
      </w:r>
      <w:r w:rsidR="005E7778">
        <w:rPr>
          <w:sz w:val="24"/>
          <w:szCs w:val="24"/>
        </w:rPr>
        <w:t>being considered</w:t>
      </w:r>
      <w:r w:rsidR="00CE7C27">
        <w:rPr>
          <w:sz w:val="24"/>
          <w:szCs w:val="24"/>
        </w:rPr>
        <w:t xml:space="preserve"> for connecting the sub-station to the Gran</w:t>
      </w:r>
      <w:r w:rsidR="00A400E2">
        <w:rPr>
          <w:sz w:val="24"/>
          <w:szCs w:val="24"/>
        </w:rPr>
        <w:t>d</w:t>
      </w:r>
      <w:r w:rsidR="00C50BF4">
        <w:rPr>
          <w:sz w:val="24"/>
          <w:szCs w:val="24"/>
        </w:rPr>
        <w:t xml:space="preserve"> Anse station.</w:t>
      </w:r>
    </w:p>
    <w:p w14:paraId="73F0ED37" w14:textId="4C981007" w:rsidR="00F05F7F" w:rsidRPr="00E602A7" w:rsidRDefault="00F05F7F" w:rsidP="007744BF">
      <w:pPr>
        <w:jc w:val="both"/>
        <w:rPr>
          <w:b/>
          <w:sz w:val="24"/>
          <w:szCs w:val="24"/>
        </w:rPr>
      </w:pPr>
      <w:r w:rsidRPr="00E602A7">
        <w:rPr>
          <w:b/>
          <w:sz w:val="24"/>
          <w:szCs w:val="24"/>
        </w:rPr>
        <w:t>Biotic Environment</w:t>
      </w:r>
    </w:p>
    <w:p w14:paraId="00ABB38A" w14:textId="2D1BCA0A" w:rsidR="00F05F7F" w:rsidRDefault="008613E3" w:rsidP="007744BF">
      <w:pPr>
        <w:jc w:val="both"/>
        <w:rPr>
          <w:sz w:val="24"/>
          <w:szCs w:val="24"/>
        </w:rPr>
      </w:pPr>
      <w:r>
        <w:rPr>
          <w:sz w:val="24"/>
          <w:szCs w:val="24"/>
        </w:rPr>
        <w:t>At the proposed site of the substation there is the odd ornamental plant or clump of shrub but there is no recognized ecosystem (plant or animal habitat) of economic significance. Along the path of the transmission line there are isolated fruit trees on private property that will not be physically impacted by the project.</w:t>
      </w:r>
    </w:p>
    <w:p w14:paraId="56136430" w14:textId="52FF6DED" w:rsidR="00F05F7F" w:rsidRDefault="00F05F7F" w:rsidP="007744BF">
      <w:pPr>
        <w:jc w:val="both"/>
        <w:rPr>
          <w:b/>
          <w:sz w:val="24"/>
          <w:szCs w:val="24"/>
        </w:rPr>
      </w:pPr>
      <w:r w:rsidRPr="008613E3">
        <w:rPr>
          <w:b/>
          <w:sz w:val="24"/>
          <w:szCs w:val="24"/>
        </w:rPr>
        <w:t>Social Environment</w:t>
      </w:r>
    </w:p>
    <w:p w14:paraId="1E22A286" w14:textId="1AD642AF" w:rsidR="008613E3" w:rsidRDefault="00843D6B" w:rsidP="007744BF">
      <w:pPr>
        <w:jc w:val="both"/>
        <w:rPr>
          <w:sz w:val="24"/>
          <w:szCs w:val="24"/>
        </w:rPr>
      </w:pPr>
      <w:r>
        <w:rPr>
          <w:sz w:val="24"/>
          <w:szCs w:val="24"/>
        </w:rPr>
        <w:t xml:space="preserve">The asphalt plant is an active operation that attracts both vehicular and pedestrian traffic. </w:t>
      </w:r>
      <w:r w:rsidR="00D141C9">
        <w:rPr>
          <w:sz w:val="24"/>
          <w:szCs w:val="24"/>
        </w:rPr>
        <w:t>The average site population on any given day is approximately twenty five (25) persons.</w:t>
      </w:r>
    </w:p>
    <w:p w14:paraId="28C8E361" w14:textId="3AF7B9E3" w:rsidR="00D141C9" w:rsidRPr="008613E3" w:rsidRDefault="00D141C9" w:rsidP="007744BF">
      <w:pPr>
        <w:jc w:val="both"/>
        <w:rPr>
          <w:sz w:val="24"/>
          <w:szCs w:val="24"/>
        </w:rPr>
      </w:pPr>
      <w:r>
        <w:rPr>
          <w:sz w:val="24"/>
          <w:szCs w:val="24"/>
        </w:rPr>
        <w:t>The highway to the airport is a very active one with connections to SGU (a population of over 5000) Ca</w:t>
      </w:r>
      <w:r w:rsidR="002902D2">
        <w:rPr>
          <w:sz w:val="24"/>
          <w:szCs w:val="24"/>
        </w:rPr>
        <w:t>l</w:t>
      </w:r>
      <w:r>
        <w:rPr>
          <w:sz w:val="24"/>
          <w:szCs w:val="24"/>
        </w:rPr>
        <w:t>lis</w:t>
      </w:r>
      <w:r w:rsidR="002902D2">
        <w:rPr>
          <w:sz w:val="24"/>
          <w:szCs w:val="24"/>
        </w:rPr>
        <w:t xml:space="preserve">te, </w:t>
      </w:r>
      <w:r w:rsidR="002902D2" w:rsidRPr="00673023">
        <w:rPr>
          <w:sz w:val="24"/>
          <w:szCs w:val="24"/>
        </w:rPr>
        <w:t>Point Salines</w:t>
      </w:r>
      <w:r w:rsidR="002902D2">
        <w:rPr>
          <w:sz w:val="24"/>
          <w:szCs w:val="24"/>
        </w:rPr>
        <w:t xml:space="preserve">, Sandals Hotel and the Airport. There are several </w:t>
      </w:r>
      <w:r w:rsidR="00E12137">
        <w:rPr>
          <w:sz w:val="24"/>
          <w:szCs w:val="24"/>
        </w:rPr>
        <w:t xml:space="preserve">indoor </w:t>
      </w:r>
      <w:r w:rsidR="002902D2">
        <w:rPr>
          <w:sz w:val="24"/>
          <w:szCs w:val="24"/>
        </w:rPr>
        <w:t>commercial/business operations along this road.</w:t>
      </w:r>
      <w:r w:rsidR="00645467">
        <w:rPr>
          <w:sz w:val="24"/>
          <w:szCs w:val="24"/>
        </w:rPr>
        <w:t xml:space="preserve"> </w:t>
      </w:r>
      <w:r w:rsidR="00E12137">
        <w:rPr>
          <w:sz w:val="24"/>
          <w:szCs w:val="24"/>
        </w:rPr>
        <w:t>None of t</w:t>
      </w:r>
      <w:r w:rsidR="00645467">
        <w:rPr>
          <w:sz w:val="24"/>
          <w:szCs w:val="24"/>
        </w:rPr>
        <w:t xml:space="preserve">hese </w:t>
      </w:r>
      <w:r w:rsidR="00E12137">
        <w:rPr>
          <w:sz w:val="24"/>
          <w:szCs w:val="24"/>
        </w:rPr>
        <w:t>businesses is</w:t>
      </w:r>
      <w:r w:rsidR="00645467">
        <w:rPr>
          <w:sz w:val="24"/>
          <w:szCs w:val="24"/>
        </w:rPr>
        <w:t xml:space="preserve"> expected to be negatively impacted by the project activities.</w:t>
      </w:r>
    </w:p>
    <w:p w14:paraId="39777BE1" w14:textId="77777777" w:rsidR="002902D2" w:rsidRDefault="002902D2" w:rsidP="007744BF">
      <w:pPr>
        <w:jc w:val="both"/>
        <w:rPr>
          <w:sz w:val="24"/>
          <w:szCs w:val="24"/>
        </w:rPr>
      </w:pPr>
    </w:p>
    <w:p w14:paraId="46548AA8" w14:textId="77777777" w:rsidR="001C0AD3" w:rsidRDefault="001C0AD3" w:rsidP="007744BF">
      <w:pPr>
        <w:jc w:val="both"/>
        <w:rPr>
          <w:sz w:val="24"/>
          <w:szCs w:val="24"/>
        </w:rPr>
      </w:pPr>
    </w:p>
    <w:p w14:paraId="19F829EA" w14:textId="32677839" w:rsidR="001C0AD3" w:rsidRDefault="008358BD" w:rsidP="002902D2">
      <w:pPr>
        <w:pStyle w:val="Heading2"/>
      </w:pPr>
      <w:bookmarkStart w:id="60" w:name="_Toc191611459"/>
      <w:r>
        <w:t>4.9</w:t>
      </w:r>
      <w:r w:rsidR="002902D2">
        <w:t xml:space="preserve"> Road Segments</w:t>
      </w:r>
      <w:bookmarkEnd w:id="60"/>
    </w:p>
    <w:p w14:paraId="37D83364" w14:textId="60DA7639" w:rsidR="002902D2" w:rsidRPr="002902D2" w:rsidRDefault="002902D2" w:rsidP="007744BF">
      <w:pPr>
        <w:jc w:val="both"/>
        <w:rPr>
          <w:b/>
          <w:sz w:val="24"/>
          <w:szCs w:val="24"/>
        </w:rPr>
      </w:pPr>
      <w:r w:rsidRPr="002902D2">
        <w:rPr>
          <w:b/>
          <w:sz w:val="24"/>
          <w:szCs w:val="24"/>
        </w:rPr>
        <w:t>Physical Environment</w:t>
      </w:r>
    </w:p>
    <w:p w14:paraId="068D68DF" w14:textId="3F9BE291" w:rsidR="002902D2" w:rsidRDefault="002902D2" w:rsidP="002902D2">
      <w:pPr>
        <w:jc w:val="both"/>
        <w:rPr>
          <w:sz w:val="24"/>
          <w:szCs w:val="24"/>
        </w:rPr>
      </w:pPr>
      <w:r>
        <w:rPr>
          <w:sz w:val="24"/>
          <w:szCs w:val="24"/>
        </w:rPr>
        <w:t xml:space="preserve">The </w:t>
      </w:r>
      <w:r w:rsidRPr="002902D2">
        <w:rPr>
          <w:sz w:val="24"/>
          <w:szCs w:val="24"/>
        </w:rPr>
        <w:t>180 m</w:t>
      </w:r>
      <w:r>
        <w:rPr>
          <w:sz w:val="24"/>
          <w:szCs w:val="24"/>
        </w:rPr>
        <w:t xml:space="preserve"> long</w:t>
      </w:r>
      <w:r w:rsidRPr="002902D2">
        <w:rPr>
          <w:sz w:val="24"/>
          <w:szCs w:val="24"/>
        </w:rPr>
        <w:t xml:space="preserve"> Road Segment at Site 2</w:t>
      </w:r>
      <w:r>
        <w:rPr>
          <w:sz w:val="24"/>
          <w:szCs w:val="24"/>
        </w:rPr>
        <w:t xml:space="preserve"> will connect the site to the existing road </w:t>
      </w:r>
      <w:r w:rsidR="00C829D5">
        <w:rPr>
          <w:sz w:val="24"/>
          <w:szCs w:val="24"/>
        </w:rPr>
        <w:t>that joins</w:t>
      </w:r>
      <w:r>
        <w:rPr>
          <w:sz w:val="24"/>
          <w:szCs w:val="24"/>
        </w:rPr>
        <w:t xml:space="preserve"> the main airport road</w:t>
      </w:r>
      <w:r w:rsidR="00C829D5">
        <w:rPr>
          <w:sz w:val="24"/>
          <w:szCs w:val="24"/>
        </w:rPr>
        <w:t>. On its approach to Site 2 the road drops at an angle of approximately 20</w:t>
      </w:r>
      <w:r w:rsidR="00C829D5" w:rsidRPr="00C829D5">
        <w:rPr>
          <w:sz w:val="24"/>
          <w:szCs w:val="24"/>
          <w:vertAlign w:val="superscript"/>
        </w:rPr>
        <w:t>o</w:t>
      </w:r>
      <w:r w:rsidR="00C829D5">
        <w:rPr>
          <w:sz w:val="24"/>
          <w:szCs w:val="24"/>
          <w:vertAlign w:val="superscript"/>
        </w:rPr>
        <w:t xml:space="preserve"> </w:t>
      </w:r>
      <w:r w:rsidR="00C829D5">
        <w:rPr>
          <w:sz w:val="24"/>
          <w:szCs w:val="24"/>
        </w:rPr>
        <w:t>before levelling off along the airport fence</w:t>
      </w:r>
      <w:r w:rsidR="00190195">
        <w:rPr>
          <w:sz w:val="24"/>
          <w:szCs w:val="24"/>
        </w:rPr>
        <w:t xml:space="preserve"> (Figure 4.9 a)</w:t>
      </w:r>
      <w:r w:rsidR="00C829D5">
        <w:rPr>
          <w:sz w:val="24"/>
          <w:szCs w:val="24"/>
        </w:rPr>
        <w:t>.</w:t>
      </w:r>
    </w:p>
    <w:p w14:paraId="63F2C5AC" w14:textId="67E810DE" w:rsidR="00190195" w:rsidRDefault="00190195" w:rsidP="002902D2">
      <w:pPr>
        <w:jc w:val="both"/>
        <w:rPr>
          <w:sz w:val="24"/>
          <w:szCs w:val="24"/>
        </w:rPr>
      </w:pPr>
      <w:r w:rsidRPr="006E344F">
        <w:rPr>
          <w:noProof/>
          <w:sz w:val="24"/>
          <w:szCs w:val="24"/>
        </w:rPr>
        <w:drawing>
          <wp:inline distT="0" distB="0" distL="0" distR="0" wp14:anchorId="4CDC0557" wp14:editId="5E555A6F">
            <wp:extent cx="6012180" cy="2545080"/>
            <wp:effectExtent l="0" t="0" r="762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61).png"/>
                    <pic:cNvPicPr/>
                  </pic:nvPicPr>
                  <pic:blipFill rotWithShape="1">
                    <a:blip r:embed="rId27" cstate="print">
                      <a:extLst>
                        <a:ext uri="{28A0092B-C50C-407E-A947-70E740481C1C}">
                          <a14:useLocalDpi xmlns:a14="http://schemas.microsoft.com/office/drawing/2010/main" val="0"/>
                        </a:ext>
                      </a:extLst>
                    </a:blip>
                    <a:srcRect l="9743" t="25300" r="5898" b="7920"/>
                    <a:stretch/>
                  </pic:blipFill>
                  <pic:spPr bwMode="auto">
                    <a:xfrm>
                      <a:off x="0" y="0"/>
                      <a:ext cx="6012180" cy="2545080"/>
                    </a:xfrm>
                    <a:prstGeom prst="rect">
                      <a:avLst/>
                    </a:prstGeom>
                    <a:ln>
                      <a:noFill/>
                    </a:ln>
                    <a:extLst>
                      <a:ext uri="{53640926-AAD7-44D8-BBD7-CCE9431645EC}">
                        <a14:shadowObscured xmlns:a14="http://schemas.microsoft.com/office/drawing/2010/main"/>
                      </a:ext>
                    </a:extLst>
                  </pic:spPr>
                </pic:pic>
              </a:graphicData>
            </a:graphic>
          </wp:inline>
        </w:drawing>
      </w:r>
    </w:p>
    <w:p w14:paraId="5A4FB269" w14:textId="2E494D71" w:rsidR="00190195" w:rsidRPr="002902D2" w:rsidRDefault="00190195" w:rsidP="002902D2">
      <w:pPr>
        <w:jc w:val="both"/>
        <w:rPr>
          <w:sz w:val="24"/>
          <w:szCs w:val="24"/>
        </w:rPr>
      </w:pPr>
      <w:r w:rsidRPr="006E344F">
        <w:rPr>
          <w:i/>
          <w:sz w:val="20"/>
          <w:szCs w:val="20"/>
        </w:rPr>
        <w:t>Figure 4.9 a Red line show alignment of road segment at site 2</w:t>
      </w:r>
      <w:r>
        <w:rPr>
          <w:sz w:val="24"/>
          <w:szCs w:val="24"/>
        </w:rPr>
        <w:t>.</w:t>
      </w:r>
    </w:p>
    <w:p w14:paraId="0B638322" w14:textId="63CDE44D" w:rsidR="002902D2" w:rsidRDefault="00A80B09" w:rsidP="00A400E2">
      <w:pPr>
        <w:jc w:val="both"/>
        <w:rPr>
          <w:sz w:val="24"/>
          <w:szCs w:val="24"/>
        </w:rPr>
      </w:pPr>
      <w:r w:rsidRPr="00A80B09">
        <w:rPr>
          <w:sz w:val="24"/>
          <w:szCs w:val="24"/>
        </w:rPr>
        <w:t>The</w:t>
      </w:r>
      <w:r w:rsidR="002902D2" w:rsidRPr="002902D2">
        <w:rPr>
          <w:b/>
          <w:sz w:val="24"/>
          <w:szCs w:val="24"/>
        </w:rPr>
        <w:t xml:space="preserve"> </w:t>
      </w:r>
      <w:r w:rsidR="002902D2" w:rsidRPr="002902D2">
        <w:rPr>
          <w:sz w:val="24"/>
          <w:szCs w:val="24"/>
        </w:rPr>
        <w:t>1,200 m</w:t>
      </w:r>
      <w:r>
        <w:rPr>
          <w:sz w:val="24"/>
          <w:szCs w:val="24"/>
        </w:rPr>
        <w:t xml:space="preserve"> long road segment at Site 3 will follow the coastal contour to connect to the existing road segment that leads to SGU</w:t>
      </w:r>
      <w:r w:rsidR="00190195">
        <w:rPr>
          <w:sz w:val="24"/>
          <w:szCs w:val="24"/>
        </w:rPr>
        <w:t xml:space="preserve"> (Figure 4.9b)</w:t>
      </w:r>
      <w:r>
        <w:rPr>
          <w:sz w:val="24"/>
          <w:szCs w:val="24"/>
        </w:rPr>
        <w:t>. The coastal area is rocky and drops sharply into the sea. The tunnel that connects the pond at Site 1 to the sea opens along this road segment. This road segment will therefore need to span that body of water.</w:t>
      </w:r>
    </w:p>
    <w:p w14:paraId="6CBC45F9" w14:textId="2E7EA60E" w:rsidR="00190195" w:rsidRDefault="00190195" w:rsidP="002902D2">
      <w:pPr>
        <w:rPr>
          <w:sz w:val="24"/>
          <w:szCs w:val="24"/>
        </w:rPr>
      </w:pPr>
      <w:r>
        <w:rPr>
          <w:noProof/>
        </w:rPr>
        <w:drawing>
          <wp:inline distT="0" distB="0" distL="0" distR="0" wp14:anchorId="4BB521E7" wp14:editId="7074404A">
            <wp:extent cx="5943600" cy="1765935"/>
            <wp:effectExtent l="0" t="0" r="0" b="5715"/>
            <wp:docPr id="9" name="Picture 1"/>
            <wp:cNvGraphicFramePr/>
            <a:graphic xmlns:a="http://schemas.openxmlformats.org/drawingml/2006/main">
              <a:graphicData uri="http://schemas.openxmlformats.org/drawingml/2006/picture">
                <pic:pic xmlns:pic="http://schemas.openxmlformats.org/drawingml/2006/picture">
                  <pic:nvPicPr>
                    <pic:cNvPr id="1336173281" name="Picture 1"/>
                    <pic:cNvPicPr/>
                  </pic:nvPicPr>
                  <pic:blipFill rotWithShape="1">
                    <a:blip r:embed="rId28"/>
                    <a:srcRect l="2149" t="30199" r="3819" b="20107"/>
                    <a:stretch>
                      <a:fillRect/>
                    </a:stretch>
                  </pic:blipFill>
                  <pic:spPr bwMode="auto">
                    <a:xfrm>
                      <a:off x="0" y="0"/>
                      <a:ext cx="5943600" cy="1765935"/>
                    </a:xfrm>
                    <a:prstGeom prst="rect">
                      <a:avLst/>
                    </a:prstGeom>
                    <a:ln>
                      <a:noFill/>
                    </a:ln>
                    <a:extLst>
                      <a:ext uri="{53640926-AAD7-44D8-BBD7-CCE9431645EC}">
                        <a14:shadowObscured xmlns:a14="http://schemas.microsoft.com/office/drawing/2010/main"/>
                      </a:ext>
                    </a:extLst>
                  </pic:spPr>
                </pic:pic>
              </a:graphicData>
            </a:graphic>
          </wp:inline>
        </w:drawing>
      </w:r>
    </w:p>
    <w:p w14:paraId="104A32C1" w14:textId="51C6D284" w:rsidR="00190195" w:rsidRPr="006E344F" w:rsidRDefault="00190195" w:rsidP="00190195">
      <w:pPr>
        <w:jc w:val="both"/>
        <w:rPr>
          <w:i/>
          <w:sz w:val="20"/>
          <w:szCs w:val="20"/>
        </w:rPr>
      </w:pPr>
      <w:r w:rsidRPr="006E344F">
        <w:rPr>
          <w:i/>
          <w:sz w:val="20"/>
          <w:szCs w:val="20"/>
        </w:rPr>
        <w:t xml:space="preserve">Figure 4.9 </w:t>
      </w:r>
      <w:r>
        <w:rPr>
          <w:i/>
          <w:sz w:val="20"/>
          <w:szCs w:val="20"/>
        </w:rPr>
        <w:t>b</w:t>
      </w:r>
      <w:r w:rsidRPr="006E344F">
        <w:rPr>
          <w:i/>
          <w:sz w:val="20"/>
          <w:szCs w:val="20"/>
        </w:rPr>
        <w:t>. Approximate alignment of road segment connected to site 3</w:t>
      </w:r>
    </w:p>
    <w:p w14:paraId="528C4D1A" w14:textId="77777777" w:rsidR="00190195" w:rsidRDefault="00190195" w:rsidP="002902D2">
      <w:pPr>
        <w:rPr>
          <w:sz w:val="24"/>
          <w:szCs w:val="24"/>
        </w:rPr>
      </w:pPr>
    </w:p>
    <w:p w14:paraId="412523E0" w14:textId="77777777" w:rsidR="0020117B" w:rsidRPr="002902D2" w:rsidRDefault="0020117B" w:rsidP="002902D2">
      <w:pPr>
        <w:rPr>
          <w:sz w:val="24"/>
          <w:szCs w:val="24"/>
        </w:rPr>
      </w:pPr>
    </w:p>
    <w:p w14:paraId="7EA2D82C" w14:textId="2396B777" w:rsidR="002902D2" w:rsidRPr="00A80B09" w:rsidRDefault="002902D2" w:rsidP="007744BF">
      <w:pPr>
        <w:jc w:val="both"/>
        <w:rPr>
          <w:b/>
          <w:sz w:val="24"/>
          <w:szCs w:val="24"/>
        </w:rPr>
      </w:pPr>
      <w:r w:rsidRPr="00A80B09">
        <w:rPr>
          <w:b/>
          <w:sz w:val="24"/>
          <w:szCs w:val="24"/>
        </w:rPr>
        <w:t>Biotic Environment</w:t>
      </w:r>
    </w:p>
    <w:p w14:paraId="68091E3B" w14:textId="3BDA24EA" w:rsidR="002902D2" w:rsidRDefault="00A80B09" w:rsidP="007744BF">
      <w:pPr>
        <w:jc w:val="both"/>
        <w:rPr>
          <w:sz w:val="24"/>
          <w:szCs w:val="24"/>
        </w:rPr>
      </w:pPr>
      <w:r>
        <w:rPr>
          <w:sz w:val="24"/>
          <w:szCs w:val="24"/>
        </w:rPr>
        <w:t xml:space="preserve">Both road segments would be </w:t>
      </w:r>
      <w:r w:rsidR="006A3BAC">
        <w:rPr>
          <w:sz w:val="24"/>
          <w:szCs w:val="24"/>
        </w:rPr>
        <w:t xml:space="preserve">located </w:t>
      </w:r>
      <w:r>
        <w:rPr>
          <w:sz w:val="24"/>
          <w:szCs w:val="24"/>
        </w:rPr>
        <w:t>outside the existing MBIA fence. These areas are maintained by the airport for security purposes therefore the vegetation</w:t>
      </w:r>
      <w:r w:rsidR="006A3BAC">
        <w:rPr>
          <w:sz w:val="24"/>
          <w:szCs w:val="24"/>
        </w:rPr>
        <w:t xml:space="preserve"> is frequently cleared so there is no thriving habitat at these sites and human activity is only the occasional innocent passage of persons accessing the sea.</w:t>
      </w:r>
    </w:p>
    <w:p w14:paraId="40D99AA5" w14:textId="16283E7E" w:rsidR="002902D2" w:rsidRPr="006A3BAC" w:rsidRDefault="002902D2" w:rsidP="007744BF">
      <w:pPr>
        <w:jc w:val="both"/>
        <w:rPr>
          <w:b/>
          <w:sz w:val="24"/>
          <w:szCs w:val="24"/>
        </w:rPr>
      </w:pPr>
      <w:r w:rsidRPr="006A3BAC">
        <w:rPr>
          <w:b/>
          <w:sz w:val="24"/>
          <w:szCs w:val="24"/>
        </w:rPr>
        <w:t>Social Environment</w:t>
      </w:r>
    </w:p>
    <w:p w14:paraId="21A50CF5" w14:textId="5D9B5BB7" w:rsidR="001C0AD3" w:rsidRDefault="006A3BAC" w:rsidP="007744BF">
      <w:pPr>
        <w:jc w:val="both"/>
        <w:rPr>
          <w:sz w:val="24"/>
          <w:szCs w:val="24"/>
        </w:rPr>
      </w:pPr>
      <w:r w:rsidRPr="254A3528">
        <w:rPr>
          <w:sz w:val="24"/>
          <w:szCs w:val="24"/>
        </w:rPr>
        <w:t>Apart from persons crossing these areas to access the sea, there is no social activity at the sites. There is</w:t>
      </w:r>
      <w:r w:rsidR="3AF32E54" w:rsidRPr="254A3528">
        <w:rPr>
          <w:sz w:val="24"/>
          <w:szCs w:val="24"/>
        </w:rPr>
        <w:t>,</w:t>
      </w:r>
      <w:r w:rsidRPr="254A3528">
        <w:rPr>
          <w:sz w:val="24"/>
          <w:szCs w:val="24"/>
        </w:rPr>
        <w:t xml:space="preserve"> however, much activity on the adjacent properties. The road segment leading to Site 2 </w:t>
      </w:r>
      <w:r w:rsidR="00563030">
        <w:rPr>
          <w:sz w:val="24"/>
          <w:szCs w:val="24"/>
        </w:rPr>
        <w:t xml:space="preserve">currently exist as a dirt road </w:t>
      </w:r>
      <w:r w:rsidRPr="254A3528">
        <w:rPr>
          <w:sz w:val="24"/>
          <w:szCs w:val="24"/>
        </w:rPr>
        <w:t>run</w:t>
      </w:r>
      <w:r w:rsidR="00563030">
        <w:rPr>
          <w:sz w:val="24"/>
          <w:szCs w:val="24"/>
        </w:rPr>
        <w:t>ning</w:t>
      </w:r>
      <w:r w:rsidRPr="254A3528">
        <w:rPr>
          <w:sz w:val="24"/>
          <w:szCs w:val="24"/>
        </w:rPr>
        <w:t xml:space="preserve"> along the Sandals Hotel and a few private properties</w:t>
      </w:r>
      <w:r w:rsidR="00563030">
        <w:rPr>
          <w:sz w:val="24"/>
          <w:szCs w:val="24"/>
        </w:rPr>
        <w:t>.</w:t>
      </w:r>
      <w:r w:rsidRPr="254A3528">
        <w:rPr>
          <w:sz w:val="24"/>
          <w:szCs w:val="24"/>
        </w:rPr>
        <w:t xml:space="preserve"> </w:t>
      </w:r>
      <w:r w:rsidR="00563030">
        <w:rPr>
          <w:sz w:val="24"/>
          <w:szCs w:val="24"/>
        </w:rPr>
        <w:t>T</w:t>
      </w:r>
      <w:r w:rsidRPr="254A3528">
        <w:rPr>
          <w:sz w:val="24"/>
          <w:szCs w:val="24"/>
        </w:rPr>
        <w:t xml:space="preserve">he road segment that </w:t>
      </w:r>
      <w:r w:rsidR="00563030">
        <w:rPr>
          <w:sz w:val="24"/>
          <w:szCs w:val="24"/>
        </w:rPr>
        <w:t xml:space="preserve">will </w:t>
      </w:r>
      <w:r w:rsidRPr="254A3528">
        <w:rPr>
          <w:sz w:val="24"/>
          <w:szCs w:val="24"/>
        </w:rPr>
        <w:t>connect Site 3 will connect to the road leading to SGU. Both Sandals and SGU are high traffic spaces with a plethora of social activities.</w:t>
      </w:r>
    </w:p>
    <w:p w14:paraId="6B5DC0BE" w14:textId="77777777" w:rsidR="00295C99" w:rsidRDefault="00295C99" w:rsidP="007744BF">
      <w:pPr>
        <w:jc w:val="both"/>
        <w:rPr>
          <w:sz w:val="24"/>
          <w:szCs w:val="24"/>
        </w:rPr>
      </w:pPr>
    </w:p>
    <w:p w14:paraId="32407E02" w14:textId="77777777" w:rsidR="001C0AD3" w:rsidRDefault="001C0AD3" w:rsidP="007744BF">
      <w:pPr>
        <w:jc w:val="both"/>
        <w:rPr>
          <w:sz w:val="24"/>
          <w:szCs w:val="24"/>
        </w:rPr>
      </w:pPr>
    </w:p>
    <w:p w14:paraId="039E2C8C" w14:textId="77777777" w:rsidR="001C0AD3" w:rsidRDefault="001C0AD3" w:rsidP="007744BF">
      <w:pPr>
        <w:jc w:val="both"/>
        <w:rPr>
          <w:sz w:val="24"/>
          <w:szCs w:val="24"/>
        </w:rPr>
      </w:pPr>
    </w:p>
    <w:p w14:paraId="7AA126AF" w14:textId="77777777" w:rsidR="001C0AD3" w:rsidRDefault="001C0AD3" w:rsidP="007744BF">
      <w:pPr>
        <w:jc w:val="both"/>
        <w:rPr>
          <w:sz w:val="24"/>
          <w:szCs w:val="24"/>
        </w:rPr>
      </w:pPr>
    </w:p>
    <w:p w14:paraId="531AE754" w14:textId="77777777" w:rsidR="002B0897" w:rsidRPr="002B0897" w:rsidRDefault="002B0897" w:rsidP="00156E3F">
      <w:pPr>
        <w:pStyle w:val="Heading1"/>
        <w:rPr>
          <w:lang w:val="en-029"/>
        </w:rPr>
      </w:pPr>
      <w:bookmarkStart w:id="61" w:name="_Toc137852834"/>
      <w:bookmarkStart w:id="62" w:name="_Toc191611460"/>
      <w:r w:rsidRPr="002B0897">
        <w:rPr>
          <w:lang w:val="en-029"/>
        </w:rPr>
        <w:t>5. 0 Environmental and Social Risk, Impact and Mitigation Measures</w:t>
      </w:r>
      <w:bookmarkEnd w:id="61"/>
      <w:bookmarkEnd w:id="62"/>
    </w:p>
    <w:p w14:paraId="4A296E29" w14:textId="77777777" w:rsidR="002B0897" w:rsidRPr="002B0897" w:rsidRDefault="002B0897" w:rsidP="001D62B7">
      <w:pPr>
        <w:pStyle w:val="Heading2"/>
        <w:rPr>
          <w:lang w:val="en-029"/>
        </w:rPr>
      </w:pPr>
      <w:bookmarkStart w:id="63" w:name="_Toc137852835"/>
      <w:bookmarkStart w:id="64" w:name="_Toc191611461"/>
      <w:r w:rsidRPr="002B0897">
        <w:rPr>
          <w:lang w:val="en-029"/>
        </w:rPr>
        <w:t>5.1 Scope</w:t>
      </w:r>
      <w:bookmarkEnd w:id="63"/>
      <w:bookmarkEnd w:id="64"/>
    </w:p>
    <w:p w14:paraId="32740345" w14:textId="22C5EA95" w:rsidR="002B0897" w:rsidRDefault="002B0897" w:rsidP="002B0897">
      <w:pPr>
        <w:jc w:val="both"/>
        <w:rPr>
          <w:rFonts w:cstheme="minorHAnsi"/>
          <w:bCs/>
          <w:sz w:val="24"/>
          <w:szCs w:val="24"/>
          <w:lang w:val="en-029"/>
        </w:rPr>
      </w:pPr>
      <w:r w:rsidRPr="002B0897">
        <w:rPr>
          <w:rFonts w:cstheme="minorHAnsi"/>
          <w:bCs/>
          <w:sz w:val="24"/>
          <w:szCs w:val="24"/>
          <w:lang w:val="en-029"/>
        </w:rPr>
        <w:t xml:space="preserve">This section of the ESIA identifies </w:t>
      </w:r>
      <w:r w:rsidR="009A2A0B">
        <w:rPr>
          <w:rFonts w:cstheme="minorHAnsi"/>
          <w:bCs/>
          <w:sz w:val="24"/>
          <w:szCs w:val="24"/>
          <w:lang w:val="en-029"/>
        </w:rPr>
        <w:t>E&amp;S risks and potential impacts</w:t>
      </w:r>
      <w:r w:rsidRPr="002B0897">
        <w:rPr>
          <w:rFonts w:cstheme="minorHAnsi"/>
          <w:bCs/>
          <w:sz w:val="24"/>
          <w:szCs w:val="24"/>
          <w:lang w:val="en-029"/>
        </w:rPr>
        <w:t xml:space="preserve"> likely to result from the</w:t>
      </w:r>
      <w:r w:rsidR="00530EBC">
        <w:rPr>
          <w:rFonts w:cstheme="minorHAnsi"/>
          <w:bCs/>
          <w:sz w:val="24"/>
          <w:szCs w:val="24"/>
          <w:lang w:val="en-029"/>
        </w:rPr>
        <w:t xml:space="preserve"> construction of a substation, changing transmission lines and poles</w:t>
      </w:r>
      <w:r w:rsidR="005E7778">
        <w:rPr>
          <w:rFonts w:cstheme="minorHAnsi"/>
          <w:bCs/>
          <w:sz w:val="24"/>
          <w:szCs w:val="24"/>
          <w:lang w:val="en-029"/>
        </w:rPr>
        <w:t xml:space="preserve"> including the use of underground transmission lines</w:t>
      </w:r>
      <w:r w:rsidR="00530EBC">
        <w:rPr>
          <w:rFonts w:cstheme="minorHAnsi"/>
          <w:bCs/>
          <w:sz w:val="24"/>
          <w:szCs w:val="24"/>
          <w:lang w:val="en-029"/>
        </w:rPr>
        <w:t>,</w:t>
      </w:r>
      <w:r w:rsidRPr="002B0897">
        <w:rPr>
          <w:rFonts w:cstheme="minorHAnsi"/>
          <w:bCs/>
          <w:sz w:val="24"/>
          <w:szCs w:val="24"/>
          <w:lang w:val="en-029"/>
        </w:rPr>
        <w:t xml:space="preserve"> </w:t>
      </w:r>
      <w:r>
        <w:rPr>
          <w:rFonts w:cstheme="minorHAnsi"/>
          <w:bCs/>
          <w:sz w:val="24"/>
          <w:szCs w:val="24"/>
          <w:lang w:val="en-029"/>
        </w:rPr>
        <w:t xml:space="preserve">installation and </w:t>
      </w:r>
      <w:r w:rsidRPr="002B0897">
        <w:rPr>
          <w:rFonts w:cstheme="minorHAnsi"/>
          <w:bCs/>
          <w:sz w:val="24"/>
          <w:szCs w:val="24"/>
          <w:lang w:val="en-029"/>
        </w:rPr>
        <w:t xml:space="preserve">operation </w:t>
      </w:r>
      <w:r>
        <w:rPr>
          <w:rFonts w:cstheme="minorHAnsi"/>
          <w:bCs/>
          <w:sz w:val="24"/>
          <w:szCs w:val="24"/>
          <w:lang w:val="en-029"/>
        </w:rPr>
        <w:t>of the solar plants</w:t>
      </w:r>
      <w:r w:rsidR="005F7B37">
        <w:rPr>
          <w:rFonts w:cstheme="minorHAnsi"/>
          <w:bCs/>
          <w:sz w:val="24"/>
          <w:szCs w:val="24"/>
          <w:lang w:val="en-029"/>
        </w:rPr>
        <w:t xml:space="preserve"> and the construction of two road segments</w:t>
      </w:r>
      <w:r w:rsidR="00342029">
        <w:rPr>
          <w:rFonts w:cstheme="minorHAnsi"/>
          <w:bCs/>
          <w:sz w:val="24"/>
          <w:szCs w:val="24"/>
          <w:lang w:val="en-029"/>
        </w:rPr>
        <w:t>. It also</w:t>
      </w:r>
      <w:r w:rsidR="00342029" w:rsidRPr="00342029">
        <w:rPr>
          <w:rFonts w:cstheme="minorHAnsi"/>
          <w:bCs/>
          <w:sz w:val="24"/>
          <w:szCs w:val="24"/>
          <w:lang w:val="en-029"/>
        </w:rPr>
        <w:t xml:space="preserve"> </w:t>
      </w:r>
      <w:r w:rsidR="00342029" w:rsidRPr="002B0897">
        <w:rPr>
          <w:rFonts w:cstheme="minorHAnsi"/>
          <w:bCs/>
          <w:sz w:val="24"/>
          <w:szCs w:val="24"/>
          <w:lang w:val="en-029"/>
        </w:rPr>
        <w:t>proposes mitigation measures to address potentially harmful environmental and/or social consequences</w:t>
      </w:r>
      <w:r w:rsidRPr="002B0897">
        <w:rPr>
          <w:rFonts w:cstheme="minorHAnsi"/>
          <w:bCs/>
          <w:sz w:val="24"/>
          <w:szCs w:val="24"/>
          <w:lang w:val="en-029"/>
        </w:rPr>
        <w:t xml:space="preserve"> </w:t>
      </w:r>
      <w:r w:rsidRPr="002B0897">
        <w:rPr>
          <w:rFonts w:cstheme="minorHAnsi"/>
          <w:bCs/>
          <w:i/>
          <w:iCs/>
          <w:sz w:val="24"/>
          <w:szCs w:val="24"/>
          <w:lang w:val="en-029"/>
        </w:rPr>
        <w:t>inter alia</w:t>
      </w:r>
      <w:r w:rsidRPr="002B0897">
        <w:rPr>
          <w:rFonts w:cstheme="minorHAnsi"/>
          <w:bCs/>
          <w:sz w:val="24"/>
          <w:szCs w:val="24"/>
          <w:lang w:val="en-029"/>
        </w:rPr>
        <w:t xml:space="preserve">, land, air and water pollution, social disruption, and negative cultural impacts.  The Environmental and Social Management Plan (ESMP) </w:t>
      </w:r>
      <w:r w:rsidR="00C81EF6">
        <w:rPr>
          <w:rFonts w:cstheme="minorHAnsi"/>
          <w:bCs/>
          <w:sz w:val="24"/>
          <w:szCs w:val="24"/>
          <w:lang w:val="en-029"/>
        </w:rPr>
        <w:t>provided</w:t>
      </w:r>
      <w:r w:rsidR="000A69FA">
        <w:rPr>
          <w:rFonts w:cstheme="minorHAnsi"/>
          <w:bCs/>
          <w:sz w:val="24"/>
          <w:szCs w:val="24"/>
          <w:lang w:val="en-029"/>
        </w:rPr>
        <w:t xml:space="preserve"> as a separate document</w:t>
      </w:r>
      <w:r w:rsidRPr="002B0897">
        <w:rPr>
          <w:rFonts w:cstheme="minorHAnsi"/>
          <w:bCs/>
          <w:sz w:val="24"/>
          <w:szCs w:val="24"/>
          <w:lang w:val="en-029"/>
        </w:rPr>
        <w:t xml:space="preserve"> is derived from th</w:t>
      </w:r>
      <w:r w:rsidR="00367CF8">
        <w:rPr>
          <w:rFonts w:cstheme="minorHAnsi"/>
          <w:bCs/>
          <w:sz w:val="24"/>
          <w:szCs w:val="24"/>
          <w:lang w:val="en-029"/>
        </w:rPr>
        <w:t>e ESIA</w:t>
      </w:r>
      <w:r w:rsidRPr="002B0897">
        <w:rPr>
          <w:rFonts w:cstheme="minorHAnsi"/>
          <w:bCs/>
          <w:sz w:val="24"/>
          <w:szCs w:val="24"/>
          <w:lang w:val="en-029"/>
        </w:rPr>
        <w:t xml:space="preserve"> analysis and includes specific measures to address, </w:t>
      </w:r>
      <w:r w:rsidRPr="002B0897">
        <w:rPr>
          <w:rFonts w:cstheme="minorHAnsi"/>
          <w:bCs/>
          <w:i/>
          <w:iCs/>
          <w:sz w:val="24"/>
          <w:szCs w:val="24"/>
          <w:lang w:val="en-029"/>
        </w:rPr>
        <w:t>inter alia,</w:t>
      </w:r>
      <w:r w:rsidRPr="002B0897">
        <w:rPr>
          <w:rFonts w:cstheme="minorHAnsi"/>
          <w:bCs/>
          <w:sz w:val="24"/>
          <w:szCs w:val="24"/>
          <w:lang w:val="en-029"/>
        </w:rPr>
        <w:t xml:space="preserve"> waste disposal; management of construction materials, mitigation of dust and noise nuisance; </w:t>
      </w:r>
      <w:r>
        <w:rPr>
          <w:rFonts w:cstheme="minorHAnsi"/>
          <w:bCs/>
          <w:sz w:val="24"/>
          <w:szCs w:val="24"/>
          <w:lang w:val="en-029"/>
        </w:rPr>
        <w:t xml:space="preserve">connectivity related issues; </w:t>
      </w:r>
      <w:r w:rsidRPr="002B0897">
        <w:rPr>
          <w:rFonts w:cstheme="minorHAnsi"/>
          <w:bCs/>
          <w:sz w:val="24"/>
          <w:szCs w:val="24"/>
          <w:lang w:val="en-029"/>
        </w:rPr>
        <w:t xml:space="preserve">community relations; job opportunities and ensuring that the </w:t>
      </w:r>
      <w:r>
        <w:rPr>
          <w:rFonts w:cstheme="minorHAnsi"/>
          <w:bCs/>
          <w:sz w:val="24"/>
          <w:szCs w:val="24"/>
          <w:lang w:val="en-029"/>
        </w:rPr>
        <w:t>solar plants</w:t>
      </w:r>
      <w:r w:rsidRPr="002B0897">
        <w:rPr>
          <w:rFonts w:cstheme="minorHAnsi"/>
          <w:bCs/>
          <w:sz w:val="24"/>
          <w:szCs w:val="24"/>
          <w:lang w:val="en-029"/>
        </w:rPr>
        <w:t xml:space="preserve"> and </w:t>
      </w:r>
      <w:r w:rsidR="00F71F69">
        <w:rPr>
          <w:rFonts w:cstheme="minorHAnsi"/>
          <w:bCs/>
          <w:sz w:val="24"/>
          <w:szCs w:val="24"/>
          <w:lang w:val="en-029"/>
        </w:rPr>
        <w:t>their</w:t>
      </w:r>
      <w:r w:rsidRPr="002B0897">
        <w:rPr>
          <w:rFonts w:cstheme="minorHAnsi"/>
          <w:bCs/>
          <w:sz w:val="24"/>
          <w:szCs w:val="24"/>
          <w:lang w:val="en-029"/>
        </w:rPr>
        <w:t xml:space="preserve"> preparatory works do not exacerbate the vulnerability of the existing environment or </w:t>
      </w:r>
      <w:r w:rsidR="008245A7">
        <w:rPr>
          <w:rFonts w:cstheme="minorHAnsi"/>
          <w:bCs/>
          <w:sz w:val="24"/>
          <w:szCs w:val="24"/>
          <w:lang w:val="en-029"/>
        </w:rPr>
        <w:t>its</w:t>
      </w:r>
      <w:r w:rsidRPr="002B0897">
        <w:rPr>
          <w:rFonts w:cstheme="minorHAnsi"/>
          <w:bCs/>
          <w:sz w:val="24"/>
          <w:szCs w:val="24"/>
          <w:lang w:val="en-029"/>
        </w:rPr>
        <w:t xml:space="preserve"> socio-economic </w:t>
      </w:r>
      <w:r w:rsidR="008245A7">
        <w:rPr>
          <w:rFonts w:cstheme="minorHAnsi"/>
          <w:bCs/>
          <w:sz w:val="24"/>
          <w:szCs w:val="24"/>
          <w:lang w:val="en-029"/>
        </w:rPr>
        <w:t>conditions</w:t>
      </w:r>
      <w:r w:rsidRPr="002B0897">
        <w:rPr>
          <w:rFonts w:cstheme="minorHAnsi"/>
          <w:bCs/>
          <w:sz w:val="24"/>
          <w:szCs w:val="24"/>
          <w:lang w:val="en-029"/>
        </w:rPr>
        <w:t>.</w:t>
      </w:r>
    </w:p>
    <w:p w14:paraId="5EEBE4CD" w14:textId="2313E96F" w:rsidR="00525AE9" w:rsidRDefault="00525AE9" w:rsidP="002B0897">
      <w:pPr>
        <w:jc w:val="both"/>
        <w:rPr>
          <w:rFonts w:cstheme="minorHAnsi"/>
          <w:bCs/>
          <w:sz w:val="24"/>
          <w:szCs w:val="24"/>
          <w:lang w:val="en-029"/>
        </w:rPr>
      </w:pPr>
      <w:r>
        <w:rPr>
          <w:rFonts w:cstheme="minorHAnsi"/>
          <w:bCs/>
          <w:sz w:val="24"/>
          <w:szCs w:val="24"/>
          <w:lang w:val="en-029"/>
        </w:rPr>
        <w:t>The major</w:t>
      </w:r>
      <w:r w:rsidR="004022C2">
        <w:rPr>
          <w:rFonts w:cstheme="minorHAnsi"/>
          <w:bCs/>
          <w:sz w:val="24"/>
          <w:szCs w:val="24"/>
          <w:lang w:val="en-029"/>
        </w:rPr>
        <w:t xml:space="preserve"> negative</w:t>
      </w:r>
      <w:r>
        <w:rPr>
          <w:rFonts w:cstheme="minorHAnsi"/>
          <w:bCs/>
          <w:sz w:val="24"/>
          <w:szCs w:val="24"/>
          <w:lang w:val="en-029"/>
        </w:rPr>
        <w:t xml:space="preserve"> impacts identified include</w:t>
      </w:r>
      <w:r w:rsidR="008305EB">
        <w:rPr>
          <w:rFonts w:cstheme="minorHAnsi"/>
          <w:bCs/>
          <w:sz w:val="24"/>
          <w:szCs w:val="24"/>
          <w:lang w:val="en-029"/>
        </w:rPr>
        <w:t xml:space="preserve"> (1)</w:t>
      </w:r>
      <w:r>
        <w:rPr>
          <w:rFonts w:cstheme="minorHAnsi"/>
          <w:bCs/>
          <w:sz w:val="24"/>
          <w:szCs w:val="24"/>
          <w:lang w:val="en-029"/>
        </w:rPr>
        <w:t xml:space="preserve"> flooding and storm water runoff which can transport land base sources (LBS) of marine pollution negative</w:t>
      </w:r>
      <w:r w:rsidR="008305EB">
        <w:rPr>
          <w:rFonts w:cstheme="minorHAnsi"/>
          <w:bCs/>
          <w:sz w:val="24"/>
          <w:szCs w:val="24"/>
          <w:lang w:val="en-029"/>
        </w:rPr>
        <w:t>ly</w:t>
      </w:r>
      <w:r>
        <w:rPr>
          <w:rFonts w:cstheme="minorHAnsi"/>
          <w:bCs/>
          <w:sz w:val="24"/>
          <w:szCs w:val="24"/>
          <w:lang w:val="en-029"/>
        </w:rPr>
        <w:t xml:space="preserve"> impact</w:t>
      </w:r>
      <w:r w:rsidR="008305EB">
        <w:rPr>
          <w:rFonts w:cstheme="minorHAnsi"/>
          <w:bCs/>
          <w:sz w:val="24"/>
          <w:szCs w:val="24"/>
          <w:lang w:val="en-029"/>
        </w:rPr>
        <w:t>ing</w:t>
      </w:r>
      <w:r>
        <w:rPr>
          <w:rFonts w:cstheme="minorHAnsi"/>
          <w:bCs/>
          <w:sz w:val="24"/>
          <w:szCs w:val="24"/>
          <w:lang w:val="en-029"/>
        </w:rPr>
        <w:t xml:space="preserve"> the GAMPA</w:t>
      </w:r>
      <w:r w:rsidR="008305EB">
        <w:rPr>
          <w:rFonts w:cstheme="minorHAnsi"/>
          <w:bCs/>
          <w:sz w:val="24"/>
          <w:szCs w:val="24"/>
          <w:lang w:val="en-029"/>
        </w:rPr>
        <w:t xml:space="preserve"> the breeding/spawning ground for a variety of fish species that support the livelihood activities for surrounding communities; (2) Occupational Health and Safety of workers</w:t>
      </w:r>
      <w:r w:rsidR="004022C2">
        <w:rPr>
          <w:rFonts w:cstheme="minorHAnsi"/>
          <w:bCs/>
          <w:sz w:val="24"/>
          <w:szCs w:val="24"/>
          <w:lang w:val="en-029"/>
        </w:rPr>
        <w:t xml:space="preserve"> and the surrounding communities is a great concern.</w:t>
      </w:r>
      <w:r w:rsidR="008305EB">
        <w:rPr>
          <w:rFonts w:cstheme="minorHAnsi"/>
          <w:bCs/>
          <w:sz w:val="24"/>
          <w:szCs w:val="24"/>
          <w:lang w:val="en-029"/>
        </w:rPr>
        <w:t xml:space="preserve"> Persons working with electricity especially those on heights are especially vulnerable to electric shocks and even electrocution. Community members </w:t>
      </w:r>
      <w:r w:rsidR="004022C2">
        <w:rPr>
          <w:rFonts w:cstheme="minorHAnsi"/>
          <w:bCs/>
          <w:sz w:val="24"/>
          <w:szCs w:val="24"/>
          <w:lang w:val="en-029"/>
        </w:rPr>
        <w:t>interacting with workers from outside their community must be protected against diseases and deviant behaviour. The risk of accidents from falling poles or transmission lines looms high</w:t>
      </w:r>
      <w:r w:rsidR="00725F50">
        <w:rPr>
          <w:rFonts w:cstheme="minorHAnsi"/>
          <w:bCs/>
          <w:sz w:val="24"/>
          <w:szCs w:val="24"/>
          <w:lang w:val="en-029"/>
        </w:rPr>
        <w:t xml:space="preserve"> for motorist, pedestrians and community members in proximity</w:t>
      </w:r>
      <w:r w:rsidR="004022C2">
        <w:rPr>
          <w:rFonts w:cstheme="minorHAnsi"/>
          <w:bCs/>
          <w:sz w:val="24"/>
          <w:szCs w:val="24"/>
          <w:lang w:val="en-029"/>
        </w:rPr>
        <w:t>; (3) Traffic delays and accidents</w:t>
      </w:r>
      <w:r w:rsidR="008305EB">
        <w:rPr>
          <w:rFonts w:cstheme="minorHAnsi"/>
          <w:bCs/>
          <w:sz w:val="24"/>
          <w:szCs w:val="24"/>
          <w:lang w:val="en-029"/>
        </w:rPr>
        <w:t xml:space="preserve">. Road closure to protect </w:t>
      </w:r>
      <w:r w:rsidR="00725F50">
        <w:rPr>
          <w:rFonts w:cstheme="minorHAnsi"/>
          <w:bCs/>
          <w:sz w:val="24"/>
          <w:szCs w:val="24"/>
          <w:lang w:val="en-029"/>
        </w:rPr>
        <w:t>the travelling public</w:t>
      </w:r>
      <w:r w:rsidR="008305EB">
        <w:rPr>
          <w:rFonts w:cstheme="minorHAnsi"/>
          <w:bCs/>
          <w:sz w:val="24"/>
          <w:szCs w:val="24"/>
          <w:lang w:val="en-029"/>
        </w:rPr>
        <w:t xml:space="preserve"> comes with other challen</w:t>
      </w:r>
      <w:r w:rsidR="004022C2">
        <w:rPr>
          <w:rFonts w:cstheme="minorHAnsi"/>
          <w:bCs/>
          <w:sz w:val="24"/>
          <w:szCs w:val="24"/>
          <w:lang w:val="en-029"/>
        </w:rPr>
        <w:t>ges; delays, detours and the use of unsafe bypasses roads</w:t>
      </w:r>
      <w:r w:rsidR="00725F50">
        <w:rPr>
          <w:rFonts w:cstheme="minorHAnsi"/>
          <w:bCs/>
          <w:sz w:val="24"/>
          <w:szCs w:val="24"/>
          <w:lang w:val="en-029"/>
        </w:rPr>
        <w:t>.</w:t>
      </w:r>
    </w:p>
    <w:p w14:paraId="27AE48E2" w14:textId="7CCD51C4" w:rsidR="000A69FA" w:rsidRPr="002B0897" w:rsidRDefault="000A69FA" w:rsidP="254A3528">
      <w:pPr>
        <w:jc w:val="both"/>
        <w:rPr>
          <w:sz w:val="24"/>
          <w:szCs w:val="24"/>
          <w:lang w:val="en-029"/>
        </w:rPr>
      </w:pPr>
      <w:r w:rsidRPr="254A3528">
        <w:rPr>
          <w:sz w:val="24"/>
          <w:szCs w:val="24"/>
          <w:lang w:val="en-029"/>
        </w:rPr>
        <w:t>This report does not consider the environmental</w:t>
      </w:r>
      <w:r w:rsidR="00634A66" w:rsidRPr="254A3528">
        <w:rPr>
          <w:sz w:val="24"/>
          <w:szCs w:val="24"/>
          <w:lang w:val="en-029"/>
        </w:rPr>
        <w:t xml:space="preserve"> and social</w:t>
      </w:r>
      <w:r w:rsidRPr="254A3528">
        <w:rPr>
          <w:sz w:val="24"/>
          <w:szCs w:val="24"/>
          <w:lang w:val="en-029"/>
        </w:rPr>
        <w:t xml:space="preserve"> impact</w:t>
      </w:r>
      <w:r w:rsidR="00634A66" w:rsidRPr="254A3528">
        <w:rPr>
          <w:sz w:val="24"/>
          <w:szCs w:val="24"/>
          <w:lang w:val="en-029"/>
        </w:rPr>
        <w:t>s</w:t>
      </w:r>
      <w:r w:rsidRPr="254A3528">
        <w:rPr>
          <w:sz w:val="24"/>
          <w:szCs w:val="24"/>
          <w:lang w:val="en-029"/>
        </w:rPr>
        <w:t xml:space="preserve"> associated with the production of the solar panels</w:t>
      </w:r>
      <w:r w:rsidR="00634A66" w:rsidRPr="254A3528">
        <w:rPr>
          <w:sz w:val="24"/>
          <w:szCs w:val="24"/>
          <w:lang w:val="en-029"/>
        </w:rPr>
        <w:t xml:space="preserve"> or storage batteries</w:t>
      </w:r>
      <w:r w:rsidRPr="254A3528">
        <w:rPr>
          <w:sz w:val="24"/>
          <w:szCs w:val="24"/>
          <w:lang w:val="en-029"/>
        </w:rPr>
        <w:t>, the stage of greatest negati</w:t>
      </w:r>
      <w:r w:rsidR="00634A66" w:rsidRPr="254A3528">
        <w:rPr>
          <w:sz w:val="24"/>
          <w:szCs w:val="24"/>
          <w:lang w:val="en-029"/>
        </w:rPr>
        <w:t>ve impact, since these</w:t>
      </w:r>
      <w:r w:rsidRPr="254A3528">
        <w:rPr>
          <w:sz w:val="24"/>
          <w:szCs w:val="24"/>
          <w:lang w:val="en-029"/>
        </w:rPr>
        <w:t xml:space="preserve"> impact</w:t>
      </w:r>
      <w:r w:rsidR="00634A66" w:rsidRPr="254A3528">
        <w:rPr>
          <w:sz w:val="24"/>
          <w:szCs w:val="24"/>
          <w:lang w:val="en-029"/>
        </w:rPr>
        <w:t>s</w:t>
      </w:r>
      <w:r w:rsidRPr="254A3528">
        <w:rPr>
          <w:sz w:val="24"/>
          <w:szCs w:val="24"/>
          <w:lang w:val="en-029"/>
        </w:rPr>
        <w:t xml:space="preserve"> would have been considered at the place of manufacture.</w:t>
      </w:r>
      <w:r w:rsidR="00634A66" w:rsidRPr="254A3528">
        <w:rPr>
          <w:sz w:val="24"/>
          <w:szCs w:val="24"/>
          <w:lang w:val="en-029"/>
        </w:rPr>
        <w:t xml:space="preserve"> </w:t>
      </w:r>
      <w:r w:rsidR="00C61894" w:rsidRPr="254A3528">
        <w:rPr>
          <w:sz w:val="24"/>
          <w:szCs w:val="24"/>
          <w:lang w:val="en-029"/>
        </w:rPr>
        <w:t>Decommissioning or disposal of batteries and panels are not detailed either. At this point</w:t>
      </w:r>
      <w:r w:rsidR="00C2277D" w:rsidRPr="254A3528">
        <w:rPr>
          <w:sz w:val="24"/>
          <w:szCs w:val="24"/>
          <w:lang w:val="en-029"/>
        </w:rPr>
        <w:t>,</w:t>
      </w:r>
      <w:r w:rsidR="00C61894" w:rsidRPr="254A3528">
        <w:rPr>
          <w:sz w:val="24"/>
          <w:szCs w:val="24"/>
          <w:lang w:val="en-029"/>
        </w:rPr>
        <w:t xml:space="preserve"> the intent is that all damaged or expired batteries and panels will be sent back to their place of origin for recycling. The long term vision is for Grenada to develop the capacity over time to eventually manage these on island. However, until such time</w:t>
      </w:r>
      <w:r w:rsidR="0D630C17" w:rsidRPr="254A3528">
        <w:rPr>
          <w:sz w:val="24"/>
          <w:szCs w:val="24"/>
          <w:lang w:val="en-029"/>
        </w:rPr>
        <w:t>,</w:t>
      </w:r>
      <w:r w:rsidR="00C61894" w:rsidRPr="254A3528">
        <w:rPr>
          <w:sz w:val="24"/>
          <w:szCs w:val="24"/>
          <w:lang w:val="en-029"/>
        </w:rPr>
        <w:t xml:space="preserve"> the repatriation of damaged or expired products will be the end of life management strategy.</w:t>
      </w:r>
      <w:r w:rsidR="00634A66" w:rsidRPr="254A3528">
        <w:rPr>
          <w:sz w:val="24"/>
          <w:szCs w:val="24"/>
          <w:lang w:val="en-029"/>
        </w:rPr>
        <w:t xml:space="preserve"> </w:t>
      </w:r>
    </w:p>
    <w:p w14:paraId="642EBF45" w14:textId="77777777" w:rsidR="00F71F69" w:rsidRDefault="00F71F69" w:rsidP="00F71F69">
      <w:pPr>
        <w:jc w:val="both"/>
        <w:rPr>
          <w:rFonts w:cstheme="minorHAnsi"/>
          <w:b/>
          <w:bCs/>
          <w:lang w:val="en-029"/>
        </w:rPr>
      </w:pPr>
      <w:bookmarkStart w:id="65" w:name="_Toc118816037"/>
    </w:p>
    <w:p w14:paraId="4DEF0B82" w14:textId="77777777" w:rsidR="00725F50" w:rsidRDefault="00725F50" w:rsidP="00F71F69">
      <w:pPr>
        <w:jc w:val="both"/>
        <w:rPr>
          <w:rFonts w:cstheme="minorHAnsi"/>
          <w:b/>
          <w:bCs/>
          <w:lang w:val="en-029"/>
        </w:rPr>
      </w:pPr>
    </w:p>
    <w:p w14:paraId="66995F4E" w14:textId="77777777" w:rsidR="00725F50" w:rsidRDefault="00725F50" w:rsidP="00F71F69">
      <w:pPr>
        <w:jc w:val="both"/>
        <w:rPr>
          <w:rFonts w:cstheme="minorHAnsi"/>
          <w:b/>
          <w:bCs/>
          <w:lang w:val="en-029"/>
        </w:rPr>
      </w:pPr>
    </w:p>
    <w:p w14:paraId="24EA0E73" w14:textId="77777777" w:rsidR="00725F50" w:rsidRDefault="00725F50" w:rsidP="00F71F69">
      <w:pPr>
        <w:jc w:val="both"/>
        <w:rPr>
          <w:rFonts w:cstheme="minorHAnsi"/>
          <w:b/>
          <w:bCs/>
          <w:lang w:val="en-029"/>
        </w:rPr>
      </w:pPr>
    </w:p>
    <w:p w14:paraId="423926D2" w14:textId="77777777" w:rsidR="00725F50" w:rsidRDefault="00725F50" w:rsidP="00F71F69">
      <w:pPr>
        <w:jc w:val="both"/>
        <w:rPr>
          <w:rFonts w:cstheme="minorHAnsi"/>
          <w:b/>
          <w:bCs/>
          <w:lang w:val="en-029"/>
        </w:rPr>
      </w:pPr>
    </w:p>
    <w:p w14:paraId="706CAA9B" w14:textId="77777777" w:rsidR="00F71F69" w:rsidRPr="00C2277D" w:rsidRDefault="00F71F69" w:rsidP="00F71F69">
      <w:pPr>
        <w:jc w:val="both"/>
        <w:rPr>
          <w:rFonts w:cstheme="minorHAnsi"/>
          <w:b/>
          <w:bCs/>
          <w:sz w:val="24"/>
          <w:szCs w:val="24"/>
          <w:lang w:val="en-029"/>
        </w:rPr>
      </w:pPr>
      <w:r w:rsidRPr="00C2277D">
        <w:rPr>
          <w:rFonts w:cstheme="minorHAnsi"/>
          <w:b/>
          <w:bCs/>
          <w:sz w:val="24"/>
          <w:szCs w:val="24"/>
          <w:lang w:val="en-029"/>
        </w:rPr>
        <w:t>Methodology</w:t>
      </w:r>
      <w:bookmarkEnd w:id="65"/>
    </w:p>
    <w:p w14:paraId="13D9F5C5" w14:textId="77777777" w:rsidR="00F71F69" w:rsidRPr="00F71F69" w:rsidRDefault="00F71F69" w:rsidP="00F71F69">
      <w:pPr>
        <w:jc w:val="both"/>
        <w:rPr>
          <w:rFonts w:cstheme="minorHAnsi"/>
          <w:bCs/>
          <w:sz w:val="24"/>
          <w:szCs w:val="24"/>
          <w:lang w:val="en-029"/>
        </w:rPr>
      </w:pPr>
      <w:r w:rsidRPr="00F71F69">
        <w:rPr>
          <w:rFonts w:cstheme="minorHAnsi"/>
          <w:bCs/>
          <w:sz w:val="24"/>
          <w:szCs w:val="24"/>
          <w:lang w:val="en-029"/>
        </w:rPr>
        <w:t>The primary purpose of this ESIA is to predict the impacts likely to result from the proposed project. The assessment of these impacts proceeds through an iterative process as illustrated in Figure 5.1.</w:t>
      </w:r>
    </w:p>
    <w:p w14:paraId="2BB64AFA" w14:textId="77777777" w:rsidR="00F71F69" w:rsidRPr="006431BC" w:rsidRDefault="00F71F69" w:rsidP="00F71F69">
      <w:pPr>
        <w:jc w:val="both"/>
        <w:rPr>
          <w:rFonts w:cstheme="minorHAnsi"/>
          <w:b/>
          <w:bCs/>
          <w:iCs/>
          <w:lang w:val="en-029"/>
        </w:rPr>
      </w:pPr>
      <w:r w:rsidRPr="006431BC">
        <w:rPr>
          <w:rFonts w:cstheme="minorHAnsi"/>
          <w:bCs/>
          <w:noProof/>
        </w:rPr>
        <w:drawing>
          <wp:anchor distT="0" distB="0" distL="114300" distR="114300" simplePos="0" relativeHeight="251658242" behindDoc="0" locked="0" layoutInCell="1" allowOverlap="1" wp14:anchorId="70F4F5FF" wp14:editId="008E232A">
            <wp:simplePos x="0" y="0"/>
            <wp:positionH relativeFrom="margin">
              <wp:align>left</wp:align>
            </wp:positionH>
            <wp:positionV relativeFrom="paragraph">
              <wp:posOffset>185420</wp:posOffset>
            </wp:positionV>
            <wp:extent cx="6413500" cy="616585"/>
            <wp:effectExtent l="0" t="0" r="44450" b="12065"/>
            <wp:wrapTopAndBottom/>
            <wp:docPr id="15"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anchor>
        </w:drawing>
      </w:r>
      <w:r w:rsidRPr="006431BC">
        <w:rPr>
          <w:rFonts w:cstheme="minorHAnsi"/>
          <w:bCs/>
        </w:rPr>
        <w:t xml:space="preserve">  </w:t>
      </w:r>
      <w:r w:rsidRPr="006431BC">
        <w:rPr>
          <w:rFonts w:cstheme="minorHAnsi"/>
          <w:b/>
          <w:bCs/>
          <w:iCs/>
          <w:lang w:val="en-029"/>
        </w:rPr>
        <w:t xml:space="preserve">  </w:t>
      </w:r>
    </w:p>
    <w:p w14:paraId="0B672C72" w14:textId="77777777" w:rsidR="002B0897" w:rsidRPr="00F71F69" w:rsidRDefault="00F71F69" w:rsidP="007744BF">
      <w:pPr>
        <w:jc w:val="both"/>
        <w:rPr>
          <w:i/>
        </w:rPr>
      </w:pPr>
      <w:r w:rsidRPr="00F71F69">
        <w:rPr>
          <w:i/>
        </w:rPr>
        <w:t xml:space="preserve"> Figure 5.1 Impact Assessment Process</w:t>
      </w:r>
    </w:p>
    <w:p w14:paraId="1020B9CE" w14:textId="77777777" w:rsidR="00F71F69" w:rsidRPr="00F71F69" w:rsidRDefault="00F71F69" w:rsidP="00F71F69">
      <w:pPr>
        <w:jc w:val="both"/>
        <w:rPr>
          <w:rFonts w:cstheme="minorHAnsi"/>
          <w:bCs/>
          <w:sz w:val="24"/>
          <w:szCs w:val="24"/>
          <w:lang w:val="en-029"/>
        </w:rPr>
      </w:pPr>
      <w:r w:rsidRPr="00F71F69">
        <w:rPr>
          <w:rFonts w:cstheme="minorHAnsi"/>
          <w:bCs/>
          <w:sz w:val="24"/>
          <w:szCs w:val="24"/>
          <w:lang w:val="en-029"/>
        </w:rPr>
        <w:t>This ESIA uses empirical scientific data, traditional knowledge, professional judgment and anecdotal evidence to predict and quantify potential project impacts to the extent possible. In addition to quantifying the magnitude of impact, the sensitivity/vulnerability/importance of the impacted resource/receptor is characterized.</w:t>
      </w:r>
    </w:p>
    <w:p w14:paraId="5284C3A4" w14:textId="77777777" w:rsidR="00FD431E" w:rsidRPr="000078AD" w:rsidRDefault="00F71F69" w:rsidP="00FD431E">
      <w:pPr>
        <w:jc w:val="both"/>
        <w:rPr>
          <w:rFonts w:cstheme="minorHAnsi"/>
          <w:bCs/>
          <w:sz w:val="24"/>
          <w:szCs w:val="24"/>
        </w:rPr>
      </w:pPr>
      <w:r w:rsidRPr="00F71F69">
        <w:rPr>
          <w:rFonts w:cstheme="minorHAnsi"/>
          <w:bCs/>
          <w:sz w:val="24"/>
          <w:szCs w:val="24"/>
          <w:lang w:val="en-029"/>
        </w:rPr>
        <w:t>This ESIA evaluates the significance of a potential project impact by considering, in combination, the magnitude of the impact and the sensitivity/vulnerability/importance of the impacted resource or receptor.</w:t>
      </w:r>
      <w:r w:rsidR="00FD431E" w:rsidRPr="00FD431E">
        <w:rPr>
          <w:rFonts w:cstheme="minorHAnsi"/>
          <w:bCs/>
          <w:sz w:val="24"/>
          <w:szCs w:val="24"/>
        </w:rPr>
        <w:t xml:space="preserve"> </w:t>
      </w:r>
      <w:r w:rsidR="00FD431E">
        <w:rPr>
          <w:rFonts w:cstheme="minorHAnsi"/>
          <w:bCs/>
          <w:sz w:val="24"/>
          <w:szCs w:val="24"/>
        </w:rPr>
        <w:t>The i</w:t>
      </w:r>
      <w:r w:rsidR="00FD431E" w:rsidRPr="000078AD">
        <w:rPr>
          <w:rFonts w:cstheme="minorHAnsi"/>
          <w:bCs/>
          <w:sz w:val="24"/>
          <w:szCs w:val="24"/>
        </w:rPr>
        <w:t xml:space="preserve">dentified impact or risk </w:t>
      </w:r>
      <w:r w:rsidR="00FD431E">
        <w:rPr>
          <w:rFonts w:cstheme="minorHAnsi"/>
          <w:bCs/>
          <w:sz w:val="24"/>
          <w:szCs w:val="24"/>
        </w:rPr>
        <w:t>was</w:t>
      </w:r>
      <w:r w:rsidR="00FD431E" w:rsidRPr="00FD431E">
        <w:rPr>
          <w:rFonts w:cstheme="minorHAnsi"/>
          <w:bCs/>
          <w:sz w:val="24"/>
          <w:szCs w:val="24"/>
        </w:rPr>
        <w:t xml:space="preserve"> further</w:t>
      </w:r>
      <w:r w:rsidR="00FD431E" w:rsidRPr="000078AD">
        <w:rPr>
          <w:rFonts w:cstheme="minorHAnsi"/>
          <w:bCs/>
          <w:sz w:val="24"/>
          <w:szCs w:val="24"/>
        </w:rPr>
        <w:t xml:space="preserve"> evaluated on the basi</w:t>
      </w:r>
      <w:r w:rsidR="00FD431E">
        <w:rPr>
          <w:rFonts w:cstheme="minorHAnsi"/>
          <w:bCs/>
          <w:sz w:val="24"/>
          <w:szCs w:val="24"/>
        </w:rPr>
        <w:t xml:space="preserve">s of its degree of </w:t>
      </w:r>
      <w:r w:rsidR="00FD431E" w:rsidRPr="000078AD">
        <w:rPr>
          <w:rFonts w:cstheme="minorHAnsi"/>
          <w:bCs/>
          <w:sz w:val="24"/>
          <w:szCs w:val="24"/>
        </w:rPr>
        <w:t xml:space="preserve">significance </w:t>
      </w:r>
      <w:r w:rsidR="00FD431E">
        <w:rPr>
          <w:rFonts w:cstheme="minorHAnsi"/>
          <w:bCs/>
          <w:sz w:val="24"/>
          <w:szCs w:val="24"/>
        </w:rPr>
        <w:t xml:space="preserve">using a </w:t>
      </w:r>
      <w:r w:rsidR="00FD431E" w:rsidRPr="000078AD">
        <w:rPr>
          <w:rFonts w:cstheme="minorHAnsi"/>
          <w:bCs/>
          <w:sz w:val="24"/>
          <w:szCs w:val="24"/>
        </w:rPr>
        <w:t>screening criteria based on WB ESF as presented in Table 5.</w:t>
      </w:r>
      <w:r w:rsidR="00FD431E">
        <w:rPr>
          <w:rFonts w:cstheme="minorHAnsi"/>
          <w:bCs/>
          <w:sz w:val="24"/>
          <w:szCs w:val="24"/>
        </w:rPr>
        <w:t>1.</w:t>
      </w:r>
    </w:p>
    <w:p w14:paraId="4A524012" w14:textId="0E4FCDFE" w:rsidR="00F71F69" w:rsidRPr="006431BC" w:rsidRDefault="00F71F69" w:rsidP="254A3528">
      <w:pPr>
        <w:jc w:val="both"/>
        <w:rPr>
          <w:lang w:val="en-029"/>
        </w:rPr>
      </w:pPr>
      <w:r w:rsidRPr="254A3528">
        <w:rPr>
          <w:sz w:val="24"/>
          <w:szCs w:val="24"/>
          <w:lang w:val="en-029"/>
        </w:rPr>
        <w:t>The assigning of a significance rating facilitates decision-mak</w:t>
      </w:r>
      <w:r w:rsidR="00FD431E" w:rsidRPr="254A3528">
        <w:rPr>
          <w:sz w:val="24"/>
          <w:szCs w:val="24"/>
          <w:lang w:val="en-029"/>
        </w:rPr>
        <w:t>ing</w:t>
      </w:r>
      <w:r w:rsidRPr="254A3528">
        <w:rPr>
          <w:sz w:val="24"/>
          <w:szCs w:val="24"/>
          <w:lang w:val="en-029"/>
        </w:rPr>
        <w:t xml:space="preserve"> </w:t>
      </w:r>
      <w:r w:rsidR="00D70854" w:rsidRPr="254A3528">
        <w:rPr>
          <w:sz w:val="24"/>
          <w:szCs w:val="24"/>
          <w:lang w:val="en-029"/>
        </w:rPr>
        <w:t>by</w:t>
      </w:r>
      <w:r w:rsidRPr="254A3528">
        <w:rPr>
          <w:sz w:val="24"/>
          <w:szCs w:val="24"/>
          <w:lang w:val="en-029"/>
        </w:rPr>
        <w:t xml:space="preserve"> enabl</w:t>
      </w:r>
      <w:r w:rsidR="42D42B22" w:rsidRPr="254A3528">
        <w:rPr>
          <w:sz w:val="24"/>
          <w:szCs w:val="24"/>
          <w:lang w:val="en-029"/>
        </w:rPr>
        <w:t>ing</w:t>
      </w:r>
      <w:r w:rsidRPr="254A3528">
        <w:rPr>
          <w:sz w:val="24"/>
          <w:szCs w:val="24"/>
          <w:lang w:val="en-029"/>
        </w:rPr>
        <w:t xml:space="preserve"> stakeholders to weigh their concerns and determine </w:t>
      </w:r>
      <w:r w:rsidR="17AA5670" w:rsidRPr="254A3528">
        <w:rPr>
          <w:sz w:val="24"/>
          <w:szCs w:val="24"/>
          <w:lang w:val="en-029"/>
        </w:rPr>
        <w:t xml:space="preserve">the </w:t>
      </w:r>
      <w:r w:rsidRPr="254A3528">
        <w:rPr>
          <w:sz w:val="24"/>
          <w:szCs w:val="24"/>
          <w:lang w:val="en-029"/>
        </w:rPr>
        <w:t>appropriate response</w:t>
      </w:r>
      <w:r w:rsidRPr="254A3528">
        <w:rPr>
          <w:lang w:val="en-029"/>
        </w:rPr>
        <w:t>.</w:t>
      </w:r>
    </w:p>
    <w:p w14:paraId="5070D60B" w14:textId="77777777" w:rsidR="000078AD" w:rsidRPr="000078AD" w:rsidRDefault="000078AD" w:rsidP="000078AD">
      <w:pPr>
        <w:jc w:val="both"/>
        <w:rPr>
          <w:rFonts w:cstheme="minorHAnsi"/>
          <w:bCs/>
          <w:sz w:val="24"/>
          <w:szCs w:val="24"/>
          <w:lang w:val="en-029"/>
        </w:rPr>
      </w:pPr>
      <w:r w:rsidRPr="000078AD">
        <w:rPr>
          <w:rFonts w:cstheme="minorHAnsi"/>
          <w:bCs/>
          <w:sz w:val="24"/>
          <w:szCs w:val="24"/>
          <w:lang w:val="en-029"/>
        </w:rPr>
        <w:t>Mi</w:t>
      </w:r>
      <w:r>
        <w:rPr>
          <w:rFonts w:cstheme="minorHAnsi"/>
          <w:bCs/>
          <w:sz w:val="24"/>
          <w:szCs w:val="24"/>
          <w:lang w:val="en-029"/>
        </w:rPr>
        <w:t xml:space="preserve">tigation measures are </w:t>
      </w:r>
      <w:r w:rsidRPr="000078AD">
        <w:rPr>
          <w:rFonts w:cstheme="minorHAnsi"/>
          <w:bCs/>
          <w:sz w:val="24"/>
          <w:szCs w:val="24"/>
          <w:lang w:val="en-029"/>
        </w:rPr>
        <w:t xml:space="preserve">intended to reduce the magnitude of a predicted impact, thereby reducing its overall significance. Even after mitigation, </w:t>
      </w:r>
      <w:r w:rsidRPr="00FD431E">
        <w:rPr>
          <w:rFonts w:cstheme="minorHAnsi"/>
          <w:bCs/>
          <w:sz w:val="24"/>
          <w:szCs w:val="24"/>
          <w:lang w:val="en-029"/>
        </w:rPr>
        <w:t>it is possible to have residual impacts.</w:t>
      </w:r>
    </w:p>
    <w:p w14:paraId="13D0463B" w14:textId="1D197204" w:rsidR="000078AD" w:rsidRPr="00A73A58" w:rsidRDefault="000078AD" w:rsidP="000078AD">
      <w:pPr>
        <w:jc w:val="both"/>
        <w:rPr>
          <w:rFonts w:cstheme="minorHAnsi"/>
          <w:bCs/>
          <w:i/>
          <w:iCs/>
          <w:sz w:val="20"/>
          <w:szCs w:val="20"/>
          <w:lang w:val="en-CA"/>
        </w:rPr>
      </w:pPr>
      <w:bookmarkStart w:id="66" w:name="_Toc118823993"/>
      <w:r w:rsidRPr="00A73A58">
        <w:rPr>
          <w:rFonts w:cstheme="minorHAnsi"/>
          <w:bCs/>
          <w:i/>
          <w:sz w:val="20"/>
          <w:szCs w:val="20"/>
        </w:rPr>
        <w:t xml:space="preserve">Table: 5.1 </w:t>
      </w:r>
      <w:r>
        <w:rPr>
          <w:rFonts w:cstheme="minorHAnsi"/>
          <w:bCs/>
          <w:i/>
          <w:sz w:val="20"/>
          <w:szCs w:val="20"/>
        </w:rPr>
        <w:t xml:space="preserve">WB </w:t>
      </w:r>
      <w:r w:rsidRPr="00A73A58">
        <w:rPr>
          <w:rFonts w:cstheme="minorHAnsi"/>
          <w:bCs/>
          <w:i/>
          <w:sz w:val="20"/>
          <w:szCs w:val="20"/>
        </w:rPr>
        <w:t xml:space="preserve">Risk category and Screening criteria for determining impact  </w:t>
      </w:r>
      <w:bookmarkEnd w:id="66"/>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7229"/>
      </w:tblGrid>
      <w:tr w:rsidR="000078AD" w:rsidRPr="006431BC" w14:paraId="5A52B77D" w14:textId="77777777" w:rsidTr="5D667CC2">
        <w:trPr>
          <w:trHeight w:val="647"/>
          <w:tblHeader/>
        </w:trPr>
        <w:tc>
          <w:tcPr>
            <w:tcW w:w="2122" w:type="dxa"/>
            <w:shd w:val="clear" w:color="auto" w:fill="2E74B5" w:themeFill="accent1" w:themeFillShade="BF"/>
          </w:tcPr>
          <w:p w14:paraId="3822FDEE" w14:textId="77777777" w:rsidR="000078AD" w:rsidRPr="006431BC" w:rsidRDefault="000078AD" w:rsidP="000423B2">
            <w:pPr>
              <w:jc w:val="both"/>
              <w:rPr>
                <w:rFonts w:cstheme="minorHAnsi"/>
                <w:b/>
                <w:bCs/>
              </w:rPr>
            </w:pPr>
            <w:r w:rsidRPr="006431BC">
              <w:rPr>
                <w:rFonts w:cstheme="minorHAnsi"/>
                <w:b/>
                <w:bCs/>
              </w:rPr>
              <w:t>Risk Category</w:t>
            </w:r>
          </w:p>
        </w:tc>
        <w:tc>
          <w:tcPr>
            <w:tcW w:w="7229" w:type="dxa"/>
            <w:shd w:val="clear" w:color="auto" w:fill="2E74B5" w:themeFill="accent1" w:themeFillShade="BF"/>
          </w:tcPr>
          <w:p w14:paraId="31746BA7" w14:textId="77777777" w:rsidR="000078AD" w:rsidRPr="006431BC" w:rsidRDefault="000078AD" w:rsidP="000423B2">
            <w:pPr>
              <w:jc w:val="both"/>
              <w:rPr>
                <w:rFonts w:cstheme="minorHAnsi"/>
                <w:b/>
                <w:bCs/>
              </w:rPr>
            </w:pPr>
            <w:r w:rsidRPr="006431BC">
              <w:rPr>
                <w:rFonts w:cstheme="minorHAnsi"/>
                <w:b/>
                <w:bCs/>
              </w:rPr>
              <w:t>Screening Criteria</w:t>
            </w:r>
          </w:p>
        </w:tc>
      </w:tr>
      <w:tr w:rsidR="000078AD" w:rsidRPr="006431BC" w14:paraId="44F5F159" w14:textId="77777777" w:rsidTr="5D667CC2">
        <w:tc>
          <w:tcPr>
            <w:tcW w:w="2122" w:type="dxa"/>
            <w:shd w:val="clear" w:color="auto" w:fill="FF0000"/>
          </w:tcPr>
          <w:p w14:paraId="32561DBD" w14:textId="77777777" w:rsidR="0031206B" w:rsidRDefault="0031206B" w:rsidP="000423B2">
            <w:pPr>
              <w:jc w:val="both"/>
              <w:rPr>
                <w:rFonts w:cstheme="minorHAnsi"/>
                <w:b/>
                <w:bCs/>
              </w:rPr>
            </w:pPr>
          </w:p>
          <w:p w14:paraId="2CBFA1A5" w14:textId="68ADFC15" w:rsidR="000078AD" w:rsidRPr="006431BC" w:rsidRDefault="000078AD" w:rsidP="5D667CC2">
            <w:pPr>
              <w:jc w:val="both"/>
              <w:rPr>
                <w:b/>
                <w:bCs/>
              </w:rPr>
            </w:pPr>
            <w:r w:rsidRPr="5D667CC2">
              <w:rPr>
                <w:b/>
                <w:bCs/>
              </w:rPr>
              <w:t>High</w:t>
            </w:r>
          </w:p>
        </w:tc>
        <w:tc>
          <w:tcPr>
            <w:tcW w:w="7229" w:type="dxa"/>
          </w:tcPr>
          <w:p w14:paraId="4EA90371" w14:textId="77777777" w:rsidR="000078AD" w:rsidRPr="006431BC" w:rsidRDefault="000078AD" w:rsidP="000423B2">
            <w:pPr>
              <w:jc w:val="both"/>
              <w:rPr>
                <w:rFonts w:cstheme="minorHAnsi"/>
                <w:bCs/>
              </w:rPr>
            </w:pPr>
            <w:r w:rsidRPr="006431BC">
              <w:rPr>
                <w:rFonts w:cstheme="minorHAnsi"/>
                <w:bCs/>
              </w:rPr>
              <w:t xml:space="preserve">The resource/receptor would likely experience a large magnitude impact that would </w:t>
            </w:r>
            <w:r>
              <w:rPr>
                <w:rFonts w:cstheme="minorHAnsi"/>
                <w:bCs/>
              </w:rPr>
              <w:t>persist</w:t>
            </w:r>
            <w:r w:rsidRPr="006431BC">
              <w:rPr>
                <w:rFonts w:cstheme="minorHAnsi"/>
                <w:bCs/>
              </w:rPr>
              <w:t xml:space="preserve"> for a long time, extend over a large area, exceed national/international standards, endangers public health and safety, threatens a species or habitat of national or international significance, and/or exceeds a community’s resilience and ability to adapt to change. The Project may have difficulty in complying with the applicable ESF requirement, and significant mitigation would likely be required.</w:t>
            </w:r>
          </w:p>
        </w:tc>
      </w:tr>
      <w:tr w:rsidR="000078AD" w:rsidRPr="006431BC" w14:paraId="7F45BA4B" w14:textId="77777777" w:rsidTr="5D667CC2">
        <w:trPr>
          <w:trHeight w:val="1262"/>
        </w:trPr>
        <w:tc>
          <w:tcPr>
            <w:tcW w:w="2122" w:type="dxa"/>
            <w:shd w:val="clear" w:color="auto" w:fill="FFC000" w:themeFill="accent4"/>
          </w:tcPr>
          <w:p w14:paraId="2A38C15E" w14:textId="75AC90EF" w:rsidR="000078AD" w:rsidRPr="006431BC" w:rsidRDefault="69D2F50E" w:rsidP="5D667CC2">
            <w:pPr>
              <w:jc w:val="both"/>
              <w:rPr>
                <w:b/>
                <w:bCs/>
              </w:rPr>
            </w:pPr>
            <w:r w:rsidRPr="5D667CC2">
              <w:rPr>
                <w:b/>
                <w:bCs/>
              </w:rPr>
              <w:t>Substantial</w:t>
            </w:r>
          </w:p>
        </w:tc>
        <w:tc>
          <w:tcPr>
            <w:tcW w:w="7229" w:type="dxa"/>
          </w:tcPr>
          <w:p w14:paraId="5E5F0B6A" w14:textId="77777777" w:rsidR="000078AD" w:rsidRPr="006431BC" w:rsidRDefault="000078AD" w:rsidP="000423B2">
            <w:pPr>
              <w:jc w:val="both"/>
              <w:rPr>
                <w:rFonts w:cstheme="minorHAnsi"/>
                <w:bCs/>
              </w:rPr>
            </w:pPr>
            <w:r w:rsidRPr="006431BC">
              <w:rPr>
                <w:rFonts w:cstheme="minorHAnsi"/>
                <w:bCs/>
              </w:rPr>
              <w:t>The resource/receptor would experience a clearly evident change from baseline conditions and would approach but not exceed applicable standards. The Project would comply with the applicable ESF requirement, but mitigation would be required.</w:t>
            </w:r>
          </w:p>
        </w:tc>
      </w:tr>
      <w:tr w:rsidR="000078AD" w:rsidRPr="006431BC" w14:paraId="35160980" w14:textId="77777777" w:rsidTr="5D667CC2">
        <w:tc>
          <w:tcPr>
            <w:tcW w:w="2122" w:type="dxa"/>
            <w:shd w:val="clear" w:color="auto" w:fill="FFFF00"/>
          </w:tcPr>
          <w:p w14:paraId="3108D8D1" w14:textId="77777777" w:rsidR="000078AD" w:rsidRPr="006431BC" w:rsidRDefault="000078AD" w:rsidP="000423B2">
            <w:pPr>
              <w:jc w:val="both"/>
              <w:rPr>
                <w:rFonts w:cstheme="minorHAnsi"/>
                <w:b/>
                <w:bCs/>
              </w:rPr>
            </w:pPr>
            <w:r w:rsidRPr="006431BC">
              <w:rPr>
                <w:rFonts w:cstheme="minorHAnsi"/>
                <w:b/>
                <w:bCs/>
              </w:rPr>
              <w:t>Moderate</w:t>
            </w:r>
          </w:p>
        </w:tc>
        <w:tc>
          <w:tcPr>
            <w:tcW w:w="7229" w:type="dxa"/>
          </w:tcPr>
          <w:p w14:paraId="3B729049" w14:textId="77777777" w:rsidR="000078AD" w:rsidRPr="006431BC" w:rsidRDefault="000078AD" w:rsidP="000423B2">
            <w:pPr>
              <w:jc w:val="both"/>
              <w:rPr>
                <w:rFonts w:cstheme="minorHAnsi"/>
                <w:bCs/>
              </w:rPr>
            </w:pPr>
            <w:r w:rsidRPr="006431BC">
              <w:rPr>
                <w:rFonts w:cstheme="minorHAnsi"/>
                <w:bCs/>
              </w:rPr>
              <w:t>The resource/receptor would experience a noticeable effect, but the magnitude of the impact is sufficiently small (with or without mitigation) that the overall effect would remain well within applicable standards. The Project would comply with the applicable ESF requirement, but mitigation may be required.</w:t>
            </w:r>
          </w:p>
        </w:tc>
      </w:tr>
      <w:tr w:rsidR="000078AD" w:rsidRPr="006431BC" w14:paraId="47F521C6" w14:textId="77777777" w:rsidTr="5D667CC2">
        <w:tc>
          <w:tcPr>
            <w:tcW w:w="2122" w:type="dxa"/>
            <w:shd w:val="clear" w:color="auto" w:fill="D0CECE" w:themeFill="background2" w:themeFillShade="E6"/>
          </w:tcPr>
          <w:p w14:paraId="29774A32" w14:textId="77777777" w:rsidR="000078AD" w:rsidRPr="006431BC" w:rsidRDefault="000078AD" w:rsidP="000423B2">
            <w:pPr>
              <w:jc w:val="both"/>
              <w:rPr>
                <w:rFonts w:cstheme="minorHAnsi"/>
                <w:b/>
                <w:bCs/>
              </w:rPr>
            </w:pPr>
            <w:r w:rsidRPr="006431BC">
              <w:rPr>
                <w:rFonts w:cstheme="minorHAnsi"/>
                <w:b/>
                <w:bCs/>
              </w:rPr>
              <w:t>Low</w:t>
            </w:r>
          </w:p>
        </w:tc>
        <w:tc>
          <w:tcPr>
            <w:tcW w:w="7229" w:type="dxa"/>
          </w:tcPr>
          <w:p w14:paraId="606619B5" w14:textId="77777777" w:rsidR="000078AD" w:rsidRPr="006431BC" w:rsidRDefault="000078AD" w:rsidP="000423B2">
            <w:pPr>
              <w:jc w:val="both"/>
              <w:rPr>
                <w:rFonts w:cstheme="minorHAnsi"/>
                <w:bCs/>
              </w:rPr>
            </w:pPr>
            <w:r w:rsidRPr="006431BC">
              <w:rPr>
                <w:rFonts w:cstheme="minorHAnsi"/>
                <w:bCs/>
              </w:rPr>
              <w:t>The resource/receptor will either not be affected or the likely effect would be imperceptible or indistinguishable from natural background variation. The Project would comply with the applicable ESF requirement and mitigation would typically not be required.</w:t>
            </w:r>
          </w:p>
        </w:tc>
      </w:tr>
    </w:tbl>
    <w:p w14:paraId="221D8DC9" w14:textId="77777777" w:rsidR="000078AD" w:rsidRPr="006431BC" w:rsidRDefault="000078AD" w:rsidP="000078AD">
      <w:pPr>
        <w:jc w:val="both"/>
        <w:rPr>
          <w:rFonts w:cstheme="minorHAnsi"/>
          <w:bCs/>
        </w:rPr>
      </w:pPr>
    </w:p>
    <w:p w14:paraId="62D51E3A" w14:textId="77777777" w:rsidR="002B0897" w:rsidRDefault="002B0897" w:rsidP="007744BF">
      <w:pPr>
        <w:jc w:val="both"/>
        <w:rPr>
          <w:sz w:val="24"/>
          <w:szCs w:val="24"/>
        </w:rPr>
      </w:pPr>
    </w:p>
    <w:p w14:paraId="24F5787B" w14:textId="77777777" w:rsidR="002B0897" w:rsidRDefault="002B0897" w:rsidP="007744BF">
      <w:pPr>
        <w:jc w:val="both"/>
        <w:rPr>
          <w:sz w:val="24"/>
          <w:szCs w:val="24"/>
        </w:rPr>
      </w:pPr>
    </w:p>
    <w:p w14:paraId="781BBF40" w14:textId="77777777" w:rsidR="002B0897" w:rsidRDefault="001C7F4A" w:rsidP="001C7F4A">
      <w:pPr>
        <w:tabs>
          <w:tab w:val="left" w:pos="1489"/>
        </w:tabs>
        <w:jc w:val="both"/>
        <w:rPr>
          <w:sz w:val="24"/>
          <w:szCs w:val="24"/>
        </w:rPr>
      </w:pPr>
      <w:r>
        <w:rPr>
          <w:sz w:val="24"/>
          <w:szCs w:val="24"/>
        </w:rPr>
        <w:tab/>
      </w:r>
    </w:p>
    <w:p w14:paraId="5B84FFC5" w14:textId="77777777" w:rsidR="001C7F4A" w:rsidRDefault="001C7F4A" w:rsidP="001C7F4A">
      <w:pPr>
        <w:tabs>
          <w:tab w:val="left" w:pos="1489"/>
        </w:tabs>
        <w:jc w:val="both"/>
        <w:rPr>
          <w:sz w:val="24"/>
          <w:szCs w:val="24"/>
        </w:rPr>
        <w:sectPr w:rsidR="001C7F4A" w:rsidSect="00D5640E">
          <w:footerReference w:type="even" r:id="rId34"/>
          <w:footerReference w:type="default" r:id="rId35"/>
          <w:footerReference w:type="first" r:id="rId36"/>
          <w:pgSz w:w="12240" w:h="15840"/>
          <w:pgMar w:top="1440" w:right="1440" w:bottom="1440" w:left="1440" w:header="720" w:footer="720" w:gutter="0"/>
          <w:cols w:space="720"/>
          <w:titlePg/>
          <w:docGrid w:linePitch="360"/>
        </w:sectPr>
      </w:pPr>
    </w:p>
    <w:p w14:paraId="18551CC8" w14:textId="77777777" w:rsidR="001C7F4A" w:rsidRPr="001C7F4A" w:rsidRDefault="001C7F4A" w:rsidP="001D62B7">
      <w:pPr>
        <w:pStyle w:val="Heading2"/>
        <w:rPr>
          <w:lang w:val="en-029"/>
        </w:rPr>
      </w:pPr>
      <w:bookmarkStart w:id="67" w:name="_Toc137852836"/>
      <w:bookmarkStart w:id="68" w:name="_Toc191611462"/>
      <w:r>
        <w:rPr>
          <w:lang w:val="en-029"/>
        </w:rPr>
        <w:t>5.2</w:t>
      </w:r>
      <w:r w:rsidRPr="001C7F4A">
        <w:rPr>
          <w:lang w:val="en-029"/>
        </w:rPr>
        <w:t xml:space="preserve"> Risk Rating </w:t>
      </w:r>
      <w:bookmarkEnd w:id="67"/>
      <w:r w:rsidR="0031206B">
        <w:rPr>
          <w:lang w:val="en-029"/>
        </w:rPr>
        <w:t>for SITE 1</w:t>
      </w:r>
      <w:bookmarkEnd w:id="68"/>
    </w:p>
    <w:p w14:paraId="27C3D20C" w14:textId="77777777" w:rsidR="001D62B7" w:rsidRPr="008358BD" w:rsidRDefault="002B6D4E" w:rsidP="008358BD">
      <w:pPr>
        <w:pStyle w:val="Heading3"/>
      </w:pPr>
      <w:bookmarkStart w:id="69" w:name="_Toc191611463"/>
      <w:r w:rsidRPr="008358BD">
        <w:t xml:space="preserve">5.2.1 </w:t>
      </w:r>
      <w:r w:rsidR="001D62B7" w:rsidRPr="008358BD">
        <w:t>Analysis</w:t>
      </w:r>
      <w:bookmarkEnd w:id="69"/>
    </w:p>
    <w:p w14:paraId="1E5DCF02" w14:textId="77777777" w:rsidR="001C7F4A" w:rsidRPr="001D62B7" w:rsidRDefault="005D2839" w:rsidP="001C7F4A">
      <w:pPr>
        <w:rPr>
          <w:sz w:val="24"/>
          <w:szCs w:val="24"/>
          <w:lang w:val="en-029"/>
        </w:rPr>
      </w:pPr>
      <w:r w:rsidRPr="001D62B7">
        <w:rPr>
          <w:sz w:val="24"/>
          <w:szCs w:val="24"/>
          <w:lang w:val="en-029"/>
        </w:rPr>
        <w:t>Section 5.2</w:t>
      </w:r>
      <w:r w:rsidR="002B6D4E" w:rsidRPr="001D62B7">
        <w:rPr>
          <w:sz w:val="24"/>
          <w:szCs w:val="24"/>
          <w:lang w:val="en-029"/>
        </w:rPr>
        <w:t>.1</w:t>
      </w:r>
      <w:r w:rsidRPr="001D62B7">
        <w:rPr>
          <w:sz w:val="24"/>
          <w:szCs w:val="24"/>
          <w:lang w:val="en-029"/>
        </w:rPr>
        <w:t xml:space="preserve"> provides </w:t>
      </w:r>
      <w:r w:rsidR="001C7F4A" w:rsidRPr="001D62B7">
        <w:rPr>
          <w:sz w:val="24"/>
          <w:szCs w:val="24"/>
          <w:lang w:val="en-029"/>
        </w:rPr>
        <w:t xml:space="preserve">risk ratings with rationale for worst case scenarios for potential risks </w:t>
      </w:r>
      <w:r w:rsidRPr="001D62B7">
        <w:rPr>
          <w:sz w:val="24"/>
          <w:szCs w:val="24"/>
          <w:lang w:val="en-029"/>
        </w:rPr>
        <w:t>relevant to Site 1 (Table 5.2.), Impact and mitigation measures in sub-section 5.2.</w:t>
      </w:r>
      <w:r w:rsidR="002B6D4E" w:rsidRPr="001D62B7">
        <w:rPr>
          <w:sz w:val="24"/>
          <w:szCs w:val="24"/>
          <w:lang w:val="en-029"/>
        </w:rPr>
        <w:t>2</w:t>
      </w:r>
      <w:r w:rsidR="00EC4013" w:rsidRPr="001D62B7">
        <w:rPr>
          <w:sz w:val="24"/>
          <w:szCs w:val="24"/>
          <w:lang w:val="en-029"/>
        </w:rPr>
        <w:t>.</w:t>
      </w:r>
    </w:p>
    <w:p w14:paraId="0FDB3F7E" w14:textId="77777777" w:rsidR="000423B2" w:rsidRPr="001C7F4A" w:rsidRDefault="000423B2" w:rsidP="001C7F4A">
      <w:pPr>
        <w:rPr>
          <w:b/>
          <w:sz w:val="24"/>
          <w:szCs w:val="24"/>
          <w:lang w:val="en-029"/>
        </w:rPr>
      </w:pPr>
    </w:p>
    <w:p w14:paraId="691F8E5A" w14:textId="77777777" w:rsidR="001C7F4A" w:rsidRPr="001C7F4A" w:rsidRDefault="001C7F4A" w:rsidP="001C7F4A">
      <w:pPr>
        <w:rPr>
          <w:rFonts w:cstheme="minorHAnsi"/>
          <w:bCs/>
          <w:i/>
          <w:iCs/>
          <w:sz w:val="20"/>
          <w:szCs w:val="20"/>
          <w:lang w:val="en-CA"/>
        </w:rPr>
      </w:pPr>
      <w:bookmarkStart w:id="70" w:name="_Toc118823994"/>
      <w:r w:rsidRPr="001C7F4A">
        <w:rPr>
          <w:rFonts w:cstheme="minorHAnsi"/>
          <w:bCs/>
          <w:i/>
          <w:sz w:val="20"/>
          <w:szCs w:val="20"/>
        </w:rPr>
        <w:t>Table 5.2</w:t>
      </w:r>
      <w:r w:rsidR="00F65824">
        <w:rPr>
          <w:rFonts w:cstheme="minorHAnsi"/>
          <w:bCs/>
          <w:i/>
          <w:sz w:val="20"/>
          <w:szCs w:val="20"/>
        </w:rPr>
        <w:t xml:space="preserve"> Risk rating and rationale For Site 1</w:t>
      </w:r>
      <w:r w:rsidRPr="001C7F4A">
        <w:rPr>
          <w:rFonts w:cstheme="minorHAnsi"/>
          <w:bCs/>
          <w:i/>
          <w:sz w:val="20"/>
          <w:szCs w:val="20"/>
        </w:rPr>
        <w:t xml:space="preserve">      </w:t>
      </w:r>
      <w:bookmarkEnd w:id="70"/>
    </w:p>
    <w:tbl>
      <w:tblPr>
        <w:tblpPr w:leftFromText="180" w:rightFromText="180" w:vertAnchor="text" w:tblpY="1"/>
        <w:tblOverlap w:val="neve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1441"/>
        <w:gridCol w:w="1259"/>
        <w:gridCol w:w="3511"/>
        <w:gridCol w:w="1441"/>
        <w:gridCol w:w="1174"/>
        <w:gridCol w:w="2244"/>
      </w:tblGrid>
      <w:tr w:rsidR="001C7F4A" w:rsidRPr="001C7F4A" w14:paraId="4FC3340F" w14:textId="77777777" w:rsidTr="254A3528">
        <w:trPr>
          <w:tblHeader/>
        </w:trPr>
        <w:tc>
          <w:tcPr>
            <w:tcW w:w="728" w:type="pct"/>
            <w:vMerge w:val="restart"/>
            <w:shd w:val="clear" w:color="auto" w:fill="2E74B5" w:themeFill="accent1" w:themeFillShade="BF"/>
          </w:tcPr>
          <w:p w14:paraId="7AA4FAC4" w14:textId="77777777" w:rsidR="001C7F4A" w:rsidRPr="001C7F4A" w:rsidRDefault="001C7F4A" w:rsidP="001C7F4A">
            <w:pPr>
              <w:rPr>
                <w:rFonts w:cstheme="minorHAnsi"/>
                <w:b/>
                <w:bCs/>
              </w:rPr>
            </w:pPr>
            <w:r w:rsidRPr="001C7F4A">
              <w:rPr>
                <w:rFonts w:cstheme="minorHAnsi"/>
                <w:b/>
                <w:bCs/>
              </w:rPr>
              <w:t>ESF Standards, Environmental and Social Risks and Impacts</w:t>
            </w:r>
          </w:p>
        </w:tc>
        <w:tc>
          <w:tcPr>
            <w:tcW w:w="1042" w:type="pct"/>
            <w:gridSpan w:val="2"/>
            <w:shd w:val="clear" w:color="auto" w:fill="2E74B5" w:themeFill="accent1" w:themeFillShade="BF"/>
          </w:tcPr>
          <w:p w14:paraId="26353CDF" w14:textId="77777777" w:rsidR="001C7F4A" w:rsidRPr="001C7F4A" w:rsidRDefault="001C7F4A" w:rsidP="001C7F4A">
            <w:pPr>
              <w:rPr>
                <w:rFonts w:cstheme="minorHAnsi"/>
                <w:b/>
                <w:bCs/>
              </w:rPr>
            </w:pPr>
            <w:r w:rsidRPr="001C7F4A">
              <w:rPr>
                <w:rFonts w:cstheme="minorHAnsi"/>
                <w:b/>
                <w:bCs/>
              </w:rPr>
              <w:t>Initial Risk Rating</w:t>
            </w:r>
          </w:p>
        </w:tc>
        <w:tc>
          <w:tcPr>
            <w:tcW w:w="1355" w:type="pct"/>
            <w:vMerge w:val="restart"/>
            <w:shd w:val="clear" w:color="auto" w:fill="2E74B5" w:themeFill="accent1" w:themeFillShade="BF"/>
          </w:tcPr>
          <w:p w14:paraId="636D00AA" w14:textId="77777777" w:rsidR="001C7F4A" w:rsidRPr="001C7F4A" w:rsidRDefault="001C7F4A" w:rsidP="001C7F4A">
            <w:pPr>
              <w:rPr>
                <w:rFonts w:cstheme="minorHAnsi"/>
                <w:b/>
                <w:bCs/>
              </w:rPr>
            </w:pPr>
            <w:r w:rsidRPr="001C7F4A">
              <w:rPr>
                <w:rFonts w:cstheme="minorHAnsi"/>
                <w:b/>
                <w:bCs/>
              </w:rPr>
              <w:t>Rationale</w:t>
            </w:r>
          </w:p>
        </w:tc>
        <w:tc>
          <w:tcPr>
            <w:tcW w:w="1009" w:type="pct"/>
            <w:gridSpan w:val="2"/>
            <w:shd w:val="clear" w:color="auto" w:fill="2E74B5" w:themeFill="accent1" w:themeFillShade="BF"/>
          </w:tcPr>
          <w:p w14:paraId="67BF68CD" w14:textId="77777777" w:rsidR="001C7F4A" w:rsidRPr="001C7F4A" w:rsidRDefault="001C7F4A" w:rsidP="001C7F4A">
            <w:pPr>
              <w:rPr>
                <w:rFonts w:cstheme="minorHAnsi"/>
                <w:b/>
                <w:bCs/>
              </w:rPr>
            </w:pPr>
            <w:r w:rsidRPr="001C7F4A">
              <w:rPr>
                <w:rFonts w:cstheme="minorHAnsi"/>
                <w:b/>
                <w:bCs/>
              </w:rPr>
              <w:t>Risk Rating Post-Mitigation</w:t>
            </w:r>
          </w:p>
        </w:tc>
        <w:tc>
          <w:tcPr>
            <w:tcW w:w="866" w:type="pct"/>
            <w:vMerge w:val="restart"/>
            <w:shd w:val="clear" w:color="auto" w:fill="2E74B5" w:themeFill="accent1" w:themeFillShade="BF"/>
          </w:tcPr>
          <w:p w14:paraId="352461A8" w14:textId="77777777" w:rsidR="001C7F4A" w:rsidRPr="001C7F4A" w:rsidRDefault="001C7F4A" w:rsidP="001C7F4A">
            <w:pPr>
              <w:rPr>
                <w:rFonts w:cstheme="minorHAnsi"/>
                <w:b/>
                <w:bCs/>
              </w:rPr>
            </w:pPr>
            <w:r w:rsidRPr="001C7F4A">
              <w:rPr>
                <w:rFonts w:cstheme="minorHAnsi"/>
                <w:b/>
                <w:bCs/>
              </w:rPr>
              <w:t>Residual Impacts</w:t>
            </w:r>
          </w:p>
        </w:tc>
      </w:tr>
      <w:tr w:rsidR="001C7F4A" w:rsidRPr="001C7F4A" w14:paraId="5E123454" w14:textId="77777777" w:rsidTr="254A3528">
        <w:trPr>
          <w:tblHeader/>
        </w:trPr>
        <w:tc>
          <w:tcPr>
            <w:tcW w:w="728" w:type="pct"/>
            <w:vMerge/>
          </w:tcPr>
          <w:p w14:paraId="0EB10EFA" w14:textId="77777777" w:rsidR="001C7F4A" w:rsidRPr="001C7F4A" w:rsidRDefault="001C7F4A" w:rsidP="001C7F4A">
            <w:pPr>
              <w:rPr>
                <w:rFonts w:cstheme="minorHAnsi"/>
                <w:b/>
                <w:bCs/>
              </w:rPr>
            </w:pPr>
          </w:p>
        </w:tc>
        <w:tc>
          <w:tcPr>
            <w:tcW w:w="556" w:type="pct"/>
            <w:tcBorders>
              <w:bottom w:val="single" w:sz="4" w:space="0" w:color="000000" w:themeColor="text1"/>
            </w:tcBorders>
            <w:shd w:val="clear" w:color="auto" w:fill="2E74B5" w:themeFill="accent1" w:themeFillShade="BF"/>
          </w:tcPr>
          <w:p w14:paraId="39983309" w14:textId="77777777" w:rsidR="001C7F4A" w:rsidRPr="001C7F4A" w:rsidRDefault="001C7F4A" w:rsidP="001C7F4A">
            <w:pPr>
              <w:rPr>
                <w:rFonts w:cstheme="minorHAnsi"/>
                <w:b/>
                <w:bCs/>
              </w:rPr>
            </w:pPr>
            <w:r w:rsidRPr="001C7F4A">
              <w:rPr>
                <w:rFonts w:cstheme="minorHAnsi"/>
                <w:b/>
                <w:bCs/>
              </w:rPr>
              <w:t>Construction</w:t>
            </w:r>
            <w:r w:rsidRPr="001C7F4A">
              <w:rPr>
                <w:rFonts w:cstheme="minorHAnsi"/>
                <w:bCs/>
              </w:rPr>
              <w:t xml:space="preserve">     </w:t>
            </w:r>
          </w:p>
        </w:tc>
        <w:tc>
          <w:tcPr>
            <w:tcW w:w="486" w:type="pct"/>
            <w:tcBorders>
              <w:bottom w:val="single" w:sz="4" w:space="0" w:color="000000" w:themeColor="text1"/>
            </w:tcBorders>
            <w:shd w:val="clear" w:color="auto" w:fill="2E74B5" w:themeFill="accent1" w:themeFillShade="BF"/>
          </w:tcPr>
          <w:p w14:paraId="1EEAAC2D" w14:textId="77777777" w:rsidR="001C7F4A" w:rsidRPr="001C7F4A" w:rsidRDefault="001C7F4A" w:rsidP="001C7F4A">
            <w:pPr>
              <w:rPr>
                <w:rFonts w:cstheme="minorHAnsi"/>
                <w:b/>
                <w:bCs/>
              </w:rPr>
            </w:pPr>
            <w:r w:rsidRPr="001C7F4A">
              <w:rPr>
                <w:rFonts w:cstheme="minorHAnsi"/>
                <w:b/>
                <w:bCs/>
              </w:rPr>
              <w:t>Operation</w:t>
            </w:r>
          </w:p>
        </w:tc>
        <w:tc>
          <w:tcPr>
            <w:tcW w:w="1355" w:type="pct"/>
            <w:vMerge/>
          </w:tcPr>
          <w:p w14:paraId="2BDBEDE6" w14:textId="77777777" w:rsidR="001C7F4A" w:rsidRPr="001C7F4A" w:rsidRDefault="001C7F4A" w:rsidP="001C7F4A">
            <w:pPr>
              <w:rPr>
                <w:rFonts w:cstheme="minorHAnsi"/>
                <w:b/>
                <w:bCs/>
              </w:rPr>
            </w:pPr>
          </w:p>
        </w:tc>
        <w:tc>
          <w:tcPr>
            <w:tcW w:w="556" w:type="pct"/>
            <w:shd w:val="clear" w:color="auto" w:fill="2E74B5" w:themeFill="accent1" w:themeFillShade="BF"/>
          </w:tcPr>
          <w:p w14:paraId="2F426932" w14:textId="77777777" w:rsidR="001C7F4A" w:rsidRPr="001C7F4A" w:rsidRDefault="001C7F4A" w:rsidP="001C7F4A">
            <w:pPr>
              <w:rPr>
                <w:rFonts w:cstheme="minorHAnsi"/>
                <w:b/>
                <w:bCs/>
              </w:rPr>
            </w:pPr>
            <w:r w:rsidRPr="001C7F4A">
              <w:rPr>
                <w:rFonts w:cstheme="minorHAnsi"/>
                <w:b/>
                <w:bCs/>
              </w:rPr>
              <w:t>Construction</w:t>
            </w:r>
            <w:r w:rsidRPr="001C7F4A">
              <w:rPr>
                <w:rFonts w:cstheme="minorHAnsi"/>
                <w:bCs/>
              </w:rPr>
              <w:t xml:space="preserve">     </w:t>
            </w:r>
          </w:p>
        </w:tc>
        <w:tc>
          <w:tcPr>
            <w:tcW w:w="453" w:type="pct"/>
            <w:shd w:val="clear" w:color="auto" w:fill="2E74B5" w:themeFill="accent1" w:themeFillShade="BF"/>
          </w:tcPr>
          <w:p w14:paraId="21CA786F" w14:textId="77777777" w:rsidR="001C7F4A" w:rsidRPr="001C7F4A" w:rsidRDefault="001C7F4A" w:rsidP="001C7F4A">
            <w:pPr>
              <w:rPr>
                <w:rFonts w:cstheme="minorHAnsi"/>
                <w:b/>
                <w:bCs/>
              </w:rPr>
            </w:pPr>
            <w:r w:rsidRPr="001C7F4A">
              <w:rPr>
                <w:rFonts w:cstheme="minorHAnsi"/>
                <w:b/>
                <w:bCs/>
              </w:rPr>
              <w:t>Operation</w:t>
            </w:r>
          </w:p>
        </w:tc>
        <w:tc>
          <w:tcPr>
            <w:tcW w:w="866" w:type="pct"/>
            <w:vMerge/>
          </w:tcPr>
          <w:p w14:paraId="6F7B08EC" w14:textId="77777777" w:rsidR="001C7F4A" w:rsidRPr="001C7F4A" w:rsidRDefault="001C7F4A" w:rsidP="001C7F4A">
            <w:pPr>
              <w:rPr>
                <w:rFonts w:cstheme="minorHAnsi"/>
                <w:b/>
                <w:bCs/>
              </w:rPr>
            </w:pPr>
          </w:p>
        </w:tc>
      </w:tr>
      <w:tr w:rsidR="001C7F4A" w:rsidRPr="001C7F4A" w14:paraId="533C7201" w14:textId="77777777" w:rsidTr="254A3528">
        <w:trPr>
          <w:tblHeader/>
        </w:trPr>
        <w:tc>
          <w:tcPr>
            <w:tcW w:w="5000" w:type="pct"/>
            <w:gridSpan w:val="7"/>
            <w:shd w:val="clear" w:color="auto" w:fill="D9E2F3" w:themeFill="accent5" w:themeFillTint="33"/>
          </w:tcPr>
          <w:p w14:paraId="7B6E583F" w14:textId="77777777" w:rsidR="001C7F4A" w:rsidRPr="001C7F4A" w:rsidRDefault="001C7F4A" w:rsidP="001C7F4A">
            <w:pPr>
              <w:rPr>
                <w:rFonts w:cstheme="minorHAnsi"/>
                <w:b/>
                <w:bCs/>
              </w:rPr>
            </w:pPr>
          </w:p>
        </w:tc>
      </w:tr>
      <w:tr w:rsidR="001C7F4A" w:rsidRPr="001C7F4A" w14:paraId="67C303A9" w14:textId="77777777" w:rsidTr="254A3528">
        <w:tc>
          <w:tcPr>
            <w:tcW w:w="5000" w:type="pct"/>
            <w:gridSpan w:val="7"/>
            <w:shd w:val="clear" w:color="auto" w:fill="D9E2F3" w:themeFill="accent5" w:themeFillTint="33"/>
          </w:tcPr>
          <w:p w14:paraId="50EE79C9" w14:textId="77777777" w:rsidR="001C7F4A" w:rsidRPr="001C7F4A" w:rsidRDefault="001C7F4A" w:rsidP="001C7F4A">
            <w:pPr>
              <w:rPr>
                <w:rFonts w:cstheme="minorHAnsi"/>
                <w:b/>
                <w:bCs/>
              </w:rPr>
            </w:pPr>
            <w:r w:rsidRPr="001C7F4A">
              <w:rPr>
                <w:rFonts w:cstheme="minorHAnsi"/>
                <w:b/>
                <w:bCs/>
              </w:rPr>
              <w:t>ESS1:  Assessment and Management of E&amp;S Risks and Impacts</w:t>
            </w:r>
          </w:p>
        </w:tc>
      </w:tr>
      <w:tr w:rsidR="001C7F4A" w:rsidRPr="001C7F4A" w14:paraId="2F693307" w14:textId="77777777" w:rsidTr="254A3528">
        <w:tc>
          <w:tcPr>
            <w:tcW w:w="728" w:type="pct"/>
          </w:tcPr>
          <w:p w14:paraId="3F705CF6" w14:textId="784122D2" w:rsidR="001C7F4A" w:rsidRPr="001C7F4A" w:rsidRDefault="00F65824" w:rsidP="001C7F4A">
            <w:pPr>
              <w:rPr>
                <w:rFonts w:cstheme="minorHAnsi"/>
                <w:bCs/>
              </w:rPr>
            </w:pPr>
            <w:r>
              <w:rPr>
                <w:rFonts w:cstheme="minorHAnsi"/>
                <w:bCs/>
              </w:rPr>
              <w:t>Glint and glare from solar panels affecting moto</w:t>
            </w:r>
            <w:r w:rsidR="007A20C6">
              <w:rPr>
                <w:rFonts w:cstheme="minorHAnsi"/>
                <w:bCs/>
              </w:rPr>
              <w:t>rist on the road to the airport</w:t>
            </w:r>
            <w:r w:rsidR="00ED2BFA">
              <w:rPr>
                <w:rFonts w:cstheme="minorHAnsi"/>
                <w:bCs/>
              </w:rPr>
              <w:t>,</w:t>
            </w:r>
            <w:r w:rsidR="007A20C6">
              <w:rPr>
                <w:rFonts w:cstheme="minorHAnsi"/>
                <w:bCs/>
              </w:rPr>
              <w:t xml:space="preserve"> the adjacent community</w:t>
            </w:r>
            <w:r w:rsidR="00ED2BFA">
              <w:rPr>
                <w:rFonts w:cstheme="minorHAnsi"/>
                <w:bCs/>
              </w:rPr>
              <w:t xml:space="preserve"> and control tower and pilots</w:t>
            </w:r>
          </w:p>
        </w:tc>
        <w:tc>
          <w:tcPr>
            <w:tcW w:w="556" w:type="pct"/>
            <w:shd w:val="clear" w:color="auto" w:fill="FFFF00"/>
          </w:tcPr>
          <w:p w14:paraId="54AB18CA" w14:textId="77777777" w:rsidR="001C7F4A" w:rsidRPr="001C7F4A" w:rsidRDefault="001C7F4A" w:rsidP="001C7F4A">
            <w:pPr>
              <w:rPr>
                <w:rFonts w:cstheme="minorHAnsi"/>
                <w:bCs/>
              </w:rPr>
            </w:pPr>
            <w:r w:rsidRPr="001C7F4A">
              <w:rPr>
                <w:rFonts w:cstheme="minorHAnsi"/>
                <w:bCs/>
              </w:rPr>
              <w:t>Moderate</w:t>
            </w:r>
          </w:p>
        </w:tc>
        <w:tc>
          <w:tcPr>
            <w:tcW w:w="486" w:type="pct"/>
            <w:shd w:val="clear" w:color="auto" w:fill="FFFF00"/>
          </w:tcPr>
          <w:p w14:paraId="42E2EBE7" w14:textId="77777777" w:rsidR="001C7F4A" w:rsidRPr="001C7F4A" w:rsidRDefault="001C7F4A" w:rsidP="001C7F4A">
            <w:pPr>
              <w:rPr>
                <w:rFonts w:cstheme="minorHAnsi"/>
                <w:bCs/>
              </w:rPr>
            </w:pPr>
            <w:r w:rsidRPr="001C7F4A">
              <w:rPr>
                <w:rFonts w:cstheme="minorHAnsi"/>
                <w:bCs/>
              </w:rPr>
              <w:t>Moderate</w:t>
            </w:r>
          </w:p>
        </w:tc>
        <w:tc>
          <w:tcPr>
            <w:tcW w:w="1355" w:type="pct"/>
          </w:tcPr>
          <w:p w14:paraId="65355ABD" w14:textId="77777777" w:rsidR="004723C0" w:rsidRDefault="007A20C6" w:rsidP="004723C0">
            <w:pPr>
              <w:rPr>
                <w:rFonts w:cstheme="minorHAnsi"/>
                <w:bCs/>
              </w:rPr>
            </w:pPr>
            <w:r>
              <w:rPr>
                <w:rFonts w:cstheme="minorHAnsi"/>
                <w:bCs/>
              </w:rPr>
              <w:t xml:space="preserve">Metallic surfaces are good reflectors of sunlight and head light from vehicles. The project will therefore use panels with antiglare surfaces. </w:t>
            </w:r>
          </w:p>
          <w:p w14:paraId="1680D3B0" w14:textId="5C33CA01" w:rsidR="001C7F4A" w:rsidRPr="001C7F4A" w:rsidRDefault="004723C0" w:rsidP="004723C0">
            <w:pPr>
              <w:rPr>
                <w:rFonts w:cstheme="minorHAnsi"/>
                <w:bCs/>
              </w:rPr>
            </w:pPr>
            <w:r>
              <w:t>This project will abide by the ocular hazard standard which establishes the glare intensity depicted by the color-coded system that is deemed significant and thereby determined to produce a potential hazard to air navigation.</w:t>
            </w:r>
          </w:p>
        </w:tc>
        <w:tc>
          <w:tcPr>
            <w:tcW w:w="556" w:type="pct"/>
            <w:shd w:val="clear" w:color="auto" w:fill="E7E6E6" w:themeFill="background2"/>
          </w:tcPr>
          <w:p w14:paraId="6745C773" w14:textId="77777777" w:rsidR="001C7F4A" w:rsidRPr="001C7F4A" w:rsidRDefault="001C7F4A" w:rsidP="001C7F4A">
            <w:pPr>
              <w:rPr>
                <w:rFonts w:cstheme="minorHAnsi"/>
                <w:bCs/>
              </w:rPr>
            </w:pPr>
            <w:r w:rsidRPr="001C7F4A">
              <w:rPr>
                <w:rFonts w:cstheme="minorHAnsi"/>
                <w:bCs/>
              </w:rPr>
              <w:t>Low</w:t>
            </w:r>
          </w:p>
        </w:tc>
        <w:tc>
          <w:tcPr>
            <w:tcW w:w="453" w:type="pct"/>
            <w:shd w:val="clear" w:color="auto" w:fill="E7E6E6" w:themeFill="background2"/>
          </w:tcPr>
          <w:p w14:paraId="7B016FAC" w14:textId="77777777" w:rsidR="001C7F4A" w:rsidRPr="001C7F4A" w:rsidRDefault="001C7F4A" w:rsidP="001C7F4A">
            <w:pPr>
              <w:rPr>
                <w:rFonts w:cstheme="minorHAnsi"/>
                <w:bCs/>
              </w:rPr>
            </w:pPr>
            <w:r w:rsidRPr="001C7F4A">
              <w:rPr>
                <w:rFonts w:cstheme="minorHAnsi"/>
                <w:bCs/>
              </w:rPr>
              <w:t>Low</w:t>
            </w:r>
          </w:p>
        </w:tc>
        <w:tc>
          <w:tcPr>
            <w:tcW w:w="866" w:type="pct"/>
          </w:tcPr>
          <w:p w14:paraId="01262514" w14:textId="352E8FCB" w:rsidR="001C7F4A" w:rsidRPr="001C7F4A" w:rsidRDefault="003C5FC5" w:rsidP="00E67F6A">
            <w:pPr>
              <w:rPr>
                <w:rFonts w:cstheme="minorHAnsi"/>
                <w:bCs/>
              </w:rPr>
            </w:pPr>
            <w:r>
              <w:rPr>
                <w:rFonts w:cstheme="minorHAnsi"/>
                <w:bCs/>
              </w:rPr>
              <w:t>With</w:t>
            </w:r>
            <w:r w:rsidR="007A20C6">
              <w:rPr>
                <w:rFonts w:cstheme="minorHAnsi"/>
                <w:bCs/>
              </w:rPr>
              <w:t xml:space="preserve"> appropriate </w:t>
            </w:r>
            <w:r>
              <w:rPr>
                <w:rFonts w:cstheme="minorHAnsi"/>
                <w:bCs/>
              </w:rPr>
              <w:t xml:space="preserve">choice of </w:t>
            </w:r>
            <w:r w:rsidR="007A20C6">
              <w:rPr>
                <w:rFonts w:cstheme="minorHAnsi"/>
                <w:bCs/>
              </w:rPr>
              <w:t>surface</w:t>
            </w:r>
            <w:r>
              <w:rPr>
                <w:rFonts w:cstheme="minorHAnsi"/>
                <w:bCs/>
              </w:rPr>
              <w:t xml:space="preserve"> tint</w:t>
            </w:r>
            <w:r w:rsidR="007A20C6">
              <w:rPr>
                <w:rFonts w:cstheme="minorHAnsi"/>
                <w:bCs/>
              </w:rPr>
              <w:t xml:space="preserve"> </w:t>
            </w:r>
            <w:r>
              <w:rPr>
                <w:rFonts w:cstheme="minorHAnsi"/>
                <w:bCs/>
              </w:rPr>
              <w:t xml:space="preserve">for the solar panels </w:t>
            </w:r>
            <w:r w:rsidR="004723C0">
              <w:rPr>
                <w:rFonts w:cstheme="minorHAnsi"/>
                <w:bCs/>
              </w:rPr>
              <w:t>and adherence to the ocular hazard standard</w:t>
            </w:r>
            <w:r w:rsidR="00E67F6A">
              <w:rPr>
                <w:rFonts w:cstheme="minorHAnsi"/>
                <w:bCs/>
              </w:rPr>
              <w:t>,</w:t>
            </w:r>
            <w:r>
              <w:rPr>
                <w:rFonts w:cstheme="minorHAnsi"/>
                <w:bCs/>
              </w:rPr>
              <w:t xml:space="preserve"> </w:t>
            </w:r>
            <w:r w:rsidR="001C7F4A" w:rsidRPr="001C7F4A">
              <w:rPr>
                <w:rFonts w:cstheme="minorHAnsi"/>
                <w:bCs/>
              </w:rPr>
              <w:t xml:space="preserve">there should be little or no residual impact. </w:t>
            </w:r>
          </w:p>
        </w:tc>
      </w:tr>
      <w:tr w:rsidR="001C7F4A" w:rsidRPr="001C7F4A" w14:paraId="0E932144" w14:textId="77777777" w:rsidTr="254A3528">
        <w:tc>
          <w:tcPr>
            <w:tcW w:w="728" w:type="pct"/>
          </w:tcPr>
          <w:p w14:paraId="71D76750" w14:textId="77777777" w:rsidR="001C7F4A" w:rsidRPr="001C7F4A" w:rsidRDefault="66A03A4C" w:rsidP="2FEA6340">
            <w:r w:rsidRPr="2FEA6340">
              <w:t>Transmission lines from substation crossing sensitive community areas</w:t>
            </w:r>
          </w:p>
        </w:tc>
        <w:tc>
          <w:tcPr>
            <w:tcW w:w="556" w:type="pct"/>
            <w:shd w:val="clear" w:color="auto" w:fill="FFFF00"/>
          </w:tcPr>
          <w:p w14:paraId="6FA3503F" w14:textId="77777777" w:rsidR="001C7F4A" w:rsidRPr="001C7F4A" w:rsidRDefault="001C7F4A" w:rsidP="001C7F4A">
            <w:pPr>
              <w:rPr>
                <w:rFonts w:cstheme="minorHAnsi"/>
                <w:bCs/>
              </w:rPr>
            </w:pPr>
            <w:r w:rsidRPr="001C7F4A">
              <w:rPr>
                <w:rFonts w:cstheme="minorHAnsi"/>
                <w:bCs/>
              </w:rPr>
              <w:t>Moderate</w:t>
            </w:r>
          </w:p>
        </w:tc>
        <w:tc>
          <w:tcPr>
            <w:tcW w:w="486" w:type="pct"/>
            <w:shd w:val="clear" w:color="auto" w:fill="FFFF00"/>
          </w:tcPr>
          <w:p w14:paraId="674A83EF" w14:textId="77777777" w:rsidR="001C7F4A" w:rsidRPr="001C7F4A" w:rsidRDefault="001C7F4A" w:rsidP="001C7F4A">
            <w:pPr>
              <w:rPr>
                <w:rFonts w:cstheme="minorHAnsi"/>
                <w:bCs/>
              </w:rPr>
            </w:pPr>
            <w:r w:rsidRPr="001C7F4A">
              <w:rPr>
                <w:rFonts w:cstheme="minorHAnsi"/>
                <w:bCs/>
              </w:rPr>
              <w:t>Moderate</w:t>
            </w:r>
          </w:p>
        </w:tc>
        <w:tc>
          <w:tcPr>
            <w:tcW w:w="1355" w:type="pct"/>
          </w:tcPr>
          <w:p w14:paraId="30B45C30" w14:textId="4042A606" w:rsidR="001C7F4A" w:rsidRPr="001C7F4A" w:rsidRDefault="05C6F611" w:rsidP="2FEA6340">
            <w:r>
              <w:t xml:space="preserve">The </w:t>
            </w:r>
            <w:r w:rsidR="0F0A03BE">
              <w:t>substation will be located north of Site 1</w:t>
            </w:r>
            <w:r w:rsidR="044DAECD">
              <w:t>. Transmission lines will run from the substation to poles outside of the project location. Increase</w:t>
            </w:r>
            <w:r w:rsidR="438C37CB">
              <w:t>d</w:t>
            </w:r>
            <w:r w:rsidR="044DAECD">
              <w:t xml:space="preserve"> power generation will require </w:t>
            </w:r>
            <w:r w:rsidR="72BB08A0">
              <w:t xml:space="preserve">to </w:t>
            </w:r>
            <w:r w:rsidR="044DAECD">
              <w:t xml:space="preserve">improve </w:t>
            </w:r>
            <w:r w:rsidR="63ECEF22">
              <w:t xml:space="preserve">the </w:t>
            </w:r>
            <w:r w:rsidR="044DAECD">
              <w:t>transmission system. GRENLEC will make the necessary upgrades within the limits of the Electricity Supply Act #19</w:t>
            </w:r>
            <w:r w:rsidR="00000916">
              <w:t>, including the installation of some underground cable (extent still to be determined)</w:t>
            </w:r>
          </w:p>
        </w:tc>
        <w:tc>
          <w:tcPr>
            <w:tcW w:w="556" w:type="pct"/>
            <w:shd w:val="clear" w:color="auto" w:fill="D9D9D9" w:themeFill="background1" w:themeFillShade="D9"/>
          </w:tcPr>
          <w:p w14:paraId="12417AA7" w14:textId="77777777" w:rsidR="001C7F4A" w:rsidRPr="001C7F4A" w:rsidRDefault="001C7F4A" w:rsidP="001C7F4A">
            <w:pPr>
              <w:rPr>
                <w:rFonts w:cstheme="minorHAnsi"/>
                <w:bCs/>
              </w:rPr>
            </w:pPr>
            <w:r w:rsidRPr="001C7F4A">
              <w:rPr>
                <w:rFonts w:cstheme="minorHAnsi"/>
                <w:bCs/>
              </w:rPr>
              <w:t>Low</w:t>
            </w:r>
          </w:p>
        </w:tc>
        <w:tc>
          <w:tcPr>
            <w:tcW w:w="453" w:type="pct"/>
            <w:shd w:val="clear" w:color="auto" w:fill="D9D9D9" w:themeFill="background1" w:themeFillShade="D9"/>
          </w:tcPr>
          <w:p w14:paraId="750B0AA4" w14:textId="77777777" w:rsidR="001C7F4A" w:rsidRPr="001C7F4A" w:rsidRDefault="001C7F4A" w:rsidP="001C7F4A">
            <w:pPr>
              <w:rPr>
                <w:rFonts w:cstheme="minorHAnsi"/>
                <w:bCs/>
              </w:rPr>
            </w:pPr>
            <w:r w:rsidRPr="001C7F4A">
              <w:rPr>
                <w:rFonts w:cstheme="minorHAnsi"/>
                <w:bCs/>
              </w:rPr>
              <w:t>Low</w:t>
            </w:r>
          </w:p>
        </w:tc>
        <w:tc>
          <w:tcPr>
            <w:tcW w:w="866" w:type="pct"/>
          </w:tcPr>
          <w:p w14:paraId="43A43BB3" w14:textId="0BFE9263" w:rsidR="001C7F4A" w:rsidRPr="001C7F4A" w:rsidRDefault="00944CA8" w:rsidP="0036306C">
            <w:r w:rsidRPr="5BAF82DE">
              <w:t>Upgrade works will be confined to the existing pathway of the electricity transmission lines</w:t>
            </w:r>
            <w:r w:rsidR="001C7F4A" w:rsidRPr="5BAF82DE">
              <w:t>.</w:t>
            </w:r>
            <w:r w:rsidRPr="5BAF82DE">
              <w:t xml:space="preserve"> </w:t>
            </w:r>
            <w:r w:rsidR="00000916">
              <w:t xml:space="preserve"> Any underground cables to be installed will use existing conduits or install new one</w:t>
            </w:r>
            <w:r w:rsidR="0036306C">
              <w:t>s</w:t>
            </w:r>
            <w:r w:rsidR="00000916">
              <w:t xml:space="preserve"> following the road contour and</w:t>
            </w:r>
            <w:r w:rsidR="0036306C">
              <w:t xml:space="preserve"> alignment.</w:t>
            </w:r>
            <w:r w:rsidR="00000916">
              <w:t xml:space="preserve"> </w:t>
            </w:r>
            <w:r w:rsidRPr="5BAF82DE">
              <w:t>Residual impact will there</w:t>
            </w:r>
            <w:r w:rsidRPr="00E2356B">
              <w:rPr>
                <w:rFonts w:eastAsiaTheme="minorEastAsia"/>
              </w:rPr>
              <w:t>fore be low</w:t>
            </w:r>
            <w:r w:rsidR="4EE4B933" w:rsidRPr="00E2356B">
              <w:rPr>
                <w:rFonts w:eastAsiaTheme="minorEastAsia"/>
              </w:rPr>
              <w:t>, however a Resettlement Framework (RF) will be prepared as a precautionary measure in case land acquisition and/or involuntary physical/economic displacement is required</w:t>
            </w:r>
          </w:p>
        </w:tc>
      </w:tr>
      <w:tr w:rsidR="001C7F4A" w:rsidRPr="001C7F4A" w14:paraId="24613C7D" w14:textId="77777777" w:rsidTr="254A3528">
        <w:tc>
          <w:tcPr>
            <w:tcW w:w="728" w:type="pct"/>
          </w:tcPr>
          <w:p w14:paraId="3D6FDC02" w14:textId="77777777" w:rsidR="001C7F4A" w:rsidRPr="001C7F4A" w:rsidRDefault="001C7F4A" w:rsidP="001C7F4A">
            <w:pPr>
              <w:rPr>
                <w:rFonts w:cstheme="minorHAnsi"/>
                <w:bCs/>
              </w:rPr>
            </w:pPr>
            <w:r w:rsidRPr="001C7F4A">
              <w:rPr>
                <w:rFonts w:cstheme="minorHAnsi"/>
                <w:bCs/>
              </w:rPr>
              <w:t>Flooding</w:t>
            </w:r>
          </w:p>
        </w:tc>
        <w:tc>
          <w:tcPr>
            <w:tcW w:w="556" w:type="pct"/>
            <w:shd w:val="clear" w:color="auto" w:fill="FFC000" w:themeFill="accent4"/>
          </w:tcPr>
          <w:p w14:paraId="07581C4F" w14:textId="361E3C7A" w:rsidR="001C7F4A" w:rsidRPr="001C7F4A" w:rsidRDefault="00812CA0" w:rsidP="001C7F4A">
            <w:pPr>
              <w:rPr>
                <w:rFonts w:cstheme="minorHAnsi"/>
                <w:bCs/>
              </w:rPr>
            </w:pPr>
            <w:r>
              <w:rPr>
                <w:rFonts w:cstheme="minorHAnsi"/>
                <w:bCs/>
              </w:rPr>
              <w:t>Substantial</w:t>
            </w:r>
          </w:p>
        </w:tc>
        <w:tc>
          <w:tcPr>
            <w:tcW w:w="486" w:type="pct"/>
            <w:shd w:val="clear" w:color="auto" w:fill="FFC000" w:themeFill="accent4"/>
          </w:tcPr>
          <w:p w14:paraId="5A42C589" w14:textId="2985A069" w:rsidR="001C7F4A" w:rsidRPr="001C7F4A" w:rsidRDefault="00812CA0" w:rsidP="001C7F4A">
            <w:pPr>
              <w:rPr>
                <w:rFonts w:cstheme="minorHAnsi"/>
                <w:bCs/>
              </w:rPr>
            </w:pPr>
            <w:r>
              <w:rPr>
                <w:rFonts w:cstheme="minorHAnsi"/>
                <w:bCs/>
              </w:rPr>
              <w:t>Substantial</w:t>
            </w:r>
          </w:p>
        </w:tc>
        <w:tc>
          <w:tcPr>
            <w:tcW w:w="1355" w:type="pct"/>
          </w:tcPr>
          <w:p w14:paraId="4EA0F382" w14:textId="0667B1CB" w:rsidR="001C7F4A" w:rsidRPr="001C7F4A" w:rsidRDefault="4C8912A0" w:rsidP="2FEA6340">
            <w:r w:rsidRPr="2FEA6340">
              <w:t>In the absence of vegetation cover and with a relatively large area covered by hard surfaces (panels), runoff is expected to be more than normal. Storm</w:t>
            </w:r>
            <w:r w:rsidR="1D38DFD5" w:rsidRPr="2FEA6340">
              <w:t xml:space="preserve"> </w:t>
            </w:r>
            <w:r w:rsidRPr="2FEA6340">
              <w:t xml:space="preserve">water </w:t>
            </w:r>
            <w:r w:rsidR="1D38DFD5" w:rsidRPr="2FEA6340">
              <w:t>should</w:t>
            </w:r>
            <w:r w:rsidRPr="2FEA6340">
              <w:t xml:space="preserve"> therefore be </w:t>
            </w:r>
            <w:r w:rsidR="1D38DFD5" w:rsidRPr="2FEA6340">
              <w:t>contained in a settling pon</w:t>
            </w:r>
            <w:r w:rsidR="468770C9" w:rsidRPr="2FEA6340">
              <w:t>d</w:t>
            </w:r>
            <w:r w:rsidR="1D38DFD5" w:rsidRPr="2FEA6340">
              <w:t xml:space="preserve"> before draining into the pond. This pond is connected to the sea so it will drain readily.</w:t>
            </w:r>
          </w:p>
        </w:tc>
        <w:tc>
          <w:tcPr>
            <w:tcW w:w="556" w:type="pct"/>
            <w:shd w:val="clear" w:color="auto" w:fill="D9D9D9" w:themeFill="background1" w:themeFillShade="D9"/>
          </w:tcPr>
          <w:p w14:paraId="0FAA9ACC" w14:textId="77777777" w:rsidR="001C7F4A" w:rsidRPr="001C7F4A" w:rsidRDefault="00B10B17" w:rsidP="00B10B17">
            <w:pPr>
              <w:rPr>
                <w:rFonts w:cstheme="minorHAnsi"/>
                <w:bCs/>
              </w:rPr>
            </w:pPr>
            <w:r>
              <w:rPr>
                <w:rFonts w:cstheme="minorHAnsi"/>
                <w:bCs/>
              </w:rPr>
              <w:t>Low</w:t>
            </w:r>
          </w:p>
        </w:tc>
        <w:tc>
          <w:tcPr>
            <w:tcW w:w="453" w:type="pct"/>
            <w:shd w:val="clear" w:color="auto" w:fill="D9D9D9" w:themeFill="background1" w:themeFillShade="D9"/>
          </w:tcPr>
          <w:p w14:paraId="1F012C0C" w14:textId="77777777" w:rsidR="001C7F4A" w:rsidRPr="001C7F4A" w:rsidRDefault="001C7F4A" w:rsidP="001C7F4A">
            <w:pPr>
              <w:rPr>
                <w:rFonts w:cstheme="minorHAnsi"/>
                <w:bCs/>
              </w:rPr>
            </w:pPr>
            <w:r w:rsidRPr="001C7F4A">
              <w:rPr>
                <w:rFonts w:cstheme="minorHAnsi"/>
                <w:bCs/>
              </w:rPr>
              <w:t>Low</w:t>
            </w:r>
          </w:p>
        </w:tc>
        <w:tc>
          <w:tcPr>
            <w:tcW w:w="866" w:type="pct"/>
          </w:tcPr>
          <w:p w14:paraId="0B039B15" w14:textId="77777777" w:rsidR="001C7F4A" w:rsidRPr="001C7F4A" w:rsidRDefault="001C7F4A" w:rsidP="001C7F4A">
            <w:pPr>
              <w:rPr>
                <w:rFonts w:cstheme="minorHAnsi"/>
                <w:bCs/>
              </w:rPr>
            </w:pPr>
            <w:r w:rsidRPr="001C7F4A">
              <w:rPr>
                <w:rFonts w:cstheme="minorHAnsi"/>
                <w:bCs/>
              </w:rPr>
              <w:t>Even with mitigation measures, the risk of flooding remains given the increase in extreme weather events due to climate change, it is difficult to completely reduce future flood risks</w:t>
            </w:r>
            <w:r w:rsidR="00B10B17">
              <w:rPr>
                <w:rFonts w:cstheme="minorHAnsi"/>
                <w:bCs/>
              </w:rPr>
              <w:t>.</w:t>
            </w:r>
          </w:p>
        </w:tc>
      </w:tr>
      <w:tr w:rsidR="001C7F4A" w:rsidRPr="001C7F4A" w14:paraId="3EAE7B55" w14:textId="77777777" w:rsidTr="254A3528">
        <w:tc>
          <w:tcPr>
            <w:tcW w:w="5000" w:type="pct"/>
            <w:gridSpan w:val="7"/>
          </w:tcPr>
          <w:p w14:paraId="415A424E" w14:textId="77777777" w:rsidR="001C7F4A" w:rsidRPr="001C7F4A" w:rsidRDefault="001C7F4A" w:rsidP="001C7F4A">
            <w:pPr>
              <w:rPr>
                <w:rFonts w:cstheme="minorHAnsi"/>
                <w:b/>
                <w:bCs/>
              </w:rPr>
            </w:pPr>
            <w:r w:rsidRPr="001C7F4A">
              <w:rPr>
                <w:rFonts w:cstheme="minorHAnsi"/>
                <w:b/>
                <w:bCs/>
              </w:rPr>
              <w:t>ESS 2:  Labour and Working Conditions</w:t>
            </w:r>
          </w:p>
        </w:tc>
      </w:tr>
      <w:tr w:rsidR="001C7F4A" w:rsidRPr="001C7F4A" w14:paraId="3BCF2E12" w14:textId="77777777" w:rsidTr="254A3528">
        <w:tc>
          <w:tcPr>
            <w:tcW w:w="728" w:type="pct"/>
          </w:tcPr>
          <w:p w14:paraId="46BE5348" w14:textId="77777777" w:rsidR="001C7F4A" w:rsidRPr="001C7F4A" w:rsidRDefault="001C7F4A" w:rsidP="001C7F4A">
            <w:pPr>
              <w:rPr>
                <w:rFonts w:cstheme="minorHAnsi"/>
                <w:bCs/>
              </w:rPr>
            </w:pPr>
            <w:r w:rsidRPr="001C7F4A">
              <w:rPr>
                <w:rFonts w:cstheme="minorHAnsi"/>
                <w:bCs/>
              </w:rPr>
              <w:t>Working conditions</w:t>
            </w:r>
          </w:p>
        </w:tc>
        <w:tc>
          <w:tcPr>
            <w:tcW w:w="556" w:type="pct"/>
            <w:shd w:val="clear" w:color="auto" w:fill="FFFF00"/>
          </w:tcPr>
          <w:p w14:paraId="0E8DBE1C" w14:textId="77777777" w:rsidR="001C7F4A" w:rsidRPr="001C7F4A" w:rsidRDefault="001C7F4A" w:rsidP="001C7F4A">
            <w:pPr>
              <w:rPr>
                <w:rFonts w:cstheme="minorHAnsi"/>
                <w:bCs/>
              </w:rPr>
            </w:pPr>
            <w:r w:rsidRPr="001C7F4A">
              <w:rPr>
                <w:rFonts w:cstheme="minorHAnsi"/>
                <w:bCs/>
              </w:rPr>
              <w:t>Moderate</w:t>
            </w:r>
          </w:p>
        </w:tc>
        <w:tc>
          <w:tcPr>
            <w:tcW w:w="486" w:type="pct"/>
            <w:shd w:val="clear" w:color="auto" w:fill="FFFF00"/>
          </w:tcPr>
          <w:p w14:paraId="6EC3008D" w14:textId="77777777" w:rsidR="001C7F4A" w:rsidRPr="001C7F4A" w:rsidRDefault="001C7F4A" w:rsidP="001C7F4A">
            <w:pPr>
              <w:rPr>
                <w:rFonts w:cstheme="minorHAnsi"/>
                <w:bCs/>
              </w:rPr>
            </w:pPr>
            <w:r w:rsidRPr="001C7F4A">
              <w:rPr>
                <w:rFonts w:cstheme="minorHAnsi"/>
                <w:bCs/>
              </w:rPr>
              <w:t>Moderate</w:t>
            </w:r>
          </w:p>
        </w:tc>
        <w:tc>
          <w:tcPr>
            <w:tcW w:w="1355" w:type="pct"/>
          </w:tcPr>
          <w:p w14:paraId="49F90CE5" w14:textId="7F1F4233" w:rsidR="001C7F4A" w:rsidRPr="001C7F4A" w:rsidRDefault="4DFE2CB0" w:rsidP="2FEA6340">
            <w:r w:rsidRPr="2FEA6340">
              <w:t>Inadequate enforcement of labor laws could result in workers being denied privileges and benefits</w:t>
            </w:r>
            <w:r w:rsidR="66D35582" w:rsidRPr="2FEA6340">
              <w:t>.</w:t>
            </w:r>
          </w:p>
          <w:p w14:paraId="727087C7" w14:textId="12631E2C" w:rsidR="001C7F4A" w:rsidRPr="001C7F4A" w:rsidRDefault="4DFE2CB0" w:rsidP="2FEA6340">
            <w:r>
              <w:t>Ensure that Contractors comply with the country’s labor and human rights laws</w:t>
            </w:r>
            <w:r w:rsidR="15A9D734">
              <w:t>, as outlined in the Labour Management Procedures (LMP) document</w:t>
            </w:r>
            <w:r>
              <w:t>. The Contractor will ensure  adequate sanitary provision</w:t>
            </w:r>
            <w:r w:rsidR="039AB8ED">
              <w:t>s</w:t>
            </w:r>
            <w:r>
              <w:t xml:space="preserve"> as well as access to safe drinking water </w:t>
            </w:r>
            <w:r w:rsidR="5A85BEF5">
              <w:t>for</w:t>
            </w:r>
            <w:r>
              <w:t xml:space="preserve"> all workers.</w:t>
            </w:r>
          </w:p>
        </w:tc>
        <w:tc>
          <w:tcPr>
            <w:tcW w:w="556" w:type="pct"/>
            <w:shd w:val="clear" w:color="auto" w:fill="D9D9D9" w:themeFill="background1" w:themeFillShade="D9"/>
          </w:tcPr>
          <w:p w14:paraId="6215CE48" w14:textId="77777777" w:rsidR="001C7F4A" w:rsidRPr="001C7F4A" w:rsidRDefault="001C7F4A" w:rsidP="001C7F4A">
            <w:pPr>
              <w:rPr>
                <w:rFonts w:cstheme="minorHAnsi"/>
                <w:bCs/>
              </w:rPr>
            </w:pPr>
            <w:r w:rsidRPr="001C7F4A">
              <w:rPr>
                <w:rFonts w:cstheme="minorHAnsi"/>
                <w:bCs/>
              </w:rPr>
              <w:t>Low</w:t>
            </w:r>
          </w:p>
        </w:tc>
        <w:tc>
          <w:tcPr>
            <w:tcW w:w="453" w:type="pct"/>
            <w:shd w:val="clear" w:color="auto" w:fill="D9D9D9" w:themeFill="background1" w:themeFillShade="D9"/>
          </w:tcPr>
          <w:p w14:paraId="79979D0F" w14:textId="77777777" w:rsidR="001C7F4A" w:rsidRPr="001C7F4A" w:rsidRDefault="001C7F4A" w:rsidP="001C7F4A">
            <w:pPr>
              <w:rPr>
                <w:rFonts w:cstheme="minorHAnsi"/>
                <w:bCs/>
              </w:rPr>
            </w:pPr>
            <w:r w:rsidRPr="001C7F4A">
              <w:rPr>
                <w:rFonts w:cstheme="minorHAnsi"/>
                <w:bCs/>
              </w:rPr>
              <w:t>Low</w:t>
            </w:r>
          </w:p>
        </w:tc>
        <w:tc>
          <w:tcPr>
            <w:tcW w:w="866" w:type="pct"/>
          </w:tcPr>
          <w:p w14:paraId="487140C9" w14:textId="19FFB2C1" w:rsidR="001C7F4A" w:rsidRPr="001C7F4A" w:rsidRDefault="4DFE2CB0" w:rsidP="2FEA6340">
            <w:r w:rsidRPr="2FEA6340">
              <w:t xml:space="preserve">Monitoring </w:t>
            </w:r>
            <w:r w:rsidR="4B415DCB" w:rsidRPr="2FEA6340">
              <w:t xml:space="preserve">the application of the LMP </w:t>
            </w:r>
            <w:r w:rsidRPr="2FEA6340">
              <w:t>by the relevant agency should lower the risk</w:t>
            </w:r>
          </w:p>
        </w:tc>
      </w:tr>
      <w:tr w:rsidR="001C7F4A" w:rsidRPr="001C7F4A" w14:paraId="1791E3E6" w14:textId="77777777" w:rsidTr="254A3528">
        <w:tc>
          <w:tcPr>
            <w:tcW w:w="728" w:type="pct"/>
          </w:tcPr>
          <w:p w14:paraId="16273438" w14:textId="77777777" w:rsidR="001C7F4A" w:rsidRPr="001C7F4A" w:rsidRDefault="001C7F4A" w:rsidP="001C7F4A">
            <w:pPr>
              <w:rPr>
                <w:rFonts w:cstheme="minorHAnsi"/>
                <w:bCs/>
              </w:rPr>
            </w:pPr>
            <w:r w:rsidRPr="001C7F4A">
              <w:rPr>
                <w:rFonts w:cstheme="minorHAnsi"/>
                <w:bCs/>
              </w:rPr>
              <w:t>Child Labour</w:t>
            </w:r>
          </w:p>
        </w:tc>
        <w:tc>
          <w:tcPr>
            <w:tcW w:w="556" w:type="pct"/>
            <w:shd w:val="clear" w:color="auto" w:fill="D9D9D9" w:themeFill="background1" w:themeFillShade="D9"/>
          </w:tcPr>
          <w:p w14:paraId="790B0D59" w14:textId="77777777" w:rsidR="001C7F4A" w:rsidRPr="001C7F4A" w:rsidRDefault="001C7F4A" w:rsidP="001C7F4A">
            <w:pPr>
              <w:rPr>
                <w:rFonts w:cstheme="minorHAnsi"/>
                <w:bCs/>
              </w:rPr>
            </w:pPr>
            <w:r w:rsidRPr="001C7F4A">
              <w:rPr>
                <w:rFonts w:cstheme="minorHAnsi"/>
                <w:bCs/>
              </w:rPr>
              <w:t>Low</w:t>
            </w:r>
          </w:p>
        </w:tc>
        <w:tc>
          <w:tcPr>
            <w:tcW w:w="486" w:type="pct"/>
            <w:shd w:val="clear" w:color="auto" w:fill="D9D9D9" w:themeFill="background1" w:themeFillShade="D9"/>
          </w:tcPr>
          <w:p w14:paraId="380C1AB3" w14:textId="77777777" w:rsidR="001C7F4A" w:rsidRPr="001C7F4A" w:rsidRDefault="001C7F4A" w:rsidP="001C7F4A">
            <w:pPr>
              <w:rPr>
                <w:rFonts w:cstheme="minorHAnsi"/>
                <w:bCs/>
              </w:rPr>
            </w:pPr>
            <w:r w:rsidRPr="001C7F4A">
              <w:rPr>
                <w:rFonts w:cstheme="minorHAnsi"/>
                <w:bCs/>
              </w:rPr>
              <w:t>Low</w:t>
            </w:r>
          </w:p>
        </w:tc>
        <w:tc>
          <w:tcPr>
            <w:tcW w:w="1355" w:type="pct"/>
          </w:tcPr>
          <w:p w14:paraId="4369192C" w14:textId="1D909A51" w:rsidR="001C7F4A" w:rsidRPr="001C7F4A" w:rsidRDefault="001C7F4A" w:rsidP="00542AA1">
            <w:pPr>
              <w:rPr>
                <w:rFonts w:cstheme="minorHAnsi"/>
                <w:bCs/>
              </w:rPr>
            </w:pPr>
            <w:r w:rsidRPr="001C7F4A">
              <w:rPr>
                <w:rFonts w:cstheme="minorHAnsi"/>
                <w:bCs/>
              </w:rPr>
              <w:t>There is no</w:t>
            </w:r>
            <w:r w:rsidR="00542AA1">
              <w:rPr>
                <w:rFonts w:cstheme="minorHAnsi"/>
                <w:bCs/>
              </w:rPr>
              <w:t xml:space="preserve"> history of child labour in Grenada</w:t>
            </w:r>
            <w:r w:rsidRPr="001C7F4A">
              <w:rPr>
                <w:rFonts w:cstheme="minorHAnsi"/>
                <w:bCs/>
              </w:rPr>
              <w:t xml:space="preserve"> but contractors will include in their policy a clause precluding child labour.</w:t>
            </w:r>
          </w:p>
        </w:tc>
        <w:tc>
          <w:tcPr>
            <w:tcW w:w="556" w:type="pct"/>
            <w:shd w:val="clear" w:color="auto" w:fill="D9D9D9" w:themeFill="background1" w:themeFillShade="D9"/>
          </w:tcPr>
          <w:p w14:paraId="31F78626" w14:textId="4FBADA91" w:rsidR="001C7F4A" w:rsidRPr="001C7F4A" w:rsidRDefault="5ABB7118" w:rsidP="5D667CC2">
            <w:r w:rsidRPr="5D667CC2">
              <w:t>Low</w:t>
            </w:r>
          </w:p>
        </w:tc>
        <w:tc>
          <w:tcPr>
            <w:tcW w:w="453" w:type="pct"/>
            <w:shd w:val="clear" w:color="auto" w:fill="D9D9D9" w:themeFill="background1" w:themeFillShade="D9"/>
          </w:tcPr>
          <w:p w14:paraId="7FE23F7C" w14:textId="16CA1623" w:rsidR="001C7F4A" w:rsidRPr="001C7F4A" w:rsidRDefault="5ABB7118" w:rsidP="5D667CC2">
            <w:r w:rsidRPr="5D667CC2">
              <w:t>Low</w:t>
            </w:r>
          </w:p>
        </w:tc>
        <w:tc>
          <w:tcPr>
            <w:tcW w:w="866" w:type="pct"/>
          </w:tcPr>
          <w:p w14:paraId="25AA7687" w14:textId="688C89D2" w:rsidR="001C7F4A" w:rsidRPr="001C7F4A" w:rsidRDefault="4DFE2CB0" w:rsidP="2FEA6340">
            <w:r w:rsidRPr="2FEA6340">
              <w:t>The risk</w:t>
            </w:r>
            <w:r w:rsidR="3C437299" w:rsidRPr="2FEA6340">
              <w:t>,</w:t>
            </w:r>
            <w:r w:rsidRPr="2FEA6340">
              <w:t xml:space="preserve"> already low</w:t>
            </w:r>
            <w:r w:rsidR="264FA523" w:rsidRPr="2FEA6340">
              <w:t>,</w:t>
            </w:r>
            <w:r w:rsidRPr="2FEA6340">
              <w:t xml:space="preserve"> will be made even lower by the contra</w:t>
            </w:r>
            <w:r w:rsidR="1B7D7D9E" w:rsidRPr="2FEA6340">
              <w:t>ctors confo</w:t>
            </w:r>
            <w:r w:rsidRPr="2FEA6340">
              <w:t xml:space="preserve">rming to </w:t>
            </w:r>
            <w:r w:rsidR="1D38DFD5" w:rsidRPr="2FEA6340">
              <w:t>Grenada’s</w:t>
            </w:r>
            <w:r w:rsidRPr="2FEA6340">
              <w:t xml:space="preserve"> labour laws.</w:t>
            </w:r>
          </w:p>
        </w:tc>
      </w:tr>
      <w:tr w:rsidR="007F64F5" w:rsidRPr="001C7F4A" w14:paraId="1DDCEB1F" w14:textId="77777777" w:rsidTr="254A3528">
        <w:tc>
          <w:tcPr>
            <w:tcW w:w="728" w:type="pct"/>
          </w:tcPr>
          <w:p w14:paraId="0CBEBE3C" w14:textId="5D5E5F6B" w:rsidR="007F64F5" w:rsidRPr="001C7F4A" w:rsidRDefault="007F64F5" w:rsidP="001C7F4A">
            <w:pPr>
              <w:rPr>
                <w:rFonts w:cstheme="minorHAnsi"/>
                <w:bCs/>
              </w:rPr>
            </w:pPr>
            <w:r>
              <w:rPr>
                <w:rFonts w:cstheme="minorHAnsi"/>
                <w:bCs/>
              </w:rPr>
              <w:t>Sexual harassment</w:t>
            </w:r>
          </w:p>
        </w:tc>
        <w:tc>
          <w:tcPr>
            <w:tcW w:w="556" w:type="pct"/>
            <w:shd w:val="clear" w:color="auto" w:fill="FFFF00"/>
          </w:tcPr>
          <w:p w14:paraId="0C94C55D" w14:textId="3130C5BE" w:rsidR="007F64F5" w:rsidRPr="001C7F4A" w:rsidRDefault="00397AAF" w:rsidP="001C7F4A">
            <w:pPr>
              <w:rPr>
                <w:rFonts w:cstheme="minorHAnsi"/>
                <w:bCs/>
              </w:rPr>
            </w:pPr>
            <w:r>
              <w:rPr>
                <w:rFonts w:cstheme="minorHAnsi"/>
                <w:bCs/>
              </w:rPr>
              <w:t>Moderate</w:t>
            </w:r>
          </w:p>
        </w:tc>
        <w:tc>
          <w:tcPr>
            <w:tcW w:w="486" w:type="pct"/>
            <w:shd w:val="clear" w:color="auto" w:fill="FFFF00"/>
          </w:tcPr>
          <w:p w14:paraId="426431CA" w14:textId="570A259F" w:rsidR="007F64F5" w:rsidRPr="001C7F4A" w:rsidRDefault="00397AAF" w:rsidP="001C7F4A">
            <w:pPr>
              <w:rPr>
                <w:rFonts w:cstheme="minorHAnsi"/>
                <w:bCs/>
              </w:rPr>
            </w:pPr>
            <w:r>
              <w:rPr>
                <w:rFonts w:cstheme="minorHAnsi"/>
                <w:bCs/>
              </w:rPr>
              <w:t>Moderate</w:t>
            </w:r>
          </w:p>
        </w:tc>
        <w:tc>
          <w:tcPr>
            <w:tcW w:w="1355" w:type="pct"/>
          </w:tcPr>
          <w:p w14:paraId="18D6E448" w14:textId="104685E1" w:rsidR="007F64F5" w:rsidRPr="001C7F4A" w:rsidRDefault="00397AAF" w:rsidP="00542AA1">
            <w:pPr>
              <w:rPr>
                <w:rFonts w:cstheme="minorHAnsi"/>
                <w:bCs/>
              </w:rPr>
            </w:pPr>
            <w:r>
              <w:rPr>
                <w:rFonts w:cstheme="minorHAnsi"/>
                <w:bCs/>
              </w:rPr>
              <w:t>Grenada Women’s Health and Life Experiences Study (2018) reported a higher</w:t>
            </w:r>
            <w:r w:rsidR="003E3AAB">
              <w:rPr>
                <w:rFonts w:cstheme="minorHAnsi"/>
                <w:bCs/>
              </w:rPr>
              <w:t xml:space="preserve"> than expected level of sexual harassment in the work place.</w:t>
            </w:r>
          </w:p>
        </w:tc>
        <w:tc>
          <w:tcPr>
            <w:tcW w:w="556" w:type="pct"/>
            <w:shd w:val="clear" w:color="auto" w:fill="D9D9D9" w:themeFill="background1" w:themeFillShade="D9"/>
          </w:tcPr>
          <w:p w14:paraId="07006617" w14:textId="77777777" w:rsidR="007F64F5" w:rsidRPr="5D667CC2" w:rsidRDefault="007F64F5" w:rsidP="5D667CC2"/>
        </w:tc>
        <w:tc>
          <w:tcPr>
            <w:tcW w:w="453" w:type="pct"/>
            <w:shd w:val="clear" w:color="auto" w:fill="D9D9D9" w:themeFill="background1" w:themeFillShade="D9"/>
          </w:tcPr>
          <w:p w14:paraId="35594238" w14:textId="77777777" w:rsidR="007F64F5" w:rsidRPr="5D667CC2" w:rsidRDefault="007F64F5" w:rsidP="5D667CC2"/>
        </w:tc>
        <w:tc>
          <w:tcPr>
            <w:tcW w:w="866" w:type="pct"/>
          </w:tcPr>
          <w:p w14:paraId="3C4E2B39" w14:textId="0E24C15F" w:rsidR="007F64F5" w:rsidRPr="2FEA6340" w:rsidRDefault="7C054B57" w:rsidP="0046313B">
            <w:r>
              <w:t xml:space="preserve">Mitigation measures </w:t>
            </w:r>
            <w:r w:rsidR="0046313B">
              <w:t>(Establish clear anti-sexual harassment policy and training for staff and contractors; enforce code of conduct</w:t>
            </w:r>
            <w:r w:rsidR="002B3896">
              <w:t xml:space="preserve"> regarding sexual harassment and abuse)</w:t>
            </w:r>
            <w:r w:rsidR="0046313B">
              <w:t xml:space="preserve"> </w:t>
            </w:r>
            <w:r>
              <w:t xml:space="preserve">are expected to significantly reduce the incidences of SH on this project. </w:t>
            </w:r>
          </w:p>
        </w:tc>
      </w:tr>
      <w:tr w:rsidR="001C7F4A" w:rsidRPr="001C7F4A" w14:paraId="40165DF2" w14:textId="77777777" w:rsidTr="254A3528">
        <w:tc>
          <w:tcPr>
            <w:tcW w:w="728" w:type="pct"/>
          </w:tcPr>
          <w:p w14:paraId="52E0B3A3" w14:textId="77777777" w:rsidR="001C7F4A" w:rsidRPr="001C7F4A" w:rsidRDefault="001C7F4A" w:rsidP="001C7F4A">
            <w:pPr>
              <w:rPr>
                <w:rFonts w:cstheme="minorHAnsi"/>
                <w:bCs/>
              </w:rPr>
            </w:pPr>
            <w:r w:rsidRPr="001C7F4A">
              <w:rPr>
                <w:rFonts w:cstheme="minorHAnsi"/>
                <w:bCs/>
              </w:rPr>
              <w:t>Occupational Health and Safety</w:t>
            </w:r>
          </w:p>
        </w:tc>
        <w:tc>
          <w:tcPr>
            <w:tcW w:w="556" w:type="pct"/>
            <w:shd w:val="clear" w:color="auto" w:fill="FFC000" w:themeFill="accent4"/>
          </w:tcPr>
          <w:p w14:paraId="11586031" w14:textId="7F8928C4" w:rsidR="001C7F4A" w:rsidRPr="001C7F4A" w:rsidRDefault="00812CA0" w:rsidP="001C7F4A">
            <w:pPr>
              <w:rPr>
                <w:rFonts w:cstheme="minorHAnsi"/>
                <w:bCs/>
              </w:rPr>
            </w:pPr>
            <w:r>
              <w:rPr>
                <w:rFonts w:cstheme="minorHAnsi"/>
                <w:bCs/>
              </w:rPr>
              <w:t>Substantial</w:t>
            </w:r>
          </w:p>
        </w:tc>
        <w:tc>
          <w:tcPr>
            <w:tcW w:w="486" w:type="pct"/>
            <w:shd w:val="clear" w:color="auto" w:fill="FFC000" w:themeFill="accent4"/>
          </w:tcPr>
          <w:p w14:paraId="066EE177" w14:textId="4BEDF38B" w:rsidR="001C7F4A" w:rsidRPr="001C7F4A" w:rsidRDefault="00812CA0" w:rsidP="001C7F4A">
            <w:pPr>
              <w:rPr>
                <w:rFonts w:cstheme="minorHAnsi"/>
                <w:bCs/>
              </w:rPr>
            </w:pPr>
            <w:r>
              <w:rPr>
                <w:rFonts w:cstheme="minorHAnsi"/>
                <w:bCs/>
              </w:rPr>
              <w:t>Substantial</w:t>
            </w:r>
          </w:p>
        </w:tc>
        <w:tc>
          <w:tcPr>
            <w:tcW w:w="1355" w:type="pct"/>
          </w:tcPr>
          <w:p w14:paraId="66CC4568" w14:textId="77777777" w:rsidR="001C7F4A" w:rsidRPr="001C7F4A" w:rsidRDefault="001C7F4A" w:rsidP="001C7F4A">
            <w:pPr>
              <w:rPr>
                <w:rFonts w:cstheme="minorHAnsi"/>
                <w:bCs/>
              </w:rPr>
            </w:pPr>
            <w:r w:rsidRPr="001C7F4A">
              <w:rPr>
                <w:rFonts w:cstheme="minorHAnsi"/>
                <w:bCs/>
              </w:rPr>
              <w:t>The occupational health and safety issues include exposure to physical hazards fro</w:t>
            </w:r>
            <w:r w:rsidR="00B556E1">
              <w:rPr>
                <w:rFonts w:cstheme="minorHAnsi"/>
                <w:bCs/>
              </w:rPr>
              <w:t>m the use of heavy equipment,</w:t>
            </w:r>
            <w:r w:rsidRPr="001C7F4A">
              <w:rPr>
                <w:rFonts w:cstheme="minorHAnsi"/>
                <w:bCs/>
              </w:rPr>
              <w:t xml:space="preserve"> cranes as well as hazardous materials, trip and fall accidents, increasing levels of dust and noise, falling objects, and electrical hazards.</w:t>
            </w:r>
          </w:p>
          <w:p w14:paraId="458F82F1" w14:textId="77777777" w:rsidR="001C7F4A" w:rsidRPr="001C7F4A" w:rsidRDefault="00B10B17" w:rsidP="001C7F4A">
            <w:pPr>
              <w:rPr>
                <w:rFonts w:cstheme="minorHAnsi"/>
                <w:bCs/>
              </w:rPr>
            </w:pPr>
            <w:r>
              <w:rPr>
                <w:rFonts w:cstheme="minorHAnsi"/>
                <w:bCs/>
              </w:rPr>
              <w:t>A</w:t>
            </w:r>
            <w:r w:rsidR="001C7F4A" w:rsidRPr="001C7F4A">
              <w:rPr>
                <w:rFonts w:cstheme="minorHAnsi"/>
                <w:bCs/>
              </w:rPr>
              <w:t>ll anticipated hazards</w:t>
            </w:r>
            <w:r>
              <w:rPr>
                <w:rFonts w:cstheme="minorHAnsi"/>
                <w:bCs/>
              </w:rPr>
              <w:t xml:space="preserve"> should be diligently controlled.</w:t>
            </w:r>
          </w:p>
        </w:tc>
        <w:tc>
          <w:tcPr>
            <w:tcW w:w="556" w:type="pct"/>
            <w:shd w:val="clear" w:color="auto" w:fill="FFFF00"/>
          </w:tcPr>
          <w:p w14:paraId="2D9F416D" w14:textId="77777777" w:rsidR="001C7F4A" w:rsidRPr="001C7F4A" w:rsidRDefault="001C7F4A" w:rsidP="001C7F4A">
            <w:pPr>
              <w:rPr>
                <w:rFonts w:cstheme="minorHAnsi"/>
                <w:bCs/>
              </w:rPr>
            </w:pPr>
            <w:r w:rsidRPr="001C7F4A">
              <w:rPr>
                <w:rFonts w:cstheme="minorHAnsi"/>
                <w:bCs/>
              </w:rPr>
              <w:t>Moderate</w:t>
            </w:r>
          </w:p>
        </w:tc>
        <w:tc>
          <w:tcPr>
            <w:tcW w:w="453" w:type="pct"/>
            <w:shd w:val="clear" w:color="auto" w:fill="FFFF00"/>
          </w:tcPr>
          <w:p w14:paraId="519DBF53" w14:textId="77777777" w:rsidR="001C7F4A" w:rsidRPr="001C7F4A" w:rsidRDefault="001C7F4A" w:rsidP="001C7F4A">
            <w:pPr>
              <w:rPr>
                <w:rFonts w:cstheme="minorHAnsi"/>
                <w:bCs/>
              </w:rPr>
            </w:pPr>
            <w:r w:rsidRPr="001C7F4A">
              <w:rPr>
                <w:rFonts w:cstheme="minorHAnsi"/>
                <w:bCs/>
              </w:rPr>
              <w:t>Moderate</w:t>
            </w:r>
          </w:p>
        </w:tc>
        <w:tc>
          <w:tcPr>
            <w:tcW w:w="866" w:type="pct"/>
          </w:tcPr>
          <w:p w14:paraId="2BC1ACFE" w14:textId="77777777" w:rsidR="001C7F4A" w:rsidRPr="001C7F4A" w:rsidRDefault="001C7F4A" w:rsidP="001C7F4A">
            <w:pPr>
              <w:rPr>
                <w:rFonts w:cstheme="minorHAnsi"/>
                <w:bCs/>
              </w:rPr>
            </w:pPr>
            <w:r w:rsidRPr="001C7F4A">
              <w:rPr>
                <w:rFonts w:cstheme="minorHAnsi"/>
                <w:bCs/>
              </w:rPr>
              <w:t>Even with an OHS plan and multifaceted efforts in place, accidents can occur; special attention should therefore be paid to OHS issues.</w:t>
            </w:r>
          </w:p>
        </w:tc>
      </w:tr>
      <w:tr w:rsidR="001C7F4A" w:rsidRPr="001C7F4A" w14:paraId="7D760C8F" w14:textId="77777777" w:rsidTr="254A3528">
        <w:tc>
          <w:tcPr>
            <w:tcW w:w="5000" w:type="pct"/>
            <w:gridSpan w:val="7"/>
          </w:tcPr>
          <w:p w14:paraId="351EE64E" w14:textId="77777777" w:rsidR="001C7F4A" w:rsidRPr="001C7F4A" w:rsidRDefault="001C7F4A" w:rsidP="001C7F4A">
            <w:pPr>
              <w:rPr>
                <w:rFonts w:cstheme="minorHAnsi"/>
                <w:b/>
                <w:bCs/>
              </w:rPr>
            </w:pPr>
            <w:r w:rsidRPr="001C7F4A">
              <w:rPr>
                <w:rFonts w:cstheme="minorHAnsi"/>
                <w:b/>
                <w:bCs/>
              </w:rPr>
              <w:t>ESS 3:  Resource Efficiency and Pollution Prevention Management</w:t>
            </w:r>
          </w:p>
        </w:tc>
      </w:tr>
      <w:tr w:rsidR="001C7F4A" w:rsidRPr="001C7F4A" w14:paraId="4D03EE24" w14:textId="77777777" w:rsidTr="254A3528">
        <w:tc>
          <w:tcPr>
            <w:tcW w:w="728" w:type="pct"/>
          </w:tcPr>
          <w:p w14:paraId="34CCBC11" w14:textId="77777777" w:rsidR="001C7F4A" w:rsidRPr="001C7F4A" w:rsidRDefault="001C7F4A" w:rsidP="001C7F4A">
            <w:pPr>
              <w:rPr>
                <w:rFonts w:cstheme="minorHAnsi"/>
                <w:bCs/>
              </w:rPr>
            </w:pPr>
            <w:r w:rsidRPr="001C7F4A">
              <w:rPr>
                <w:rFonts w:cstheme="minorHAnsi"/>
                <w:bCs/>
              </w:rPr>
              <w:t>Dust generation, vibration, noise.</w:t>
            </w:r>
          </w:p>
        </w:tc>
        <w:tc>
          <w:tcPr>
            <w:tcW w:w="556" w:type="pct"/>
            <w:shd w:val="clear" w:color="auto" w:fill="FFFF00"/>
          </w:tcPr>
          <w:p w14:paraId="2D57A43B" w14:textId="77777777" w:rsidR="001C7F4A" w:rsidRPr="001C7F4A" w:rsidRDefault="00142387" w:rsidP="001C7F4A">
            <w:pPr>
              <w:rPr>
                <w:rFonts w:cstheme="minorHAnsi"/>
                <w:bCs/>
              </w:rPr>
            </w:pPr>
            <w:r>
              <w:rPr>
                <w:rFonts w:cstheme="minorHAnsi"/>
                <w:bCs/>
              </w:rPr>
              <w:t>Moderate</w:t>
            </w:r>
          </w:p>
        </w:tc>
        <w:tc>
          <w:tcPr>
            <w:tcW w:w="486" w:type="pct"/>
            <w:shd w:val="clear" w:color="auto" w:fill="D9D9D9" w:themeFill="background1" w:themeFillShade="D9"/>
          </w:tcPr>
          <w:p w14:paraId="16442CEC" w14:textId="77777777" w:rsidR="001C7F4A" w:rsidRPr="001C7F4A" w:rsidRDefault="009334ED" w:rsidP="001C7F4A">
            <w:pPr>
              <w:rPr>
                <w:rFonts w:cstheme="minorHAnsi"/>
                <w:bCs/>
              </w:rPr>
            </w:pPr>
            <w:r>
              <w:rPr>
                <w:rFonts w:cstheme="minorHAnsi"/>
                <w:bCs/>
              </w:rPr>
              <w:t>Low</w:t>
            </w:r>
          </w:p>
        </w:tc>
        <w:tc>
          <w:tcPr>
            <w:tcW w:w="1355" w:type="pct"/>
          </w:tcPr>
          <w:p w14:paraId="507C2A22" w14:textId="77777777" w:rsidR="00AE3B88" w:rsidRDefault="001C7F4A" w:rsidP="00AE3B88">
            <w:pPr>
              <w:rPr>
                <w:rFonts w:cstheme="minorHAnsi"/>
                <w:bCs/>
              </w:rPr>
            </w:pPr>
            <w:r w:rsidRPr="001C7F4A">
              <w:rPr>
                <w:rFonts w:cstheme="minorHAnsi"/>
                <w:bCs/>
              </w:rPr>
              <w:t>Local air quality will be affected by the emissions generated by equipment and vehicles.</w:t>
            </w:r>
          </w:p>
          <w:p w14:paraId="4669305F" w14:textId="77777777" w:rsidR="00AE3B88" w:rsidRPr="001C7F4A" w:rsidRDefault="00AE3B88" w:rsidP="00AE3B88">
            <w:pPr>
              <w:rPr>
                <w:rFonts w:cstheme="minorHAnsi"/>
                <w:bCs/>
              </w:rPr>
            </w:pPr>
            <w:r w:rsidRPr="001C7F4A">
              <w:rPr>
                <w:rFonts w:cstheme="minorHAnsi"/>
                <w:bCs/>
              </w:rPr>
              <w:t xml:space="preserve"> During excavation and transport of the excavated materials and construction materials, dust is expected to be generated. The increase in noise</w:t>
            </w:r>
            <w:r>
              <w:rPr>
                <w:rFonts w:cstheme="minorHAnsi"/>
                <w:bCs/>
              </w:rPr>
              <w:t xml:space="preserve"> and dust</w:t>
            </w:r>
            <w:r w:rsidRPr="001C7F4A">
              <w:rPr>
                <w:rFonts w:cstheme="minorHAnsi"/>
                <w:bCs/>
              </w:rPr>
              <w:t xml:space="preserve"> will mostly occur during the construction phase</w:t>
            </w:r>
            <w:r>
              <w:rPr>
                <w:rFonts w:cstheme="minorHAnsi"/>
                <w:bCs/>
              </w:rPr>
              <w:t xml:space="preserve"> with </w:t>
            </w:r>
            <w:r w:rsidRPr="001C7F4A">
              <w:rPr>
                <w:rFonts w:cstheme="minorHAnsi"/>
                <w:bCs/>
              </w:rPr>
              <w:t>contribut</w:t>
            </w:r>
            <w:r>
              <w:rPr>
                <w:rFonts w:cstheme="minorHAnsi"/>
                <w:bCs/>
              </w:rPr>
              <w:t>ion</w:t>
            </w:r>
            <w:r w:rsidRPr="001C7F4A">
              <w:rPr>
                <w:rFonts w:cstheme="minorHAnsi"/>
                <w:bCs/>
              </w:rPr>
              <w:t xml:space="preserve"> </w:t>
            </w:r>
            <w:r>
              <w:rPr>
                <w:rFonts w:cstheme="minorHAnsi"/>
                <w:bCs/>
              </w:rPr>
              <w:t>from</w:t>
            </w:r>
            <w:r w:rsidRPr="001C7F4A">
              <w:rPr>
                <w:rFonts w:cstheme="minorHAnsi"/>
                <w:bCs/>
              </w:rPr>
              <w:t xml:space="preserve"> vehicular movements, construction machinery and hand tools.</w:t>
            </w:r>
          </w:p>
          <w:p w14:paraId="32E903E0" w14:textId="0EA0E7B1" w:rsidR="001C7F4A" w:rsidRPr="00E2356B" w:rsidRDefault="764481EE" w:rsidP="5D667CC2">
            <w:pPr>
              <w:tabs>
                <w:tab w:val="left" w:pos="567"/>
                <w:tab w:val="left" w:pos="1134"/>
                <w:tab w:val="left" w:pos="1701"/>
                <w:tab w:val="left" w:pos="2268"/>
                <w:tab w:val="left" w:pos="2835"/>
                <w:tab w:val="right" w:pos="9639"/>
              </w:tabs>
              <w:rPr>
                <w:rFonts w:eastAsiaTheme="minorEastAsia"/>
              </w:rPr>
            </w:pPr>
            <w:r w:rsidRPr="00E2356B">
              <w:rPr>
                <w:rFonts w:eastAsiaTheme="minorEastAsia"/>
              </w:rPr>
              <w:t xml:space="preserve"> </w:t>
            </w:r>
            <w:r w:rsidR="440AF70B" w:rsidRPr="5D667CC2">
              <w:rPr>
                <w:rFonts w:eastAsiaTheme="minorEastAsia"/>
              </w:rPr>
              <w:t>A</w:t>
            </w:r>
            <w:r w:rsidRPr="00E2356B">
              <w:rPr>
                <w:rFonts w:eastAsiaTheme="minorEastAsia"/>
              </w:rPr>
              <w:t xml:space="preserve"> construction management plan </w:t>
            </w:r>
            <w:r w:rsidR="25C10961" w:rsidRPr="5D667CC2">
              <w:rPr>
                <w:rFonts w:eastAsiaTheme="minorEastAsia"/>
              </w:rPr>
              <w:t>will</w:t>
            </w:r>
            <w:r w:rsidRPr="00E2356B">
              <w:rPr>
                <w:rFonts w:eastAsiaTheme="minorEastAsia"/>
              </w:rPr>
              <w:t xml:space="preserve"> determine the dust, noise, and odour-generating areas and activities and detail mitigating measures for any such activities.</w:t>
            </w:r>
          </w:p>
          <w:p w14:paraId="4C717411" w14:textId="4DE52B5F" w:rsidR="001C7F4A" w:rsidRPr="001C7F4A" w:rsidRDefault="4DFE2CB0" w:rsidP="2FEA6340">
            <w:r w:rsidRPr="00E2356B">
              <w:rPr>
                <w:rFonts w:eastAsiaTheme="minorEastAsia"/>
              </w:rPr>
              <w:t xml:space="preserve"> </w:t>
            </w:r>
          </w:p>
        </w:tc>
        <w:tc>
          <w:tcPr>
            <w:tcW w:w="556" w:type="pct"/>
            <w:shd w:val="clear" w:color="auto" w:fill="D9D9D9" w:themeFill="background1" w:themeFillShade="D9"/>
          </w:tcPr>
          <w:p w14:paraId="377E9BEC" w14:textId="77777777" w:rsidR="001C7F4A" w:rsidRPr="001C7F4A" w:rsidRDefault="009334ED" w:rsidP="001C7F4A">
            <w:pPr>
              <w:rPr>
                <w:rFonts w:cstheme="minorHAnsi"/>
                <w:bCs/>
              </w:rPr>
            </w:pPr>
            <w:r>
              <w:rPr>
                <w:rFonts w:cstheme="minorHAnsi"/>
                <w:bCs/>
              </w:rPr>
              <w:t>Low</w:t>
            </w:r>
          </w:p>
        </w:tc>
        <w:tc>
          <w:tcPr>
            <w:tcW w:w="453" w:type="pct"/>
            <w:shd w:val="clear" w:color="auto" w:fill="D9D9D9" w:themeFill="background1" w:themeFillShade="D9"/>
          </w:tcPr>
          <w:p w14:paraId="0F308E38" w14:textId="77777777" w:rsidR="001C7F4A" w:rsidRPr="001C7F4A" w:rsidRDefault="001C7F4A" w:rsidP="001C7F4A">
            <w:pPr>
              <w:rPr>
                <w:rFonts w:cstheme="minorHAnsi"/>
                <w:bCs/>
              </w:rPr>
            </w:pPr>
            <w:r w:rsidRPr="001C7F4A">
              <w:rPr>
                <w:rFonts w:cstheme="minorHAnsi"/>
                <w:bCs/>
              </w:rPr>
              <w:t>Low</w:t>
            </w:r>
          </w:p>
        </w:tc>
        <w:tc>
          <w:tcPr>
            <w:tcW w:w="866" w:type="pct"/>
          </w:tcPr>
          <w:p w14:paraId="54CCB9E2" w14:textId="7F66FEE8" w:rsidR="001C7F4A" w:rsidRPr="001C7F4A" w:rsidRDefault="4DFE2CB0" w:rsidP="2FEA6340">
            <w:r w:rsidRPr="2FEA6340">
              <w:t xml:space="preserve">Even with mitigation measures, it is difficult to completely </w:t>
            </w:r>
            <w:r w:rsidR="750CB28B" w:rsidRPr="2FEA6340">
              <w:t xml:space="preserve">eliminate </w:t>
            </w:r>
            <w:r w:rsidRPr="2FEA6340">
              <w:t>all vibration</w:t>
            </w:r>
            <w:r w:rsidR="750CB28B" w:rsidRPr="2FEA6340">
              <w:t>s and noise.</w:t>
            </w:r>
            <w:r w:rsidRPr="2FEA6340">
              <w:t xml:space="preserve"> </w:t>
            </w:r>
            <w:r w:rsidR="750CB28B" w:rsidRPr="2FEA6340">
              <w:t>Strong winds</w:t>
            </w:r>
            <w:r w:rsidR="408607BC" w:rsidRPr="2FEA6340">
              <w:t xml:space="preserve"> can cause mounted panels to vibrate</w:t>
            </w:r>
            <w:r w:rsidRPr="2FEA6340">
              <w:t>.</w:t>
            </w:r>
          </w:p>
        </w:tc>
      </w:tr>
      <w:tr w:rsidR="001C7F4A" w:rsidRPr="001C7F4A" w14:paraId="678FE5F5" w14:textId="77777777" w:rsidTr="254A3528">
        <w:tc>
          <w:tcPr>
            <w:tcW w:w="728" w:type="pct"/>
          </w:tcPr>
          <w:p w14:paraId="2AD3A928" w14:textId="77777777" w:rsidR="001C7F4A" w:rsidRPr="001C7F4A" w:rsidRDefault="001C7F4A" w:rsidP="001C7F4A">
            <w:pPr>
              <w:rPr>
                <w:rFonts w:cstheme="minorHAnsi"/>
                <w:bCs/>
              </w:rPr>
            </w:pPr>
            <w:r w:rsidRPr="001C7F4A">
              <w:rPr>
                <w:rFonts w:cstheme="minorHAnsi"/>
                <w:bCs/>
              </w:rPr>
              <w:t>Generation and disposal of waste</w:t>
            </w:r>
          </w:p>
        </w:tc>
        <w:tc>
          <w:tcPr>
            <w:tcW w:w="556" w:type="pct"/>
            <w:shd w:val="clear" w:color="auto" w:fill="FFFF00"/>
          </w:tcPr>
          <w:p w14:paraId="150D215A" w14:textId="77777777" w:rsidR="001C7F4A" w:rsidRPr="001C7F4A" w:rsidRDefault="001C7F4A" w:rsidP="001C7F4A">
            <w:pPr>
              <w:rPr>
                <w:rFonts w:cstheme="minorHAnsi"/>
                <w:bCs/>
              </w:rPr>
            </w:pPr>
            <w:r w:rsidRPr="001C7F4A">
              <w:rPr>
                <w:rFonts w:cstheme="minorHAnsi"/>
                <w:bCs/>
              </w:rPr>
              <w:t>Moderate</w:t>
            </w:r>
          </w:p>
        </w:tc>
        <w:tc>
          <w:tcPr>
            <w:tcW w:w="486" w:type="pct"/>
            <w:shd w:val="clear" w:color="auto" w:fill="D9D9D9" w:themeFill="background1" w:themeFillShade="D9"/>
          </w:tcPr>
          <w:p w14:paraId="33C5278D" w14:textId="77777777" w:rsidR="001C7F4A" w:rsidRPr="001C7F4A" w:rsidRDefault="001C7F4A" w:rsidP="001C7F4A">
            <w:pPr>
              <w:rPr>
                <w:rFonts w:cstheme="minorHAnsi"/>
                <w:bCs/>
              </w:rPr>
            </w:pPr>
            <w:r w:rsidRPr="001C7F4A">
              <w:rPr>
                <w:rFonts w:cstheme="minorHAnsi"/>
                <w:bCs/>
              </w:rPr>
              <w:t>Low</w:t>
            </w:r>
          </w:p>
        </w:tc>
        <w:tc>
          <w:tcPr>
            <w:tcW w:w="1355" w:type="pct"/>
          </w:tcPr>
          <w:p w14:paraId="2D8B2C5B" w14:textId="77777777" w:rsidR="001C7F4A" w:rsidRPr="001C7F4A" w:rsidRDefault="009334ED" w:rsidP="001C7F4A">
            <w:pPr>
              <w:rPr>
                <w:rFonts w:cstheme="minorHAnsi"/>
                <w:bCs/>
              </w:rPr>
            </w:pPr>
            <w:r>
              <w:rPr>
                <w:rFonts w:cstheme="minorHAnsi"/>
                <w:bCs/>
              </w:rPr>
              <w:t>Excavation and construction works along with human activities will generate waste.</w:t>
            </w:r>
          </w:p>
          <w:p w14:paraId="4F317A9F" w14:textId="77777777" w:rsidR="001C7F4A" w:rsidRPr="001C7F4A" w:rsidRDefault="001C7F4A" w:rsidP="001C7F4A">
            <w:pPr>
              <w:rPr>
                <w:rFonts w:cstheme="minorHAnsi"/>
                <w:bCs/>
              </w:rPr>
            </w:pPr>
          </w:p>
        </w:tc>
        <w:tc>
          <w:tcPr>
            <w:tcW w:w="556" w:type="pct"/>
            <w:shd w:val="clear" w:color="auto" w:fill="D9D9D9" w:themeFill="background1" w:themeFillShade="D9"/>
          </w:tcPr>
          <w:p w14:paraId="3839FE41" w14:textId="77777777" w:rsidR="001C7F4A" w:rsidRPr="001C7F4A" w:rsidRDefault="001C7F4A" w:rsidP="001C7F4A">
            <w:pPr>
              <w:rPr>
                <w:rFonts w:cstheme="minorHAnsi"/>
                <w:bCs/>
              </w:rPr>
            </w:pPr>
            <w:r w:rsidRPr="001C7F4A">
              <w:rPr>
                <w:rFonts w:cstheme="minorHAnsi"/>
                <w:bCs/>
              </w:rPr>
              <w:t>Low</w:t>
            </w:r>
          </w:p>
        </w:tc>
        <w:tc>
          <w:tcPr>
            <w:tcW w:w="453" w:type="pct"/>
            <w:shd w:val="clear" w:color="auto" w:fill="D9D9D9" w:themeFill="background1" w:themeFillShade="D9"/>
          </w:tcPr>
          <w:p w14:paraId="23DBCAF2" w14:textId="77777777" w:rsidR="001C7F4A" w:rsidRPr="001C7F4A" w:rsidRDefault="001C7F4A" w:rsidP="001C7F4A">
            <w:pPr>
              <w:rPr>
                <w:rFonts w:cstheme="minorHAnsi"/>
                <w:bCs/>
              </w:rPr>
            </w:pPr>
            <w:r w:rsidRPr="001C7F4A">
              <w:rPr>
                <w:rFonts w:cstheme="minorHAnsi"/>
                <w:bCs/>
              </w:rPr>
              <w:t>Low</w:t>
            </w:r>
          </w:p>
        </w:tc>
        <w:tc>
          <w:tcPr>
            <w:tcW w:w="866" w:type="pct"/>
          </w:tcPr>
          <w:p w14:paraId="42057CC2" w14:textId="6BBDC396" w:rsidR="001C7F4A" w:rsidRPr="001C7F4A" w:rsidRDefault="4DFE2CB0" w:rsidP="2FEA6340">
            <w:r w:rsidRPr="2FEA6340">
              <w:t xml:space="preserve">Implementing </w:t>
            </w:r>
            <w:r w:rsidR="750CB28B" w:rsidRPr="2FEA6340">
              <w:t xml:space="preserve">an </w:t>
            </w:r>
            <w:r w:rsidRPr="2FEA6340">
              <w:t xml:space="preserve">effective waste management </w:t>
            </w:r>
            <w:r w:rsidR="056CC1DC" w:rsidRPr="2FEA6340">
              <w:t>plan</w:t>
            </w:r>
            <w:r w:rsidR="750CB28B" w:rsidRPr="2FEA6340">
              <w:t xml:space="preserve"> </w:t>
            </w:r>
            <w:r w:rsidRPr="2FEA6340">
              <w:t>will significantly lower the risk.</w:t>
            </w:r>
          </w:p>
        </w:tc>
      </w:tr>
      <w:tr w:rsidR="001C7F4A" w:rsidRPr="001C7F4A" w14:paraId="403DFA42" w14:textId="77777777" w:rsidTr="254A3528">
        <w:tc>
          <w:tcPr>
            <w:tcW w:w="5000" w:type="pct"/>
            <w:gridSpan w:val="7"/>
          </w:tcPr>
          <w:p w14:paraId="1675CCC9" w14:textId="77777777" w:rsidR="001C7F4A" w:rsidRPr="001C7F4A" w:rsidRDefault="001C7F4A" w:rsidP="001C7F4A">
            <w:pPr>
              <w:rPr>
                <w:rFonts w:cstheme="minorHAnsi"/>
                <w:bCs/>
              </w:rPr>
            </w:pPr>
            <w:r w:rsidRPr="001C7F4A">
              <w:rPr>
                <w:rFonts w:cstheme="minorHAnsi"/>
                <w:b/>
                <w:bCs/>
              </w:rPr>
              <w:t>ESS4:  Community Health and Safety</w:t>
            </w:r>
          </w:p>
        </w:tc>
      </w:tr>
      <w:tr w:rsidR="001C7F4A" w:rsidRPr="001C7F4A" w14:paraId="35789754" w14:textId="77777777" w:rsidTr="254A3528">
        <w:tc>
          <w:tcPr>
            <w:tcW w:w="728" w:type="pct"/>
          </w:tcPr>
          <w:p w14:paraId="24B69B82" w14:textId="77777777" w:rsidR="001C7F4A" w:rsidRPr="001C7F4A" w:rsidRDefault="001C7F4A" w:rsidP="001C7F4A">
            <w:pPr>
              <w:rPr>
                <w:rFonts w:cstheme="minorHAnsi"/>
                <w:bCs/>
              </w:rPr>
            </w:pPr>
            <w:r w:rsidRPr="001C7F4A">
              <w:rPr>
                <w:rFonts w:cstheme="minorHAnsi"/>
                <w:bCs/>
              </w:rPr>
              <w:t>Traffic and road safety issues</w:t>
            </w:r>
          </w:p>
        </w:tc>
        <w:tc>
          <w:tcPr>
            <w:tcW w:w="556" w:type="pct"/>
            <w:shd w:val="clear" w:color="auto" w:fill="FFFF00"/>
          </w:tcPr>
          <w:p w14:paraId="0C78826D" w14:textId="77777777" w:rsidR="001C7F4A" w:rsidRPr="001C7F4A" w:rsidRDefault="001C7F4A" w:rsidP="001C7F4A">
            <w:pPr>
              <w:rPr>
                <w:rFonts w:cstheme="minorHAnsi"/>
                <w:bCs/>
              </w:rPr>
            </w:pPr>
            <w:r w:rsidRPr="001C7F4A">
              <w:rPr>
                <w:rFonts w:cstheme="minorHAnsi"/>
                <w:bCs/>
              </w:rPr>
              <w:t>Moderate</w:t>
            </w:r>
          </w:p>
        </w:tc>
        <w:tc>
          <w:tcPr>
            <w:tcW w:w="486" w:type="pct"/>
            <w:shd w:val="clear" w:color="auto" w:fill="D9D9D9" w:themeFill="background1" w:themeFillShade="D9"/>
          </w:tcPr>
          <w:p w14:paraId="06304BEB" w14:textId="77777777" w:rsidR="001C7F4A" w:rsidRPr="001C7F4A" w:rsidRDefault="001C7F4A" w:rsidP="001C7F4A">
            <w:pPr>
              <w:rPr>
                <w:rFonts w:cstheme="minorHAnsi"/>
                <w:bCs/>
              </w:rPr>
            </w:pPr>
            <w:r w:rsidRPr="001C7F4A">
              <w:rPr>
                <w:rFonts w:cstheme="minorHAnsi"/>
                <w:bCs/>
              </w:rPr>
              <w:t>Low</w:t>
            </w:r>
          </w:p>
        </w:tc>
        <w:tc>
          <w:tcPr>
            <w:tcW w:w="1355" w:type="pct"/>
          </w:tcPr>
          <w:p w14:paraId="05DD3251" w14:textId="77777777" w:rsidR="001C7F4A" w:rsidRPr="001C7F4A" w:rsidRDefault="00C3568E" w:rsidP="001C7F4A">
            <w:pPr>
              <w:rPr>
                <w:rFonts w:cstheme="minorHAnsi"/>
                <w:bCs/>
              </w:rPr>
            </w:pPr>
            <w:r>
              <w:rPr>
                <w:rFonts w:cstheme="minorHAnsi"/>
                <w:bCs/>
              </w:rPr>
              <w:t>Traffic delays and accidents could result from increase</w:t>
            </w:r>
            <w:r w:rsidR="00DB0229">
              <w:rPr>
                <w:rFonts w:cstheme="minorHAnsi"/>
                <w:bCs/>
              </w:rPr>
              <w:t>d</w:t>
            </w:r>
            <w:r>
              <w:rPr>
                <w:rFonts w:cstheme="minorHAnsi"/>
                <w:bCs/>
              </w:rPr>
              <w:t xml:space="preserve"> traffic </w:t>
            </w:r>
            <w:r w:rsidR="00AE3B88">
              <w:rPr>
                <w:rFonts w:cstheme="minorHAnsi"/>
                <w:bCs/>
              </w:rPr>
              <w:t xml:space="preserve">resulting from </w:t>
            </w:r>
            <w:r>
              <w:rPr>
                <w:rFonts w:cstheme="minorHAnsi"/>
                <w:bCs/>
              </w:rPr>
              <w:t xml:space="preserve">heavy equipment </w:t>
            </w:r>
            <w:r w:rsidR="00AE3B88">
              <w:rPr>
                <w:rFonts w:cstheme="minorHAnsi"/>
                <w:bCs/>
              </w:rPr>
              <w:t>and construction related vehicle</w:t>
            </w:r>
            <w:r w:rsidR="00DB0229">
              <w:rPr>
                <w:rFonts w:cstheme="minorHAnsi"/>
                <w:bCs/>
              </w:rPr>
              <w:t>s</w:t>
            </w:r>
            <w:r w:rsidR="00AE3B88">
              <w:rPr>
                <w:rFonts w:cstheme="minorHAnsi"/>
                <w:bCs/>
              </w:rPr>
              <w:t xml:space="preserve"> </w:t>
            </w:r>
            <w:r>
              <w:rPr>
                <w:rFonts w:cstheme="minorHAnsi"/>
                <w:bCs/>
              </w:rPr>
              <w:t xml:space="preserve">on the airport road. </w:t>
            </w:r>
          </w:p>
          <w:p w14:paraId="11E00CE5" w14:textId="4A619CE2" w:rsidR="001C7F4A" w:rsidRPr="001C7F4A" w:rsidRDefault="4DFE2CB0" w:rsidP="2FEA6340">
            <w:r w:rsidRPr="2FEA6340">
              <w:t>Mitigation measures</w:t>
            </w:r>
            <w:r w:rsidR="0939A199" w:rsidRPr="2FEA6340">
              <w:t>, in a traffic management plan</w:t>
            </w:r>
            <w:r w:rsidRPr="2FEA6340">
              <w:t xml:space="preserve"> </w:t>
            </w:r>
            <w:r w:rsidR="19EEDA64" w:rsidRPr="2FEA6340">
              <w:t>would</w:t>
            </w:r>
            <w:r w:rsidRPr="2FEA6340">
              <w:t xml:space="preserve"> address negative impacts resulting from poor road safety culture as well</w:t>
            </w:r>
            <w:r w:rsidR="4C64A768" w:rsidRPr="2FEA6340">
              <w:t xml:space="preserve"> as</w:t>
            </w:r>
            <w:r w:rsidRPr="2FEA6340">
              <w:t xml:space="preserve"> ensuring pedestrian safety in the project area</w:t>
            </w:r>
            <w:r w:rsidR="3BA37D9F" w:rsidRPr="2FEA6340">
              <w:t>,</w:t>
            </w:r>
            <w:r w:rsidRPr="2FEA6340">
              <w:t xml:space="preserve"> includ</w:t>
            </w:r>
            <w:r w:rsidR="040DAC01" w:rsidRPr="2FEA6340">
              <w:t>ing</w:t>
            </w:r>
            <w:r w:rsidRPr="2FEA6340">
              <w:t xml:space="preserve"> </w:t>
            </w:r>
            <w:r w:rsidR="0C7F58F7" w:rsidRPr="2FEA6340">
              <w:t>the use of traffic wardens</w:t>
            </w:r>
            <w:r w:rsidRPr="2FEA6340">
              <w:t>, road signage and speed restrictions. Only trained drivers would be employed by contractors.</w:t>
            </w:r>
          </w:p>
        </w:tc>
        <w:tc>
          <w:tcPr>
            <w:tcW w:w="556" w:type="pct"/>
            <w:shd w:val="clear" w:color="auto" w:fill="D9D9D9" w:themeFill="background1" w:themeFillShade="D9"/>
          </w:tcPr>
          <w:p w14:paraId="5B5B5AE5" w14:textId="77777777" w:rsidR="001C7F4A" w:rsidRPr="001C7F4A" w:rsidRDefault="001C7F4A" w:rsidP="001C7F4A">
            <w:pPr>
              <w:rPr>
                <w:rFonts w:cstheme="minorHAnsi"/>
                <w:bCs/>
              </w:rPr>
            </w:pPr>
            <w:r w:rsidRPr="001C7F4A">
              <w:rPr>
                <w:rFonts w:cstheme="minorHAnsi"/>
                <w:bCs/>
              </w:rPr>
              <w:t>Low</w:t>
            </w:r>
          </w:p>
        </w:tc>
        <w:tc>
          <w:tcPr>
            <w:tcW w:w="453" w:type="pct"/>
            <w:shd w:val="clear" w:color="auto" w:fill="D9D9D9" w:themeFill="background1" w:themeFillShade="D9"/>
          </w:tcPr>
          <w:p w14:paraId="5ABAFBC0" w14:textId="77777777" w:rsidR="001C7F4A" w:rsidRPr="001C7F4A" w:rsidRDefault="001C7F4A" w:rsidP="001C7F4A">
            <w:pPr>
              <w:rPr>
                <w:rFonts w:cstheme="minorHAnsi"/>
                <w:bCs/>
              </w:rPr>
            </w:pPr>
            <w:r w:rsidRPr="001C7F4A">
              <w:rPr>
                <w:rFonts w:cstheme="minorHAnsi"/>
                <w:bCs/>
              </w:rPr>
              <w:t>Low</w:t>
            </w:r>
          </w:p>
        </w:tc>
        <w:tc>
          <w:tcPr>
            <w:tcW w:w="866" w:type="pct"/>
          </w:tcPr>
          <w:p w14:paraId="5258D88E" w14:textId="56AB7158" w:rsidR="001C7F4A" w:rsidRPr="001C7F4A" w:rsidRDefault="4DFE2CB0" w:rsidP="2FEA6340">
            <w:r w:rsidRPr="2FEA6340">
              <w:t>The recommended mitigation measures when employed will significantly reduce risk.</w:t>
            </w:r>
          </w:p>
        </w:tc>
      </w:tr>
      <w:tr w:rsidR="001C7F4A" w:rsidRPr="001C7F4A" w14:paraId="629639AF" w14:textId="77777777" w:rsidTr="254A3528">
        <w:tc>
          <w:tcPr>
            <w:tcW w:w="728" w:type="pct"/>
          </w:tcPr>
          <w:p w14:paraId="6E523FE3" w14:textId="77777777" w:rsidR="001C7F4A" w:rsidRPr="001C7F4A" w:rsidRDefault="001C7F4A" w:rsidP="00AD68F8">
            <w:pPr>
              <w:rPr>
                <w:rFonts w:cstheme="minorHAnsi"/>
                <w:bCs/>
              </w:rPr>
            </w:pPr>
            <w:r w:rsidRPr="001C7F4A">
              <w:rPr>
                <w:rFonts w:cstheme="minorHAnsi"/>
                <w:bCs/>
              </w:rPr>
              <w:t xml:space="preserve">Potential </w:t>
            </w:r>
            <w:r w:rsidR="00AD68F8">
              <w:rPr>
                <w:rFonts w:cstheme="minorHAnsi"/>
                <w:bCs/>
              </w:rPr>
              <w:t>spread or outbreak of infectious disease</w:t>
            </w:r>
          </w:p>
        </w:tc>
        <w:tc>
          <w:tcPr>
            <w:tcW w:w="556" w:type="pct"/>
            <w:shd w:val="clear" w:color="auto" w:fill="FFFF00"/>
          </w:tcPr>
          <w:p w14:paraId="6469E784" w14:textId="77777777" w:rsidR="001C7F4A" w:rsidRPr="001C7F4A" w:rsidRDefault="001C7F4A" w:rsidP="001C7F4A">
            <w:pPr>
              <w:rPr>
                <w:rFonts w:cstheme="minorHAnsi"/>
                <w:bCs/>
              </w:rPr>
            </w:pPr>
            <w:r w:rsidRPr="001C7F4A">
              <w:rPr>
                <w:rFonts w:cstheme="minorHAnsi"/>
                <w:bCs/>
              </w:rPr>
              <w:t>Moderate</w:t>
            </w:r>
          </w:p>
        </w:tc>
        <w:tc>
          <w:tcPr>
            <w:tcW w:w="486" w:type="pct"/>
            <w:shd w:val="clear" w:color="auto" w:fill="FFFF00"/>
          </w:tcPr>
          <w:p w14:paraId="4DE39D20" w14:textId="77777777" w:rsidR="001C7F4A" w:rsidRPr="001C7F4A" w:rsidRDefault="001C7F4A" w:rsidP="001C7F4A">
            <w:pPr>
              <w:rPr>
                <w:rFonts w:cstheme="minorHAnsi"/>
                <w:bCs/>
              </w:rPr>
            </w:pPr>
            <w:r w:rsidRPr="001C7F4A">
              <w:rPr>
                <w:rFonts w:cstheme="minorHAnsi"/>
                <w:bCs/>
              </w:rPr>
              <w:t>Moderate</w:t>
            </w:r>
          </w:p>
        </w:tc>
        <w:tc>
          <w:tcPr>
            <w:tcW w:w="1355" w:type="pct"/>
          </w:tcPr>
          <w:p w14:paraId="66DB236C" w14:textId="26F16F66" w:rsidR="001C7F4A" w:rsidRPr="001C7F4A" w:rsidRDefault="4DFE2CB0" w:rsidP="2FEA6340">
            <w:r w:rsidRPr="2FEA6340">
              <w:t>Aware of the potential for disease outbreaks like COVID 19 and flu pandemics, protection should be provided for workers against such outbreaks.</w:t>
            </w:r>
            <w:r w:rsidR="00B069A4">
              <w:t xml:space="preserve"> </w:t>
            </w:r>
            <w:r w:rsidR="1C4FF177" w:rsidRPr="2FEA6340">
              <w:t>Current</w:t>
            </w:r>
            <w:r w:rsidR="65326A23" w:rsidRPr="2FEA6340">
              <w:t xml:space="preserve"> national</w:t>
            </w:r>
            <w:r w:rsidR="1C4FF177" w:rsidRPr="2FEA6340">
              <w:t xml:space="preserve"> </w:t>
            </w:r>
            <w:r w:rsidR="180C6AF5" w:rsidRPr="2FEA6340">
              <w:t>p</w:t>
            </w:r>
            <w:r w:rsidR="0C7F58F7" w:rsidRPr="2FEA6340">
              <w:t xml:space="preserve">ublic </w:t>
            </w:r>
            <w:r w:rsidR="0E2C0D4B" w:rsidRPr="2FEA6340">
              <w:t>h</w:t>
            </w:r>
            <w:r w:rsidR="0C7F58F7" w:rsidRPr="2FEA6340">
              <w:t>ealth</w:t>
            </w:r>
            <w:r w:rsidRPr="2FEA6340">
              <w:t xml:space="preserve"> protocol</w:t>
            </w:r>
            <w:r w:rsidR="0C7F58F7" w:rsidRPr="2FEA6340">
              <w:t>s</w:t>
            </w:r>
            <w:r w:rsidR="3A1CAC46" w:rsidRPr="2FEA6340">
              <w:t xml:space="preserve">, </w:t>
            </w:r>
            <w:r w:rsidR="3A1CAC46" w:rsidRPr="2FEA6340">
              <w:rPr>
                <w:rFonts w:ascii="Calibri" w:eastAsia="Calibri" w:hAnsi="Calibri" w:cs="Calibri"/>
                <w:color w:val="000000" w:themeColor="text1"/>
              </w:rPr>
              <w:t>including providing workers with appropriate forms of personal protective equipment (PPE) when needed,</w:t>
            </w:r>
            <w:r w:rsidRPr="2FEA6340">
              <w:t xml:space="preserve"> should be observed.</w:t>
            </w:r>
          </w:p>
        </w:tc>
        <w:tc>
          <w:tcPr>
            <w:tcW w:w="556" w:type="pct"/>
            <w:shd w:val="clear" w:color="auto" w:fill="D9D9D9" w:themeFill="background1" w:themeFillShade="D9"/>
          </w:tcPr>
          <w:p w14:paraId="7FEADFC4" w14:textId="77777777" w:rsidR="001C7F4A" w:rsidRPr="001C7F4A" w:rsidRDefault="001C7F4A" w:rsidP="001C7F4A">
            <w:pPr>
              <w:rPr>
                <w:rFonts w:cstheme="minorHAnsi"/>
                <w:bCs/>
              </w:rPr>
            </w:pPr>
            <w:r w:rsidRPr="001C7F4A">
              <w:rPr>
                <w:rFonts w:cstheme="minorHAnsi"/>
                <w:bCs/>
              </w:rPr>
              <w:t>Low</w:t>
            </w:r>
          </w:p>
        </w:tc>
        <w:tc>
          <w:tcPr>
            <w:tcW w:w="453" w:type="pct"/>
            <w:shd w:val="clear" w:color="auto" w:fill="D9D9D9" w:themeFill="background1" w:themeFillShade="D9"/>
          </w:tcPr>
          <w:p w14:paraId="709753DE" w14:textId="77777777" w:rsidR="001C7F4A" w:rsidRPr="001C7F4A" w:rsidRDefault="001C7F4A" w:rsidP="001C7F4A">
            <w:pPr>
              <w:rPr>
                <w:rFonts w:cstheme="minorHAnsi"/>
                <w:bCs/>
              </w:rPr>
            </w:pPr>
            <w:r w:rsidRPr="001C7F4A">
              <w:rPr>
                <w:rFonts w:cstheme="minorHAnsi"/>
                <w:bCs/>
              </w:rPr>
              <w:t>Low</w:t>
            </w:r>
          </w:p>
        </w:tc>
        <w:tc>
          <w:tcPr>
            <w:tcW w:w="866" w:type="pct"/>
          </w:tcPr>
          <w:p w14:paraId="78795A9D" w14:textId="77777777" w:rsidR="001C7F4A" w:rsidRPr="001C7F4A" w:rsidRDefault="001C7F4A" w:rsidP="001C7F4A">
            <w:pPr>
              <w:rPr>
                <w:rFonts w:cstheme="minorHAnsi"/>
                <w:bCs/>
              </w:rPr>
            </w:pPr>
            <w:r w:rsidRPr="001C7F4A">
              <w:rPr>
                <w:rFonts w:cstheme="minorHAnsi"/>
                <w:bCs/>
              </w:rPr>
              <w:t>This is precautionary therefore when mitigation measures are enforced, residuals should be near zero.</w:t>
            </w:r>
          </w:p>
        </w:tc>
      </w:tr>
      <w:tr w:rsidR="007F64F5" w:rsidRPr="001C7F4A" w14:paraId="4B690593" w14:textId="77777777" w:rsidTr="254A3528">
        <w:tc>
          <w:tcPr>
            <w:tcW w:w="728" w:type="pct"/>
          </w:tcPr>
          <w:p w14:paraId="53A54513" w14:textId="3C741B86" w:rsidR="007F64F5" w:rsidRPr="001C7F4A" w:rsidRDefault="007F64F5" w:rsidP="00AD68F8">
            <w:pPr>
              <w:rPr>
                <w:rFonts w:cstheme="minorHAnsi"/>
                <w:bCs/>
              </w:rPr>
            </w:pPr>
            <w:r>
              <w:rPr>
                <w:rFonts w:cstheme="minorHAnsi"/>
                <w:bCs/>
              </w:rPr>
              <w:t>Sexual exploitation and abuse</w:t>
            </w:r>
          </w:p>
        </w:tc>
        <w:tc>
          <w:tcPr>
            <w:tcW w:w="556" w:type="pct"/>
            <w:shd w:val="clear" w:color="auto" w:fill="FFFF00"/>
          </w:tcPr>
          <w:p w14:paraId="0657DAD3" w14:textId="30CD6104" w:rsidR="007F64F5" w:rsidRPr="001C7F4A" w:rsidRDefault="00B069A4" w:rsidP="001C7F4A">
            <w:pPr>
              <w:rPr>
                <w:rFonts w:cstheme="minorHAnsi"/>
                <w:bCs/>
              </w:rPr>
            </w:pPr>
            <w:r>
              <w:rPr>
                <w:rFonts w:cstheme="minorHAnsi"/>
                <w:bCs/>
              </w:rPr>
              <w:t>Moderate</w:t>
            </w:r>
          </w:p>
        </w:tc>
        <w:tc>
          <w:tcPr>
            <w:tcW w:w="486" w:type="pct"/>
            <w:shd w:val="clear" w:color="auto" w:fill="FFFF00"/>
          </w:tcPr>
          <w:p w14:paraId="737279DC" w14:textId="7F475B95" w:rsidR="007F64F5" w:rsidRPr="001C7F4A" w:rsidRDefault="00B069A4" w:rsidP="001C7F4A">
            <w:pPr>
              <w:rPr>
                <w:rFonts w:cstheme="minorHAnsi"/>
                <w:bCs/>
              </w:rPr>
            </w:pPr>
            <w:r>
              <w:rPr>
                <w:rFonts w:cstheme="minorHAnsi"/>
                <w:bCs/>
              </w:rPr>
              <w:t>Moderate</w:t>
            </w:r>
          </w:p>
        </w:tc>
        <w:tc>
          <w:tcPr>
            <w:tcW w:w="1355" w:type="pct"/>
          </w:tcPr>
          <w:p w14:paraId="09B9E962" w14:textId="77A2D8C3" w:rsidR="007F64F5" w:rsidRPr="2FEA6340" w:rsidRDefault="00806326" w:rsidP="2FEA6340">
            <w:r>
              <w:t>Gender Based Violence Country Profile: Grenada, a WB funded 2020 study reported unemployment higher among women than men and that occupational sex segregation exists</w:t>
            </w:r>
          </w:p>
        </w:tc>
        <w:tc>
          <w:tcPr>
            <w:tcW w:w="556" w:type="pct"/>
            <w:shd w:val="clear" w:color="auto" w:fill="D9D9D9" w:themeFill="background1" w:themeFillShade="D9"/>
          </w:tcPr>
          <w:p w14:paraId="3C3AFCD7" w14:textId="3FCCD0C7" w:rsidR="007F64F5" w:rsidRPr="001C7F4A" w:rsidRDefault="00B069A4" w:rsidP="001C7F4A">
            <w:pPr>
              <w:rPr>
                <w:rFonts w:cstheme="minorHAnsi"/>
                <w:bCs/>
              </w:rPr>
            </w:pPr>
            <w:r>
              <w:rPr>
                <w:rFonts w:cstheme="minorHAnsi"/>
                <w:bCs/>
              </w:rPr>
              <w:t>Low</w:t>
            </w:r>
          </w:p>
        </w:tc>
        <w:tc>
          <w:tcPr>
            <w:tcW w:w="453" w:type="pct"/>
            <w:shd w:val="clear" w:color="auto" w:fill="D9D9D9" w:themeFill="background1" w:themeFillShade="D9"/>
          </w:tcPr>
          <w:p w14:paraId="3E028C56" w14:textId="175EB278" w:rsidR="007F64F5" w:rsidRPr="001C7F4A" w:rsidRDefault="00B069A4" w:rsidP="001C7F4A">
            <w:pPr>
              <w:rPr>
                <w:rFonts w:cstheme="minorHAnsi"/>
                <w:bCs/>
              </w:rPr>
            </w:pPr>
            <w:r>
              <w:rPr>
                <w:rFonts w:cstheme="minorHAnsi"/>
                <w:bCs/>
              </w:rPr>
              <w:t>Low</w:t>
            </w:r>
          </w:p>
        </w:tc>
        <w:tc>
          <w:tcPr>
            <w:tcW w:w="866" w:type="pct"/>
          </w:tcPr>
          <w:p w14:paraId="02CE9CFB" w14:textId="295D4702" w:rsidR="007F64F5" w:rsidRPr="001C7F4A" w:rsidRDefault="00806326" w:rsidP="001C7F4A">
            <w:pPr>
              <w:rPr>
                <w:rFonts w:cstheme="minorHAnsi"/>
                <w:bCs/>
              </w:rPr>
            </w:pPr>
            <w:r>
              <w:rPr>
                <w:rFonts w:cstheme="minorHAnsi"/>
                <w:bCs/>
              </w:rPr>
              <w:t>Recommendation of mandatory employment of women and a code of conduct should reduce the risk of SEA</w:t>
            </w:r>
          </w:p>
        </w:tc>
      </w:tr>
      <w:tr w:rsidR="001C7F4A" w:rsidRPr="001C7F4A" w14:paraId="2135E1FC" w14:textId="77777777" w:rsidTr="254A3528">
        <w:tc>
          <w:tcPr>
            <w:tcW w:w="5000" w:type="pct"/>
            <w:gridSpan w:val="7"/>
          </w:tcPr>
          <w:p w14:paraId="382FEA22" w14:textId="4E42F051" w:rsidR="001C7F4A" w:rsidRPr="001C7F4A" w:rsidRDefault="3856B0DF" w:rsidP="00EB491C">
            <w:pPr>
              <w:rPr>
                <w:rFonts w:ascii="Calibri" w:eastAsia="Calibri" w:hAnsi="Calibri" w:cs="Calibri"/>
                <w:color w:val="000000" w:themeColor="text1"/>
                <w:sz w:val="19"/>
                <w:szCs w:val="19"/>
              </w:rPr>
            </w:pPr>
            <w:r w:rsidRPr="254A3528">
              <w:rPr>
                <w:b/>
                <w:bCs/>
              </w:rPr>
              <w:t xml:space="preserve">ESS 5. </w:t>
            </w:r>
            <w:commentRangeStart w:id="71"/>
            <w:commentRangeStart w:id="72"/>
            <w:r w:rsidRPr="254A3528">
              <w:rPr>
                <w:b/>
                <w:bCs/>
              </w:rPr>
              <w:t>Land Acquisition</w:t>
            </w:r>
            <w:r w:rsidR="00B069A4" w:rsidRPr="254A3528">
              <w:rPr>
                <w:b/>
                <w:bCs/>
              </w:rPr>
              <w:t>-</w:t>
            </w:r>
            <w:commentRangeEnd w:id="71"/>
            <w:r w:rsidR="0079395E">
              <w:rPr>
                <w:rStyle w:val="CommentReference"/>
                <w:rFonts w:ascii="Calibri" w:eastAsia="Calibri" w:hAnsi="Calibri" w:cs="Calibri"/>
              </w:rPr>
              <w:commentReference w:id="71"/>
            </w:r>
            <w:commentRangeEnd w:id="72"/>
            <w:r w:rsidR="00EB491C">
              <w:rPr>
                <w:rStyle w:val="CommentReference"/>
                <w:rFonts w:ascii="Calibri" w:eastAsia="Calibri" w:hAnsi="Calibri" w:cs="Calibri"/>
              </w:rPr>
              <w:commentReference w:id="72"/>
            </w:r>
            <w:r w:rsidR="00B069A4" w:rsidRPr="254A3528">
              <w:rPr>
                <w:b/>
                <w:bCs/>
              </w:rPr>
              <w:t xml:space="preserve"> </w:t>
            </w:r>
            <w:r w:rsidR="00B75B8B" w:rsidRPr="006E344F">
              <w:t xml:space="preserve">Relevant, but unlikely to be applied. </w:t>
            </w:r>
            <w:r w:rsidR="00B75B8B">
              <w:t>A</w:t>
            </w:r>
            <w:r w:rsidR="2E331E17">
              <w:t>ll lands within the project footprint are owned by Grenada Airport Authority (GAA)</w:t>
            </w:r>
            <w:r w:rsidR="4984BD3B">
              <w:t xml:space="preserve">. </w:t>
            </w:r>
            <w:r w:rsidR="00EB491C">
              <w:t xml:space="preserve">No physical or economic displacement is anticipated, </w:t>
            </w:r>
            <w:r w:rsidR="00EB491C">
              <w:rPr>
                <w:rFonts w:ascii="Calibri" w:eastAsia="Calibri" w:hAnsi="Calibri" w:cs="Calibri"/>
                <w:color w:val="000000" w:themeColor="text1"/>
                <w:sz w:val="19"/>
                <w:szCs w:val="19"/>
              </w:rPr>
              <w:t>h</w:t>
            </w:r>
            <w:r w:rsidR="4984BD3B" w:rsidRPr="254A3528">
              <w:rPr>
                <w:rFonts w:ascii="Calibri" w:eastAsia="Calibri" w:hAnsi="Calibri" w:cs="Calibri"/>
                <w:color w:val="000000" w:themeColor="text1"/>
                <w:sz w:val="19"/>
                <w:szCs w:val="19"/>
              </w:rPr>
              <w:t>owever, a Resettlement Framework (RF) will be prepared as a precautionary measure in case land acquisition and/or involuntary physical/economic displacement is required.</w:t>
            </w:r>
          </w:p>
        </w:tc>
      </w:tr>
      <w:tr w:rsidR="001C7F4A" w:rsidRPr="001C7F4A" w14:paraId="3731F0EB" w14:textId="77777777" w:rsidTr="254A3528">
        <w:tc>
          <w:tcPr>
            <w:tcW w:w="5000" w:type="pct"/>
            <w:gridSpan w:val="7"/>
          </w:tcPr>
          <w:p w14:paraId="2B2B4CE7" w14:textId="77777777" w:rsidR="001C7F4A" w:rsidRPr="001C7F4A" w:rsidRDefault="001C7F4A" w:rsidP="001C7F4A">
            <w:pPr>
              <w:rPr>
                <w:rFonts w:cstheme="minorHAnsi"/>
                <w:bCs/>
              </w:rPr>
            </w:pPr>
            <w:r w:rsidRPr="001C7F4A">
              <w:rPr>
                <w:rFonts w:cstheme="minorHAnsi"/>
                <w:b/>
                <w:i/>
                <w:lang w:val="en-029"/>
              </w:rPr>
              <w:t>ESS6</w:t>
            </w:r>
            <w:r w:rsidRPr="001C7F4A">
              <w:rPr>
                <w:rFonts w:cstheme="minorHAnsi"/>
                <w:i/>
                <w:lang w:val="en-029"/>
              </w:rPr>
              <w:t>: Biodiversity Conservation and Sustainable Management of Living Natural Resources</w:t>
            </w:r>
            <w:r w:rsidRPr="001C7F4A">
              <w:rPr>
                <w:rFonts w:cstheme="minorHAnsi"/>
                <w:lang w:val="en-029"/>
              </w:rPr>
              <w:t>.</w:t>
            </w:r>
          </w:p>
        </w:tc>
      </w:tr>
      <w:tr w:rsidR="001C7F4A" w:rsidRPr="001C7F4A" w14:paraId="01B343DC" w14:textId="77777777" w:rsidTr="254A3528">
        <w:tc>
          <w:tcPr>
            <w:tcW w:w="728" w:type="pct"/>
          </w:tcPr>
          <w:p w14:paraId="11F4274A" w14:textId="77777777" w:rsidR="001C7F4A" w:rsidRPr="001C7F4A" w:rsidRDefault="00B934E9" w:rsidP="001C7F4A">
            <w:pPr>
              <w:rPr>
                <w:rFonts w:cstheme="minorHAnsi"/>
                <w:bCs/>
              </w:rPr>
            </w:pPr>
            <w:r>
              <w:rPr>
                <w:rFonts w:cstheme="minorHAnsi"/>
                <w:bCs/>
              </w:rPr>
              <w:t>Damage to marine</w:t>
            </w:r>
            <w:r w:rsidR="001C7F4A" w:rsidRPr="001C7F4A">
              <w:rPr>
                <w:rFonts w:cstheme="minorHAnsi"/>
                <w:bCs/>
              </w:rPr>
              <w:t xml:space="preserve"> habitat</w:t>
            </w:r>
            <w:r>
              <w:rPr>
                <w:rFonts w:cstheme="minorHAnsi"/>
                <w:bCs/>
              </w:rPr>
              <w:t xml:space="preserve"> and death to marine </w:t>
            </w:r>
            <w:r w:rsidR="001C7F4A" w:rsidRPr="001C7F4A">
              <w:rPr>
                <w:rFonts w:cstheme="minorHAnsi"/>
                <w:bCs/>
              </w:rPr>
              <w:t>life</w:t>
            </w:r>
          </w:p>
        </w:tc>
        <w:tc>
          <w:tcPr>
            <w:tcW w:w="556" w:type="pct"/>
            <w:shd w:val="clear" w:color="auto" w:fill="FFFF00"/>
          </w:tcPr>
          <w:p w14:paraId="5E93F309" w14:textId="77777777" w:rsidR="001C7F4A" w:rsidRPr="001C7F4A" w:rsidRDefault="00B934E9" w:rsidP="001C7F4A">
            <w:pPr>
              <w:rPr>
                <w:rFonts w:cstheme="minorHAnsi"/>
                <w:bCs/>
              </w:rPr>
            </w:pPr>
            <w:r>
              <w:rPr>
                <w:rFonts w:cstheme="minorHAnsi"/>
                <w:bCs/>
              </w:rPr>
              <w:t>Moderate</w:t>
            </w:r>
          </w:p>
        </w:tc>
        <w:tc>
          <w:tcPr>
            <w:tcW w:w="486" w:type="pct"/>
            <w:shd w:val="clear" w:color="auto" w:fill="FFFF00"/>
          </w:tcPr>
          <w:p w14:paraId="6CDF801A" w14:textId="77777777" w:rsidR="001C7F4A" w:rsidRPr="001C7F4A" w:rsidRDefault="00B934E9" w:rsidP="001C7F4A">
            <w:pPr>
              <w:rPr>
                <w:rFonts w:cstheme="minorHAnsi"/>
                <w:bCs/>
              </w:rPr>
            </w:pPr>
            <w:r>
              <w:rPr>
                <w:rFonts w:cstheme="minorHAnsi"/>
                <w:bCs/>
              </w:rPr>
              <w:t>Moderate</w:t>
            </w:r>
          </w:p>
        </w:tc>
        <w:tc>
          <w:tcPr>
            <w:tcW w:w="1355" w:type="pct"/>
          </w:tcPr>
          <w:p w14:paraId="55424B7F" w14:textId="77777777" w:rsidR="003561C4" w:rsidRDefault="00B934E9" w:rsidP="003561C4">
            <w:pPr>
              <w:rPr>
                <w:rFonts w:cstheme="minorHAnsi"/>
                <w:bCs/>
              </w:rPr>
            </w:pPr>
            <w:r>
              <w:rPr>
                <w:rFonts w:cstheme="minorHAnsi"/>
                <w:bCs/>
              </w:rPr>
              <w:t xml:space="preserve">Storm water runoff can carry construction waste and other pollutants into the adjacent pond affecting marine life. </w:t>
            </w:r>
          </w:p>
          <w:p w14:paraId="6B573042" w14:textId="77777777" w:rsidR="001C7F4A" w:rsidRPr="001C7F4A" w:rsidRDefault="001C7F4A" w:rsidP="003561C4">
            <w:pPr>
              <w:rPr>
                <w:rFonts w:cstheme="minorHAnsi"/>
                <w:bCs/>
              </w:rPr>
            </w:pPr>
            <w:r w:rsidRPr="001C7F4A">
              <w:rPr>
                <w:rFonts w:cstheme="minorHAnsi"/>
                <w:bCs/>
              </w:rPr>
              <w:t xml:space="preserve">Mitigation measures </w:t>
            </w:r>
            <w:r w:rsidR="003561C4">
              <w:rPr>
                <w:rFonts w:cstheme="minorHAnsi"/>
                <w:bCs/>
              </w:rPr>
              <w:t>should include a waste management plan for construction waste and the creation of a sedimentation pond for runoff before entering the marine environment (adjacent pond).</w:t>
            </w:r>
          </w:p>
        </w:tc>
        <w:tc>
          <w:tcPr>
            <w:tcW w:w="556" w:type="pct"/>
            <w:shd w:val="clear" w:color="auto" w:fill="D9D9D9" w:themeFill="background1" w:themeFillShade="D9"/>
          </w:tcPr>
          <w:p w14:paraId="0AE34E1D" w14:textId="77777777" w:rsidR="001C7F4A" w:rsidRPr="001C7F4A" w:rsidRDefault="001C7F4A" w:rsidP="001C7F4A">
            <w:pPr>
              <w:jc w:val="center"/>
              <w:rPr>
                <w:rFonts w:cstheme="minorHAnsi"/>
                <w:bCs/>
              </w:rPr>
            </w:pPr>
            <w:r w:rsidRPr="001C7F4A">
              <w:rPr>
                <w:rFonts w:cstheme="minorHAnsi"/>
                <w:bCs/>
              </w:rPr>
              <w:t>Moderate</w:t>
            </w:r>
          </w:p>
        </w:tc>
        <w:tc>
          <w:tcPr>
            <w:tcW w:w="453" w:type="pct"/>
            <w:shd w:val="clear" w:color="auto" w:fill="D9D9D9" w:themeFill="background1" w:themeFillShade="D9"/>
          </w:tcPr>
          <w:p w14:paraId="4D386502" w14:textId="77777777" w:rsidR="001C7F4A" w:rsidRPr="001C7F4A" w:rsidRDefault="001C7F4A" w:rsidP="001C7F4A">
            <w:pPr>
              <w:rPr>
                <w:rFonts w:cstheme="minorHAnsi"/>
                <w:bCs/>
              </w:rPr>
            </w:pPr>
            <w:r w:rsidRPr="001C7F4A">
              <w:rPr>
                <w:rFonts w:cstheme="minorHAnsi"/>
                <w:bCs/>
              </w:rPr>
              <w:t>Moderate</w:t>
            </w:r>
          </w:p>
        </w:tc>
        <w:tc>
          <w:tcPr>
            <w:tcW w:w="866" w:type="pct"/>
          </w:tcPr>
          <w:p w14:paraId="0787D998" w14:textId="77777777" w:rsidR="001C7F4A" w:rsidRPr="001C7F4A" w:rsidRDefault="003561C4" w:rsidP="001C7F4A">
            <w:pPr>
              <w:rPr>
                <w:rFonts w:cstheme="minorHAnsi"/>
                <w:bCs/>
              </w:rPr>
            </w:pPr>
            <w:r>
              <w:rPr>
                <w:rFonts w:cstheme="minorHAnsi"/>
                <w:bCs/>
              </w:rPr>
              <w:t>Mitigation measures would</w:t>
            </w:r>
            <w:r w:rsidR="001C7F4A" w:rsidRPr="001C7F4A">
              <w:rPr>
                <w:rFonts w:cstheme="minorHAnsi"/>
                <w:bCs/>
              </w:rPr>
              <w:t xml:space="preserve"> reduce the risk of negative impacts.</w:t>
            </w:r>
          </w:p>
        </w:tc>
      </w:tr>
      <w:tr w:rsidR="001C7F4A" w:rsidRPr="001C7F4A" w14:paraId="1565452C" w14:textId="77777777" w:rsidTr="254A3528">
        <w:tc>
          <w:tcPr>
            <w:tcW w:w="728" w:type="pct"/>
          </w:tcPr>
          <w:p w14:paraId="553F05C5" w14:textId="77777777" w:rsidR="001C7F4A" w:rsidRPr="001C7F4A" w:rsidRDefault="001C7F4A" w:rsidP="001C7F4A">
            <w:pPr>
              <w:rPr>
                <w:rFonts w:cstheme="minorHAnsi"/>
                <w:bCs/>
              </w:rPr>
            </w:pPr>
            <w:r w:rsidRPr="001C7F4A">
              <w:rPr>
                <w:rFonts w:cstheme="minorHAnsi"/>
                <w:bCs/>
              </w:rPr>
              <w:t>Damage to terrestrial habitats and damage to organisms</w:t>
            </w:r>
          </w:p>
        </w:tc>
        <w:tc>
          <w:tcPr>
            <w:tcW w:w="556" w:type="pct"/>
            <w:shd w:val="clear" w:color="auto" w:fill="D9D9D9" w:themeFill="background1" w:themeFillShade="D9"/>
          </w:tcPr>
          <w:p w14:paraId="6DCD2EE8" w14:textId="77777777" w:rsidR="001C7F4A" w:rsidRPr="001C7F4A" w:rsidRDefault="003561C4" w:rsidP="001C7F4A">
            <w:pPr>
              <w:rPr>
                <w:rFonts w:cstheme="minorHAnsi"/>
                <w:bCs/>
              </w:rPr>
            </w:pPr>
            <w:r>
              <w:rPr>
                <w:rFonts w:cstheme="minorHAnsi"/>
                <w:bCs/>
              </w:rPr>
              <w:t>Low</w:t>
            </w:r>
          </w:p>
        </w:tc>
        <w:tc>
          <w:tcPr>
            <w:tcW w:w="486" w:type="pct"/>
            <w:shd w:val="clear" w:color="auto" w:fill="D9D9D9" w:themeFill="background1" w:themeFillShade="D9"/>
          </w:tcPr>
          <w:p w14:paraId="738D710A" w14:textId="77777777" w:rsidR="001C7F4A" w:rsidRPr="001C7F4A" w:rsidRDefault="003561C4" w:rsidP="001C7F4A">
            <w:pPr>
              <w:rPr>
                <w:rFonts w:cstheme="minorHAnsi"/>
                <w:bCs/>
              </w:rPr>
            </w:pPr>
            <w:r>
              <w:rPr>
                <w:rFonts w:cstheme="minorHAnsi"/>
                <w:bCs/>
              </w:rPr>
              <w:t>Low</w:t>
            </w:r>
          </w:p>
        </w:tc>
        <w:tc>
          <w:tcPr>
            <w:tcW w:w="1355" w:type="pct"/>
          </w:tcPr>
          <w:p w14:paraId="14368917" w14:textId="77777777" w:rsidR="008E6186" w:rsidRDefault="008E6186" w:rsidP="001C7F4A">
            <w:pPr>
              <w:rPr>
                <w:rFonts w:cstheme="minorHAnsi"/>
                <w:bCs/>
              </w:rPr>
            </w:pPr>
            <w:r>
              <w:rPr>
                <w:rFonts w:cstheme="minorHAnsi"/>
                <w:bCs/>
              </w:rPr>
              <w:t>The MBIA Wildlife Management program actively seeks to prevent meaningful habitat development.</w:t>
            </w:r>
          </w:p>
          <w:p w14:paraId="0B3605F5" w14:textId="77777777" w:rsidR="001C7F4A" w:rsidRPr="001C7F4A" w:rsidRDefault="008E6186" w:rsidP="001C7F4A">
            <w:pPr>
              <w:rPr>
                <w:rFonts w:cstheme="minorHAnsi"/>
                <w:bCs/>
              </w:rPr>
            </w:pPr>
            <w:r>
              <w:rPr>
                <w:rFonts w:cstheme="minorHAnsi"/>
                <w:bCs/>
              </w:rPr>
              <w:t xml:space="preserve"> </w:t>
            </w:r>
            <w:r w:rsidR="006425DA">
              <w:t>The area is covered with lawn grass that is regularly cut so there is no significant terrestrial habitat at this site.</w:t>
            </w:r>
          </w:p>
        </w:tc>
        <w:tc>
          <w:tcPr>
            <w:tcW w:w="556" w:type="pct"/>
            <w:shd w:val="clear" w:color="auto" w:fill="D9D9D9" w:themeFill="background1" w:themeFillShade="D9"/>
          </w:tcPr>
          <w:p w14:paraId="328F503C" w14:textId="77777777" w:rsidR="001C7F4A" w:rsidRPr="001C7F4A" w:rsidRDefault="001C7F4A" w:rsidP="001C7F4A">
            <w:pPr>
              <w:rPr>
                <w:rFonts w:cstheme="minorHAnsi"/>
                <w:bCs/>
              </w:rPr>
            </w:pPr>
            <w:r w:rsidRPr="001C7F4A">
              <w:rPr>
                <w:rFonts w:cstheme="minorHAnsi"/>
                <w:bCs/>
              </w:rPr>
              <w:t>Moderate</w:t>
            </w:r>
          </w:p>
        </w:tc>
        <w:tc>
          <w:tcPr>
            <w:tcW w:w="453" w:type="pct"/>
            <w:shd w:val="clear" w:color="auto" w:fill="D9D9D9" w:themeFill="background1" w:themeFillShade="D9"/>
          </w:tcPr>
          <w:p w14:paraId="3F05EB88" w14:textId="77777777" w:rsidR="001C7F4A" w:rsidRPr="001C7F4A" w:rsidRDefault="001C7F4A" w:rsidP="001C7F4A">
            <w:pPr>
              <w:rPr>
                <w:rFonts w:cstheme="minorHAnsi"/>
                <w:bCs/>
              </w:rPr>
            </w:pPr>
            <w:r w:rsidRPr="001C7F4A">
              <w:rPr>
                <w:rFonts w:cstheme="minorHAnsi"/>
                <w:bCs/>
              </w:rPr>
              <w:t>Moderate</w:t>
            </w:r>
          </w:p>
        </w:tc>
        <w:tc>
          <w:tcPr>
            <w:tcW w:w="866" w:type="pct"/>
          </w:tcPr>
          <w:p w14:paraId="6129A329" w14:textId="77777777" w:rsidR="001C7F4A" w:rsidRPr="001C7F4A" w:rsidRDefault="008E6186" w:rsidP="000F2B47">
            <w:pPr>
              <w:rPr>
                <w:rFonts w:cstheme="minorHAnsi"/>
                <w:bCs/>
              </w:rPr>
            </w:pPr>
            <w:r>
              <w:rPr>
                <w:rFonts w:cstheme="minorHAnsi"/>
                <w:bCs/>
              </w:rPr>
              <w:t>The risk of damage</w:t>
            </w:r>
            <w:r w:rsidR="000F2B47">
              <w:rPr>
                <w:rFonts w:cstheme="minorHAnsi"/>
                <w:bCs/>
              </w:rPr>
              <w:t xml:space="preserve"> to terrestrial</w:t>
            </w:r>
            <w:r>
              <w:rPr>
                <w:rFonts w:cstheme="minorHAnsi"/>
                <w:bCs/>
              </w:rPr>
              <w:t xml:space="preserve"> </w:t>
            </w:r>
            <w:r w:rsidR="000F2B47">
              <w:rPr>
                <w:rFonts w:cstheme="minorHAnsi"/>
                <w:bCs/>
              </w:rPr>
              <w:t xml:space="preserve">habitats </w:t>
            </w:r>
            <w:r>
              <w:rPr>
                <w:rFonts w:cstheme="minorHAnsi"/>
                <w:bCs/>
              </w:rPr>
              <w:t>is low since t</w:t>
            </w:r>
            <w:r w:rsidR="000F2B47">
              <w:rPr>
                <w:rFonts w:cstheme="minorHAnsi"/>
                <w:bCs/>
              </w:rPr>
              <w:t>he area does not support terrestrial habitats. Residual impact is almost zero.</w:t>
            </w:r>
          </w:p>
        </w:tc>
      </w:tr>
      <w:tr w:rsidR="0041653C" w:rsidRPr="001C7F4A" w14:paraId="72356326" w14:textId="77777777" w:rsidTr="254A3528">
        <w:tc>
          <w:tcPr>
            <w:tcW w:w="5000" w:type="pct"/>
            <w:gridSpan w:val="7"/>
          </w:tcPr>
          <w:p w14:paraId="1E104BB7" w14:textId="4425FA95" w:rsidR="0041653C" w:rsidRPr="00E2356B" w:rsidRDefault="0041653C" w:rsidP="000F2B47">
            <w:pPr>
              <w:rPr>
                <w:rFonts w:cstheme="minorHAnsi"/>
                <w:bCs/>
                <w:i/>
              </w:rPr>
            </w:pPr>
            <w:r w:rsidRPr="00E2356B">
              <w:rPr>
                <w:rFonts w:cstheme="minorHAnsi"/>
                <w:bCs/>
                <w:i/>
              </w:rPr>
              <w:t>ESS8 Cultural Heritage</w:t>
            </w:r>
          </w:p>
        </w:tc>
      </w:tr>
      <w:tr w:rsidR="0041653C" w:rsidRPr="001C7F4A" w14:paraId="4A8E4DEA" w14:textId="77777777" w:rsidTr="254A3528">
        <w:tc>
          <w:tcPr>
            <w:tcW w:w="728" w:type="pct"/>
          </w:tcPr>
          <w:p w14:paraId="6E08DEDD" w14:textId="2489F921" w:rsidR="0041653C" w:rsidRPr="001C7F4A" w:rsidRDefault="004B3FFB" w:rsidP="001C7F4A">
            <w:pPr>
              <w:rPr>
                <w:rFonts w:cstheme="minorHAnsi"/>
                <w:bCs/>
              </w:rPr>
            </w:pPr>
            <w:r>
              <w:rPr>
                <w:rFonts w:cstheme="minorHAnsi"/>
                <w:bCs/>
              </w:rPr>
              <w:t>Chance Find</w:t>
            </w:r>
          </w:p>
        </w:tc>
        <w:tc>
          <w:tcPr>
            <w:tcW w:w="556" w:type="pct"/>
            <w:shd w:val="clear" w:color="auto" w:fill="D9D9D9" w:themeFill="background1" w:themeFillShade="D9"/>
          </w:tcPr>
          <w:p w14:paraId="655AA816" w14:textId="0B7A84CB" w:rsidR="0041653C" w:rsidRDefault="00B069A4" w:rsidP="001C7F4A">
            <w:pPr>
              <w:rPr>
                <w:rFonts w:cstheme="minorHAnsi"/>
                <w:bCs/>
              </w:rPr>
            </w:pPr>
            <w:r>
              <w:rPr>
                <w:rFonts w:cstheme="minorHAnsi"/>
                <w:bCs/>
              </w:rPr>
              <w:t>Low</w:t>
            </w:r>
          </w:p>
        </w:tc>
        <w:tc>
          <w:tcPr>
            <w:tcW w:w="486" w:type="pct"/>
            <w:shd w:val="clear" w:color="auto" w:fill="D9D9D9" w:themeFill="background1" w:themeFillShade="D9"/>
          </w:tcPr>
          <w:p w14:paraId="61EF5218" w14:textId="106078A7" w:rsidR="0041653C" w:rsidRDefault="00B069A4" w:rsidP="001C7F4A">
            <w:pPr>
              <w:rPr>
                <w:rFonts w:cstheme="minorHAnsi"/>
                <w:bCs/>
              </w:rPr>
            </w:pPr>
            <w:r>
              <w:rPr>
                <w:rFonts w:cstheme="minorHAnsi"/>
                <w:bCs/>
              </w:rPr>
              <w:t>Low</w:t>
            </w:r>
          </w:p>
        </w:tc>
        <w:tc>
          <w:tcPr>
            <w:tcW w:w="1355" w:type="pct"/>
          </w:tcPr>
          <w:p w14:paraId="352D5775" w14:textId="6A7EEE32" w:rsidR="0041653C" w:rsidRDefault="004B3FFB" w:rsidP="004B3FFB">
            <w:pPr>
              <w:rPr>
                <w:rFonts w:cstheme="minorHAnsi"/>
                <w:bCs/>
              </w:rPr>
            </w:pPr>
            <w:r>
              <w:t>There is a report of archaeological finds in the general. No recent finds have been reported.</w:t>
            </w:r>
          </w:p>
        </w:tc>
        <w:tc>
          <w:tcPr>
            <w:tcW w:w="556" w:type="pct"/>
            <w:shd w:val="clear" w:color="auto" w:fill="D9D9D9" w:themeFill="background1" w:themeFillShade="D9"/>
          </w:tcPr>
          <w:p w14:paraId="2780FD32" w14:textId="1B26CB7E" w:rsidR="0041653C" w:rsidRPr="001C7F4A" w:rsidRDefault="00101BC3" w:rsidP="001C7F4A">
            <w:pPr>
              <w:rPr>
                <w:rFonts w:cstheme="minorHAnsi"/>
                <w:bCs/>
              </w:rPr>
            </w:pPr>
            <w:r>
              <w:rPr>
                <w:rFonts w:cstheme="minorHAnsi"/>
                <w:bCs/>
              </w:rPr>
              <w:t>Low</w:t>
            </w:r>
          </w:p>
        </w:tc>
        <w:tc>
          <w:tcPr>
            <w:tcW w:w="453" w:type="pct"/>
            <w:shd w:val="clear" w:color="auto" w:fill="D9D9D9" w:themeFill="background1" w:themeFillShade="D9"/>
          </w:tcPr>
          <w:p w14:paraId="1A7E2AE7" w14:textId="1CC2022F" w:rsidR="0041653C" w:rsidRPr="001C7F4A" w:rsidRDefault="00101BC3" w:rsidP="001C7F4A">
            <w:pPr>
              <w:rPr>
                <w:rFonts w:cstheme="minorHAnsi"/>
                <w:bCs/>
              </w:rPr>
            </w:pPr>
            <w:r>
              <w:rPr>
                <w:rFonts w:cstheme="minorHAnsi"/>
                <w:bCs/>
              </w:rPr>
              <w:t>Low</w:t>
            </w:r>
          </w:p>
        </w:tc>
        <w:tc>
          <w:tcPr>
            <w:tcW w:w="866" w:type="pct"/>
          </w:tcPr>
          <w:p w14:paraId="75409B2F" w14:textId="35432F9E" w:rsidR="0041653C" w:rsidRDefault="004B3FFB" w:rsidP="000F2B47">
            <w:pPr>
              <w:rPr>
                <w:rFonts w:cstheme="minorHAnsi"/>
                <w:bCs/>
              </w:rPr>
            </w:pPr>
            <w:r>
              <w:rPr>
                <w:rFonts w:cstheme="minorHAnsi"/>
                <w:bCs/>
              </w:rPr>
              <w:t>Precautionary mitigation measures are included.</w:t>
            </w:r>
          </w:p>
        </w:tc>
      </w:tr>
      <w:tr w:rsidR="001C7F4A" w:rsidRPr="001C7F4A" w14:paraId="5AE4BEF5" w14:textId="77777777" w:rsidTr="254A3528">
        <w:tc>
          <w:tcPr>
            <w:tcW w:w="5000" w:type="pct"/>
            <w:gridSpan w:val="7"/>
          </w:tcPr>
          <w:p w14:paraId="691B6453" w14:textId="77777777" w:rsidR="001C7F4A" w:rsidRPr="001C7F4A" w:rsidRDefault="001C7F4A" w:rsidP="001C7F4A">
            <w:pPr>
              <w:rPr>
                <w:rFonts w:cstheme="minorHAnsi"/>
                <w:bCs/>
              </w:rPr>
            </w:pPr>
            <w:r w:rsidRPr="001C7F4A">
              <w:rPr>
                <w:rFonts w:cstheme="minorHAnsi"/>
                <w:b/>
                <w:i/>
                <w:lang w:val="en-029"/>
              </w:rPr>
              <w:t>ESS10:</w:t>
            </w:r>
            <w:r w:rsidRPr="001C7F4A">
              <w:rPr>
                <w:rFonts w:cstheme="minorHAnsi"/>
                <w:i/>
                <w:lang w:val="en-029"/>
              </w:rPr>
              <w:t xml:space="preserve"> Stakeholder Engagement and information </w:t>
            </w:r>
            <w:r w:rsidRPr="001C7F4A">
              <w:rPr>
                <w:rFonts w:cstheme="minorHAnsi"/>
                <w:iCs/>
                <w:lang w:val="en-029"/>
              </w:rPr>
              <w:t>disclosure</w:t>
            </w:r>
          </w:p>
        </w:tc>
      </w:tr>
      <w:tr w:rsidR="001C7F4A" w:rsidRPr="001C7F4A" w14:paraId="45BFBAE1" w14:textId="77777777" w:rsidTr="254A3528">
        <w:tc>
          <w:tcPr>
            <w:tcW w:w="728" w:type="pct"/>
          </w:tcPr>
          <w:p w14:paraId="147EB20B" w14:textId="77777777" w:rsidR="001C7F4A" w:rsidRPr="001C7F4A" w:rsidRDefault="001C7F4A" w:rsidP="001C7F4A">
            <w:pPr>
              <w:spacing w:after="0" w:line="276" w:lineRule="auto"/>
              <w:rPr>
                <w:rFonts w:cstheme="minorHAnsi"/>
              </w:rPr>
            </w:pPr>
            <w:r w:rsidRPr="001C7F4A">
              <w:rPr>
                <w:rFonts w:cstheme="minorHAnsi"/>
              </w:rPr>
              <w:t>Continuous engagement of stakeholders during implementation</w:t>
            </w:r>
          </w:p>
        </w:tc>
        <w:tc>
          <w:tcPr>
            <w:tcW w:w="556" w:type="pct"/>
            <w:shd w:val="clear" w:color="auto" w:fill="FFFF00"/>
          </w:tcPr>
          <w:p w14:paraId="5B811F32" w14:textId="77777777" w:rsidR="001C7F4A" w:rsidRPr="001C7F4A" w:rsidRDefault="001C7F4A" w:rsidP="001C7F4A">
            <w:pPr>
              <w:spacing w:after="0" w:line="276" w:lineRule="auto"/>
              <w:jc w:val="center"/>
              <w:rPr>
                <w:rFonts w:cstheme="minorHAnsi"/>
              </w:rPr>
            </w:pPr>
            <w:r w:rsidRPr="001C7F4A">
              <w:rPr>
                <w:rFonts w:cstheme="minorHAnsi"/>
              </w:rPr>
              <w:t>Moderate</w:t>
            </w:r>
          </w:p>
        </w:tc>
        <w:tc>
          <w:tcPr>
            <w:tcW w:w="486" w:type="pct"/>
            <w:shd w:val="clear" w:color="auto" w:fill="FFFF00"/>
          </w:tcPr>
          <w:p w14:paraId="03969AC8" w14:textId="77777777" w:rsidR="001C7F4A" w:rsidRPr="001C7F4A" w:rsidRDefault="000423B2" w:rsidP="001C7F4A">
            <w:pPr>
              <w:spacing w:after="0" w:line="276" w:lineRule="auto"/>
              <w:jc w:val="center"/>
              <w:rPr>
                <w:rFonts w:cstheme="minorHAnsi"/>
              </w:rPr>
            </w:pPr>
            <w:r>
              <w:rPr>
                <w:rFonts w:cstheme="minorHAnsi"/>
              </w:rPr>
              <w:t>Moderate</w:t>
            </w:r>
          </w:p>
        </w:tc>
        <w:tc>
          <w:tcPr>
            <w:tcW w:w="1355" w:type="pct"/>
          </w:tcPr>
          <w:p w14:paraId="43BCA76C" w14:textId="77777777" w:rsidR="001C7F4A" w:rsidRPr="001C7F4A" w:rsidRDefault="001C7F4A" w:rsidP="001C7F4A">
            <w:pPr>
              <w:spacing w:after="0" w:line="276" w:lineRule="auto"/>
              <w:rPr>
                <w:rFonts w:cstheme="minorHAnsi"/>
              </w:rPr>
            </w:pPr>
            <w:r w:rsidRPr="001C7F4A">
              <w:rPr>
                <w:rFonts w:cstheme="minorHAnsi"/>
              </w:rPr>
              <w:t>The identified stakeholders each have different stakes associated with various lev</w:t>
            </w:r>
            <w:r w:rsidR="000F2B47">
              <w:rPr>
                <w:rFonts w:cstheme="minorHAnsi"/>
              </w:rPr>
              <w:t>els of involvement in power generation and use in Grenada</w:t>
            </w:r>
            <w:r w:rsidRPr="001C7F4A">
              <w:rPr>
                <w:rFonts w:cstheme="minorHAnsi"/>
              </w:rPr>
              <w:t xml:space="preserve">. </w:t>
            </w:r>
          </w:p>
          <w:p w14:paraId="376FBFFD" w14:textId="489A4F9D" w:rsidR="001C7F4A" w:rsidRPr="001C7F4A" w:rsidRDefault="1EB1F8BB" w:rsidP="2FEA6340">
            <w:pPr>
              <w:spacing w:after="0" w:line="276" w:lineRule="auto"/>
            </w:pPr>
            <w:r w:rsidRPr="2FEA6340">
              <w:t>As outlined in the Stakeholder Engagement Plan (SEP), p</w:t>
            </w:r>
            <w:r w:rsidR="4DFE2CB0" w:rsidRPr="2FEA6340">
              <w:t xml:space="preserve">ublic consultations and participation of stakeholders would ensure concerns about the impacts of the project </w:t>
            </w:r>
            <w:r w:rsidR="6BAFB775" w:rsidRPr="2FEA6340">
              <w:t>are</w:t>
            </w:r>
            <w:r w:rsidR="4DFE2CB0" w:rsidRPr="2FEA6340">
              <w:t xml:space="preserve"> addressed early during implementation. </w:t>
            </w:r>
          </w:p>
        </w:tc>
        <w:tc>
          <w:tcPr>
            <w:tcW w:w="556" w:type="pct"/>
            <w:shd w:val="clear" w:color="auto" w:fill="D9D9D9" w:themeFill="background1" w:themeFillShade="D9"/>
          </w:tcPr>
          <w:p w14:paraId="55251A03" w14:textId="77777777" w:rsidR="001C7F4A" w:rsidRPr="001C7F4A" w:rsidRDefault="000423B2" w:rsidP="001C7F4A">
            <w:pPr>
              <w:rPr>
                <w:rFonts w:cstheme="minorHAnsi"/>
                <w:bCs/>
              </w:rPr>
            </w:pPr>
            <w:r>
              <w:rPr>
                <w:rFonts w:cstheme="minorHAnsi"/>
                <w:bCs/>
              </w:rPr>
              <w:t>Low</w:t>
            </w:r>
          </w:p>
        </w:tc>
        <w:tc>
          <w:tcPr>
            <w:tcW w:w="453" w:type="pct"/>
            <w:shd w:val="clear" w:color="auto" w:fill="D9D9D9" w:themeFill="background1" w:themeFillShade="D9"/>
          </w:tcPr>
          <w:p w14:paraId="0B63BB69" w14:textId="77777777" w:rsidR="001C7F4A" w:rsidRPr="001C7F4A" w:rsidRDefault="000423B2" w:rsidP="001C7F4A">
            <w:pPr>
              <w:rPr>
                <w:rFonts w:cstheme="minorHAnsi"/>
                <w:bCs/>
              </w:rPr>
            </w:pPr>
            <w:r>
              <w:rPr>
                <w:rFonts w:cstheme="minorHAnsi"/>
                <w:bCs/>
              </w:rPr>
              <w:t>Low</w:t>
            </w:r>
          </w:p>
        </w:tc>
        <w:tc>
          <w:tcPr>
            <w:tcW w:w="866" w:type="pct"/>
          </w:tcPr>
          <w:p w14:paraId="0C196837" w14:textId="77777777" w:rsidR="001C7F4A" w:rsidRPr="001C7F4A" w:rsidRDefault="001C7F4A" w:rsidP="001C7F4A">
            <w:pPr>
              <w:rPr>
                <w:rFonts w:cstheme="minorHAnsi"/>
                <w:bCs/>
              </w:rPr>
            </w:pPr>
            <w:r w:rsidRPr="001C7F4A">
              <w:rPr>
                <w:rFonts w:cstheme="minorHAnsi"/>
                <w:bCs/>
              </w:rPr>
              <w:t>The recommended mitigation measure will reduce the risk level to low.</w:t>
            </w:r>
          </w:p>
        </w:tc>
      </w:tr>
    </w:tbl>
    <w:p w14:paraId="67712CB7" w14:textId="77777777" w:rsidR="001C7F4A" w:rsidRPr="001C7F4A" w:rsidRDefault="001C7F4A" w:rsidP="001C7F4A">
      <w:pPr>
        <w:rPr>
          <w:rFonts w:cstheme="minorHAnsi"/>
          <w:bCs/>
          <w:lang w:val="en-029"/>
        </w:rPr>
      </w:pPr>
    </w:p>
    <w:p w14:paraId="7BCD66A8" w14:textId="77777777" w:rsidR="001C7F4A" w:rsidRPr="001C7F4A" w:rsidRDefault="001C7F4A" w:rsidP="001C7F4A">
      <w:pPr>
        <w:rPr>
          <w:rFonts w:cstheme="minorHAnsi"/>
          <w:b/>
          <w:bCs/>
          <w:lang w:val="en-029"/>
        </w:rPr>
      </w:pPr>
    </w:p>
    <w:p w14:paraId="11E836BE" w14:textId="77777777" w:rsidR="005D2839" w:rsidRDefault="005D2839" w:rsidP="001C7F4A">
      <w:pPr>
        <w:rPr>
          <w:rFonts w:cstheme="minorHAnsi"/>
          <w:b/>
          <w:bCs/>
          <w:lang w:val="en-029"/>
        </w:rPr>
        <w:sectPr w:rsidR="005D2839" w:rsidSect="000423B2">
          <w:pgSz w:w="15840" w:h="12240" w:orient="landscape"/>
          <w:pgMar w:top="1440" w:right="1440" w:bottom="1440" w:left="1440" w:header="720" w:footer="720" w:gutter="0"/>
          <w:cols w:space="720"/>
          <w:docGrid w:linePitch="360"/>
        </w:sectPr>
      </w:pPr>
    </w:p>
    <w:p w14:paraId="1488C64E" w14:textId="77777777" w:rsidR="0054650F" w:rsidRPr="0054650F" w:rsidRDefault="002B6D4E" w:rsidP="001D62B7">
      <w:pPr>
        <w:pStyle w:val="Heading3"/>
        <w:rPr>
          <w:lang w:val="en-029"/>
        </w:rPr>
      </w:pPr>
      <w:bookmarkStart w:id="73" w:name="_Toc137852837"/>
      <w:bookmarkStart w:id="74" w:name="_Toc191611464"/>
      <w:r>
        <w:rPr>
          <w:lang w:val="en-029"/>
        </w:rPr>
        <w:t>5.2.2</w:t>
      </w:r>
      <w:r w:rsidR="0054650F">
        <w:rPr>
          <w:lang w:val="en-029"/>
        </w:rPr>
        <w:t xml:space="preserve"> </w:t>
      </w:r>
      <w:r w:rsidR="0054650F" w:rsidRPr="0054650F">
        <w:rPr>
          <w:lang w:val="en-029"/>
        </w:rPr>
        <w:t>Environmental and Social Impacts and Mitigation Measures</w:t>
      </w:r>
      <w:bookmarkEnd w:id="73"/>
      <w:bookmarkEnd w:id="74"/>
    </w:p>
    <w:p w14:paraId="5E2C696A" w14:textId="77777777" w:rsidR="0054650F" w:rsidRPr="001D62B7" w:rsidRDefault="0054650F" w:rsidP="0054650F">
      <w:pPr>
        <w:rPr>
          <w:sz w:val="24"/>
          <w:szCs w:val="24"/>
          <w:lang w:val="en-029"/>
        </w:rPr>
      </w:pPr>
    </w:p>
    <w:p w14:paraId="68D4E17F" w14:textId="77777777" w:rsidR="0054650F" w:rsidRPr="001D62B7" w:rsidRDefault="0054650F" w:rsidP="00321129">
      <w:pPr>
        <w:jc w:val="both"/>
        <w:rPr>
          <w:sz w:val="24"/>
          <w:szCs w:val="24"/>
          <w:lang w:val="en-029"/>
        </w:rPr>
      </w:pPr>
      <w:r w:rsidRPr="001D62B7">
        <w:rPr>
          <w:sz w:val="24"/>
          <w:szCs w:val="24"/>
          <w:lang w:val="en-029"/>
        </w:rPr>
        <w:t>This section of the report looks at potential environmental and social impacts associated with Site 1, the area north of the pond in the area of Hardy Bay.  For each identified impact, a description is given along with an identification of the source of the impact and sensitive receptors in proximity to the project site.  An assessment of each potential impact is then provided, and mitigation measures identified.</w:t>
      </w:r>
    </w:p>
    <w:p w14:paraId="49DBA4BF" w14:textId="77777777" w:rsidR="0054650F" w:rsidRPr="001D62B7" w:rsidRDefault="00E524E9" w:rsidP="001D62B7">
      <w:pPr>
        <w:pStyle w:val="Heading4"/>
        <w:rPr>
          <w:sz w:val="24"/>
          <w:szCs w:val="24"/>
        </w:rPr>
      </w:pPr>
      <w:bookmarkStart w:id="75" w:name="_Toc137852838"/>
      <w:r w:rsidRPr="001D62B7">
        <w:rPr>
          <w:sz w:val="24"/>
          <w:szCs w:val="24"/>
        </w:rPr>
        <w:t>5.2</w:t>
      </w:r>
      <w:r w:rsidR="002B6D4E" w:rsidRPr="001D62B7">
        <w:rPr>
          <w:sz w:val="24"/>
          <w:szCs w:val="24"/>
        </w:rPr>
        <w:t>.2</w:t>
      </w:r>
      <w:r w:rsidR="00E94DBD" w:rsidRPr="001D62B7">
        <w:rPr>
          <w:sz w:val="24"/>
          <w:szCs w:val="24"/>
        </w:rPr>
        <w:t>.1</w:t>
      </w:r>
      <w:r w:rsidR="0054650F" w:rsidRPr="001D62B7">
        <w:rPr>
          <w:sz w:val="24"/>
          <w:szCs w:val="24"/>
        </w:rPr>
        <w:t xml:space="preserve"> Air Quality</w:t>
      </w:r>
      <w:bookmarkEnd w:id="75"/>
    </w:p>
    <w:p w14:paraId="0A4C048A" w14:textId="203B1A02" w:rsidR="0054650F" w:rsidRPr="001D62B7" w:rsidRDefault="0054650F" w:rsidP="0054650F">
      <w:pPr>
        <w:jc w:val="both"/>
        <w:rPr>
          <w:sz w:val="24"/>
          <w:szCs w:val="24"/>
          <w:lang w:val="en-029"/>
        </w:rPr>
      </w:pPr>
      <w:r w:rsidRPr="254A3528">
        <w:rPr>
          <w:sz w:val="24"/>
          <w:szCs w:val="24"/>
          <w:lang w:val="en-029"/>
        </w:rPr>
        <w:t xml:space="preserve">This is a construction project involving soil excavation, </w:t>
      </w:r>
      <w:r w:rsidR="000B6BC9" w:rsidRPr="254A3528">
        <w:rPr>
          <w:sz w:val="24"/>
          <w:szCs w:val="24"/>
          <w:lang w:val="en-029"/>
        </w:rPr>
        <w:t xml:space="preserve">masonry for the construction of </w:t>
      </w:r>
      <w:r w:rsidR="00E409BB" w:rsidRPr="254A3528">
        <w:rPr>
          <w:sz w:val="24"/>
          <w:szCs w:val="24"/>
          <w:lang w:val="en-029"/>
        </w:rPr>
        <w:t>an electrical</w:t>
      </w:r>
      <w:r w:rsidR="000B6BC9" w:rsidRPr="254A3528">
        <w:rPr>
          <w:sz w:val="24"/>
          <w:szCs w:val="24"/>
          <w:lang w:val="en-029"/>
        </w:rPr>
        <w:t xml:space="preserve"> substation</w:t>
      </w:r>
      <w:r w:rsidR="00E409BB" w:rsidRPr="254A3528">
        <w:rPr>
          <w:sz w:val="24"/>
          <w:szCs w:val="24"/>
          <w:lang w:val="en-029"/>
        </w:rPr>
        <w:t xml:space="preserve"> and</w:t>
      </w:r>
      <w:r w:rsidR="00C2277D" w:rsidRPr="254A3528">
        <w:rPr>
          <w:sz w:val="24"/>
          <w:szCs w:val="24"/>
          <w:lang w:val="en-029"/>
        </w:rPr>
        <w:t xml:space="preserve"> possible</w:t>
      </w:r>
      <w:r w:rsidR="00E409BB" w:rsidRPr="254A3528">
        <w:rPr>
          <w:sz w:val="24"/>
          <w:szCs w:val="24"/>
          <w:lang w:val="en-029"/>
        </w:rPr>
        <w:t xml:space="preserve"> </w:t>
      </w:r>
      <w:r w:rsidR="000B6BC9" w:rsidRPr="254A3528">
        <w:rPr>
          <w:sz w:val="24"/>
          <w:szCs w:val="24"/>
          <w:lang w:val="en-029"/>
        </w:rPr>
        <w:t>mounts for the solar panels, installation of transmission lines</w:t>
      </w:r>
      <w:r w:rsidR="0027051D" w:rsidRPr="254A3528">
        <w:rPr>
          <w:sz w:val="24"/>
          <w:szCs w:val="24"/>
          <w:lang w:val="en-029"/>
        </w:rPr>
        <w:t xml:space="preserve"> and the total enclosure of the project site.</w:t>
      </w:r>
      <w:r w:rsidR="000B6BC9" w:rsidRPr="254A3528">
        <w:rPr>
          <w:sz w:val="24"/>
          <w:szCs w:val="24"/>
          <w:lang w:val="en-029"/>
        </w:rPr>
        <w:t xml:space="preserve"> </w:t>
      </w:r>
      <w:r w:rsidR="00E409BB" w:rsidRPr="254A3528">
        <w:rPr>
          <w:sz w:val="24"/>
          <w:szCs w:val="24"/>
          <w:lang w:val="en-029"/>
        </w:rPr>
        <w:t xml:space="preserve">The general area </w:t>
      </w:r>
      <w:r w:rsidR="0027051D" w:rsidRPr="254A3528">
        <w:rPr>
          <w:sz w:val="24"/>
          <w:szCs w:val="24"/>
          <w:lang w:val="en-029"/>
        </w:rPr>
        <w:t xml:space="preserve">is </w:t>
      </w:r>
      <w:r w:rsidR="00E409BB" w:rsidRPr="254A3528">
        <w:rPr>
          <w:sz w:val="24"/>
          <w:szCs w:val="24"/>
          <w:lang w:val="en-029"/>
        </w:rPr>
        <w:t>highly</w:t>
      </w:r>
      <w:r w:rsidR="0027051D" w:rsidRPr="254A3528">
        <w:rPr>
          <w:sz w:val="24"/>
          <w:szCs w:val="24"/>
          <w:lang w:val="en-029"/>
        </w:rPr>
        <w:t xml:space="preserve"> commercial with little vegetation cover</w:t>
      </w:r>
      <w:r w:rsidR="00E409BB" w:rsidRPr="254A3528">
        <w:rPr>
          <w:sz w:val="24"/>
          <w:szCs w:val="24"/>
          <w:lang w:val="en-029"/>
        </w:rPr>
        <w:t xml:space="preserve"> and much traffic. </w:t>
      </w:r>
      <w:r w:rsidRPr="254A3528">
        <w:rPr>
          <w:sz w:val="24"/>
          <w:szCs w:val="24"/>
          <w:lang w:val="en-029"/>
        </w:rPr>
        <w:t xml:space="preserve">Evaluation of air quality will focus on particulate matter in the air and dust deposition.  </w:t>
      </w:r>
      <w:r w:rsidR="00530876" w:rsidRPr="254A3528">
        <w:rPr>
          <w:sz w:val="24"/>
          <w:szCs w:val="24"/>
          <w:lang w:val="en-029"/>
        </w:rPr>
        <w:t>Currently</w:t>
      </w:r>
      <w:r w:rsidR="406AA8C1" w:rsidRPr="254A3528">
        <w:rPr>
          <w:sz w:val="24"/>
          <w:szCs w:val="24"/>
          <w:lang w:val="en-029"/>
        </w:rPr>
        <w:t>,</w:t>
      </w:r>
      <w:r w:rsidR="00530876" w:rsidRPr="254A3528">
        <w:rPr>
          <w:sz w:val="24"/>
          <w:szCs w:val="24"/>
          <w:lang w:val="en-029"/>
        </w:rPr>
        <w:t xml:space="preserve"> the air quality is being impacted by emissions from vehicles on the airport road, the asphalt plant </w:t>
      </w:r>
      <w:r w:rsidR="00354071" w:rsidRPr="254A3528">
        <w:rPr>
          <w:sz w:val="24"/>
          <w:szCs w:val="24"/>
          <w:lang w:val="en-029"/>
        </w:rPr>
        <w:t xml:space="preserve">to the north east </w:t>
      </w:r>
      <w:r w:rsidR="00530876" w:rsidRPr="254A3528">
        <w:rPr>
          <w:sz w:val="24"/>
          <w:szCs w:val="24"/>
          <w:lang w:val="en-029"/>
        </w:rPr>
        <w:t>and aeroplanes landing and taking off at MBIA</w:t>
      </w:r>
      <w:r w:rsidRPr="254A3528">
        <w:rPr>
          <w:sz w:val="24"/>
          <w:szCs w:val="24"/>
          <w:lang w:val="en-029"/>
        </w:rPr>
        <w:t>.</w:t>
      </w:r>
    </w:p>
    <w:p w14:paraId="2156CABF" w14:textId="77777777" w:rsidR="0054650F" w:rsidRPr="001D62B7" w:rsidRDefault="0054650F" w:rsidP="00321129">
      <w:pPr>
        <w:spacing w:line="240" w:lineRule="auto"/>
        <w:jc w:val="both"/>
        <w:rPr>
          <w:rFonts w:cstheme="minorHAnsi"/>
          <w:sz w:val="24"/>
          <w:szCs w:val="24"/>
          <w:lang w:val="en-029"/>
        </w:rPr>
      </w:pPr>
      <w:r w:rsidRPr="001D62B7">
        <w:rPr>
          <w:b/>
          <w:sz w:val="24"/>
          <w:szCs w:val="24"/>
          <w:lang w:val="en-029"/>
        </w:rPr>
        <w:t>Source of Impact</w:t>
      </w:r>
      <w:r w:rsidRPr="001D62B7">
        <w:rPr>
          <w:sz w:val="24"/>
          <w:szCs w:val="24"/>
          <w:lang w:val="en-029"/>
        </w:rPr>
        <w:t>:</w:t>
      </w:r>
      <w:r w:rsidR="00321129" w:rsidRPr="001D62B7">
        <w:rPr>
          <w:sz w:val="24"/>
          <w:szCs w:val="24"/>
          <w:lang w:val="en-029"/>
        </w:rPr>
        <w:t xml:space="preserve"> D</w:t>
      </w:r>
      <w:r w:rsidRPr="001D62B7">
        <w:rPr>
          <w:sz w:val="24"/>
          <w:szCs w:val="24"/>
          <w:lang w:val="en-029"/>
        </w:rPr>
        <w:t xml:space="preserve">ust from </w:t>
      </w:r>
      <w:r w:rsidR="00530876" w:rsidRPr="001D62B7">
        <w:rPr>
          <w:sz w:val="24"/>
          <w:szCs w:val="24"/>
          <w:lang w:val="en-029"/>
        </w:rPr>
        <w:t xml:space="preserve">excavation, </w:t>
      </w:r>
      <w:r w:rsidRPr="001D62B7">
        <w:rPr>
          <w:sz w:val="24"/>
          <w:szCs w:val="24"/>
          <w:lang w:val="en-029"/>
        </w:rPr>
        <w:t xml:space="preserve">concrete mixing, vehicular traffic on the roadway, point source air pollution from combustion of fossil fuels used by trucks and excavators resulting in the production nitrogen oxides (NOx), sulphur dioxide (SO2), carbon monoxide (CO) </w:t>
      </w:r>
      <w:r w:rsidR="005F26CC" w:rsidRPr="001D62B7">
        <w:rPr>
          <w:sz w:val="24"/>
          <w:szCs w:val="24"/>
          <w:lang w:val="en-029"/>
        </w:rPr>
        <w:t xml:space="preserve">will all negatively impact air quality. </w:t>
      </w:r>
      <w:r w:rsidR="00B963C1" w:rsidRPr="001D62B7">
        <w:rPr>
          <w:sz w:val="24"/>
          <w:szCs w:val="24"/>
          <w:lang w:val="en-029"/>
        </w:rPr>
        <w:t>These will add to the existing pollutants present in the air around the airport</w:t>
      </w:r>
      <w:r w:rsidR="00C2277D">
        <w:rPr>
          <w:sz w:val="24"/>
          <w:szCs w:val="24"/>
          <w:lang w:val="en-029"/>
        </w:rPr>
        <w:t xml:space="preserve"> resulting from renovation works on the airport buildings and dust from airplanes movement</w:t>
      </w:r>
      <w:r w:rsidR="00B963C1" w:rsidRPr="001D62B7">
        <w:rPr>
          <w:sz w:val="24"/>
          <w:szCs w:val="24"/>
          <w:lang w:val="en-029"/>
        </w:rPr>
        <w:t xml:space="preserve">. </w:t>
      </w:r>
    </w:p>
    <w:p w14:paraId="19ACC619" w14:textId="77777777" w:rsidR="00AD7392" w:rsidRPr="001D62B7" w:rsidRDefault="0054650F" w:rsidP="0054650F">
      <w:pPr>
        <w:jc w:val="both"/>
        <w:rPr>
          <w:sz w:val="24"/>
          <w:szCs w:val="24"/>
          <w:lang w:val="en-029"/>
        </w:rPr>
      </w:pPr>
      <w:r w:rsidRPr="001D62B7">
        <w:rPr>
          <w:b/>
          <w:sz w:val="24"/>
          <w:szCs w:val="24"/>
          <w:lang w:val="en-029"/>
        </w:rPr>
        <w:t>Sensitive Receptors</w:t>
      </w:r>
      <w:r w:rsidRPr="001D62B7">
        <w:rPr>
          <w:sz w:val="24"/>
          <w:szCs w:val="24"/>
          <w:lang w:val="en-029"/>
        </w:rPr>
        <w:t xml:space="preserve">: Air pollutants in sufficient concentration can have significant impact on humans especially those with compromised health, the elderly and the very young. </w:t>
      </w:r>
      <w:r w:rsidR="00B963C1" w:rsidRPr="001D62B7">
        <w:rPr>
          <w:sz w:val="24"/>
          <w:szCs w:val="24"/>
          <w:lang w:val="en-029"/>
        </w:rPr>
        <w:t xml:space="preserve">Other receptors like offices and their contents, </w:t>
      </w:r>
      <w:r w:rsidR="00AD7392" w:rsidRPr="001D62B7">
        <w:rPr>
          <w:sz w:val="24"/>
          <w:szCs w:val="24"/>
          <w:lang w:val="en-029"/>
        </w:rPr>
        <w:t xml:space="preserve">buildings and </w:t>
      </w:r>
      <w:r w:rsidR="00B963C1" w:rsidRPr="001D62B7">
        <w:rPr>
          <w:sz w:val="24"/>
          <w:szCs w:val="24"/>
          <w:lang w:val="en-029"/>
        </w:rPr>
        <w:t xml:space="preserve">cars </w:t>
      </w:r>
      <w:r w:rsidR="00AD7392" w:rsidRPr="001D62B7">
        <w:rPr>
          <w:sz w:val="24"/>
          <w:szCs w:val="24"/>
          <w:lang w:val="en-029"/>
        </w:rPr>
        <w:t xml:space="preserve">are impacted by air pollutants. </w:t>
      </w:r>
    </w:p>
    <w:p w14:paraId="14387637" w14:textId="77777777" w:rsidR="00363BD8" w:rsidRPr="001D62B7" w:rsidRDefault="0054650F" w:rsidP="0054650F">
      <w:pPr>
        <w:jc w:val="both"/>
        <w:rPr>
          <w:sz w:val="24"/>
          <w:szCs w:val="24"/>
          <w:lang w:val="en-029"/>
        </w:rPr>
      </w:pPr>
      <w:r w:rsidRPr="001D62B7">
        <w:rPr>
          <w:b/>
          <w:sz w:val="24"/>
          <w:szCs w:val="24"/>
          <w:lang w:val="en-029"/>
        </w:rPr>
        <w:t>Assessment</w:t>
      </w:r>
      <w:r w:rsidRPr="001D62B7">
        <w:rPr>
          <w:sz w:val="24"/>
          <w:szCs w:val="24"/>
          <w:lang w:val="en-029"/>
        </w:rPr>
        <w:t xml:space="preserve">: </w:t>
      </w:r>
      <w:r w:rsidR="00F54391" w:rsidRPr="001D62B7">
        <w:rPr>
          <w:sz w:val="24"/>
          <w:szCs w:val="24"/>
          <w:lang w:val="en-029"/>
        </w:rPr>
        <w:t xml:space="preserve">Air quality measurement </w:t>
      </w:r>
      <w:r w:rsidR="007B490E">
        <w:rPr>
          <w:sz w:val="24"/>
          <w:szCs w:val="24"/>
          <w:lang w:val="en-029"/>
        </w:rPr>
        <w:t xml:space="preserve">were </w:t>
      </w:r>
      <w:r w:rsidR="00F54391" w:rsidRPr="001D62B7">
        <w:rPr>
          <w:sz w:val="24"/>
          <w:szCs w:val="24"/>
          <w:lang w:val="en-029"/>
        </w:rPr>
        <w:t>taken at Site 1 on 20</w:t>
      </w:r>
      <w:r w:rsidR="00F54391" w:rsidRPr="001D62B7">
        <w:rPr>
          <w:sz w:val="24"/>
          <w:szCs w:val="24"/>
          <w:vertAlign w:val="superscript"/>
          <w:lang w:val="en-029"/>
        </w:rPr>
        <w:t>th</w:t>
      </w:r>
      <w:r w:rsidR="00F54391" w:rsidRPr="001D62B7">
        <w:rPr>
          <w:sz w:val="24"/>
          <w:szCs w:val="24"/>
          <w:lang w:val="en-029"/>
        </w:rPr>
        <w:t xml:space="preserve"> March 2024</w:t>
      </w:r>
      <w:r w:rsidR="00363BD8" w:rsidRPr="001D62B7">
        <w:rPr>
          <w:sz w:val="24"/>
          <w:szCs w:val="24"/>
          <w:lang w:val="en-029"/>
        </w:rPr>
        <w:t xml:space="preserve"> starting</w:t>
      </w:r>
      <w:r w:rsidR="00F54391" w:rsidRPr="001D62B7">
        <w:rPr>
          <w:sz w:val="24"/>
          <w:szCs w:val="24"/>
          <w:lang w:val="en-029"/>
        </w:rPr>
        <w:t xml:space="preserve"> at 11:30 am</w:t>
      </w:r>
      <w:r w:rsidR="00363BD8" w:rsidRPr="001D62B7">
        <w:rPr>
          <w:sz w:val="24"/>
          <w:szCs w:val="24"/>
          <w:lang w:val="en-029"/>
        </w:rPr>
        <w:t>. Three readings were taken at fifteen (15) minute intervals and the average</w:t>
      </w:r>
      <w:r w:rsidR="00F54391" w:rsidRPr="001D62B7">
        <w:rPr>
          <w:sz w:val="24"/>
          <w:szCs w:val="24"/>
          <w:lang w:val="en-029"/>
        </w:rPr>
        <w:t xml:space="preserve"> recorded in table</w:t>
      </w:r>
      <w:r w:rsidR="00363BD8" w:rsidRPr="001D62B7">
        <w:rPr>
          <w:sz w:val="24"/>
          <w:szCs w:val="24"/>
          <w:lang w:val="en-029"/>
        </w:rPr>
        <w:t xml:space="preserve"> 5.1. The measurements were recorded using a Temptop M2000C</w:t>
      </w:r>
      <w:r w:rsidR="00152074" w:rsidRPr="001D62B7">
        <w:rPr>
          <w:sz w:val="24"/>
          <w:szCs w:val="24"/>
          <w:lang w:val="en-029"/>
        </w:rPr>
        <w:t xml:space="preserve"> meter.</w:t>
      </w:r>
    </w:p>
    <w:p w14:paraId="551BDA3F" w14:textId="77777777" w:rsidR="00363BD8" w:rsidRPr="001D62B7" w:rsidRDefault="00363BD8" w:rsidP="00363BD8">
      <w:pPr>
        <w:jc w:val="both"/>
        <w:rPr>
          <w:i/>
          <w:sz w:val="24"/>
          <w:szCs w:val="24"/>
          <w:lang w:val="en-029"/>
        </w:rPr>
      </w:pPr>
      <w:r w:rsidRPr="001D62B7">
        <w:rPr>
          <w:i/>
          <w:sz w:val="24"/>
          <w:szCs w:val="24"/>
          <w:lang w:val="en-029"/>
        </w:rPr>
        <w:t>Table 5. 1 Air Quality as Site 1</w:t>
      </w:r>
    </w:p>
    <w:tbl>
      <w:tblPr>
        <w:tblStyle w:val="TableGrid"/>
        <w:tblW w:w="0" w:type="auto"/>
        <w:tblLook w:val="04A0" w:firstRow="1" w:lastRow="0" w:firstColumn="1" w:lastColumn="0" w:noHBand="0" w:noVBand="1"/>
      </w:tblPr>
      <w:tblGrid>
        <w:gridCol w:w="3116"/>
        <w:gridCol w:w="3117"/>
        <w:gridCol w:w="3117"/>
      </w:tblGrid>
      <w:tr w:rsidR="00363BD8" w:rsidRPr="001D62B7" w14:paraId="2819E55B" w14:textId="77777777" w:rsidTr="009C4CCC">
        <w:tc>
          <w:tcPr>
            <w:tcW w:w="3116" w:type="dxa"/>
            <w:shd w:val="clear" w:color="auto" w:fill="BDD6EE" w:themeFill="accent1" w:themeFillTint="66"/>
          </w:tcPr>
          <w:p w14:paraId="28907A8E" w14:textId="77777777" w:rsidR="00363BD8" w:rsidRPr="001D62B7" w:rsidRDefault="00363BD8" w:rsidP="009C4CCC">
            <w:pPr>
              <w:jc w:val="both"/>
              <w:rPr>
                <w:sz w:val="24"/>
                <w:szCs w:val="24"/>
                <w:lang w:val="en-029"/>
              </w:rPr>
            </w:pPr>
            <w:r w:rsidRPr="001D62B7">
              <w:rPr>
                <w:sz w:val="24"/>
                <w:szCs w:val="24"/>
                <w:lang w:val="en-029"/>
              </w:rPr>
              <w:t>Parameter Measured</w:t>
            </w:r>
          </w:p>
        </w:tc>
        <w:tc>
          <w:tcPr>
            <w:tcW w:w="3117" w:type="dxa"/>
            <w:shd w:val="clear" w:color="auto" w:fill="BDD6EE" w:themeFill="accent1" w:themeFillTint="66"/>
          </w:tcPr>
          <w:p w14:paraId="49BA60FE" w14:textId="77777777" w:rsidR="00363BD8" w:rsidRPr="001D62B7" w:rsidRDefault="00363BD8" w:rsidP="009C4CCC">
            <w:pPr>
              <w:jc w:val="both"/>
              <w:rPr>
                <w:sz w:val="24"/>
                <w:szCs w:val="24"/>
                <w:lang w:val="en-029"/>
              </w:rPr>
            </w:pPr>
            <w:r w:rsidRPr="001D62B7">
              <w:rPr>
                <w:sz w:val="24"/>
                <w:szCs w:val="24"/>
                <w:lang w:val="en-029"/>
              </w:rPr>
              <w:t xml:space="preserve">Site 1 </w:t>
            </w:r>
            <w:r w:rsidR="007B490E">
              <w:rPr>
                <w:sz w:val="24"/>
                <w:szCs w:val="24"/>
                <w:lang w:val="en-029"/>
              </w:rPr>
              <w:t xml:space="preserve">Average </w:t>
            </w:r>
            <w:r w:rsidRPr="001D62B7">
              <w:rPr>
                <w:sz w:val="24"/>
                <w:szCs w:val="24"/>
                <w:lang w:val="en-029"/>
              </w:rPr>
              <w:t>Measurements</w:t>
            </w:r>
          </w:p>
        </w:tc>
        <w:tc>
          <w:tcPr>
            <w:tcW w:w="3117" w:type="dxa"/>
            <w:shd w:val="clear" w:color="auto" w:fill="BDD6EE" w:themeFill="accent1" w:themeFillTint="66"/>
          </w:tcPr>
          <w:p w14:paraId="0E27CE16" w14:textId="77777777" w:rsidR="00363BD8" w:rsidRPr="001D62B7" w:rsidRDefault="00363BD8" w:rsidP="009C4CCC">
            <w:pPr>
              <w:jc w:val="both"/>
              <w:rPr>
                <w:sz w:val="24"/>
                <w:szCs w:val="24"/>
                <w:lang w:val="en-029"/>
              </w:rPr>
            </w:pPr>
            <w:r w:rsidRPr="001D62B7">
              <w:rPr>
                <w:sz w:val="24"/>
                <w:szCs w:val="24"/>
                <w:lang w:val="en-029"/>
              </w:rPr>
              <w:t>WHO Standard</w:t>
            </w:r>
          </w:p>
        </w:tc>
      </w:tr>
      <w:tr w:rsidR="00363BD8" w:rsidRPr="001D62B7" w14:paraId="6A8137E4" w14:textId="77777777" w:rsidTr="009C4CCC">
        <w:tc>
          <w:tcPr>
            <w:tcW w:w="3116" w:type="dxa"/>
          </w:tcPr>
          <w:p w14:paraId="048092DA" w14:textId="77777777" w:rsidR="00363BD8" w:rsidRPr="001D62B7" w:rsidRDefault="00363BD8" w:rsidP="009C4CCC">
            <w:pPr>
              <w:jc w:val="both"/>
              <w:rPr>
                <w:sz w:val="24"/>
                <w:szCs w:val="24"/>
                <w:lang w:val="en-029"/>
              </w:rPr>
            </w:pPr>
            <w:r w:rsidRPr="001D62B7">
              <w:rPr>
                <w:sz w:val="24"/>
                <w:szCs w:val="24"/>
                <w:lang w:val="en-029"/>
              </w:rPr>
              <w:t>PM 10</w:t>
            </w:r>
          </w:p>
        </w:tc>
        <w:tc>
          <w:tcPr>
            <w:tcW w:w="3117" w:type="dxa"/>
          </w:tcPr>
          <w:p w14:paraId="538E70EA" w14:textId="77777777" w:rsidR="00363BD8" w:rsidRPr="001D62B7" w:rsidRDefault="00363BD8" w:rsidP="009C4CCC">
            <w:pPr>
              <w:jc w:val="both"/>
              <w:rPr>
                <w:sz w:val="24"/>
                <w:szCs w:val="24"/>
                <w:lang w:val="en-029"/>
              </w:rPr>
            </w:pPr>
            <w:r w:rsidRPr="001D62B7">
              <w:rPr>
                <w:sz w:val="24"/>
                <w:szCs w:val="24"/>
                <w:lang w:val="en-029"/>
              </w:rPr>
              <w:t xml:space="preserve">12.8   </w:t>
            </w:r>
            <w:r w:rsidRPr="001D62B7">
              <w:rPr>
                <w:sz w:val="24"/>
                <w:szCs w:val="24"/>
              </w:rPr>
              <w:t>µg /m</w:t>
            </w:r>
            <w:r w:rsidRPr="001D62B7">
              <w:rPr>
                <w:sz w:val="24"/>
                <w:szCs w:val="24"/>
                <w:vertAlign w:val="superscript"/>
              </w:rPr>
              <w:t>3</w:t>
            </w:r>
            <w:r w:rsidRPr="001D62B7">
              <w:rPr>
                <w:sz w:val="24"/>
                <w:szCs w:val="24"/>
                <w:lang w:val="en-029"/>
              </w:rPr>
              <w:t xml:space="preserve"> </w:t>
            </w:r>
          </w:p>
        </w:tc>
        <w:tc>
          <w:tcPr>
            <w:tcW w:w="3117" w:type="dxa"/>
          </w:tcPr>
          <w:p w14:paraId="1A8E91EF" w14:textId="77777777" w:rsidR="00363BD8" w:rsidRPr="001D62B7" w:rsidRDefault="00363BD8" w:rsidP="009C4CCC">
            <w:pPr>
              <w:jc w:val="both"/>
              <w:rPr>
                <w:sz w:val="24"/>
                <w:szCs w:val="24"/>
                <w:lang w:val="en-029"/>
              </w:rPr>
            </w:pPr>
            <w:r w:rsidRPr="001D62B7">
              <w:rPr>
                <w:sz w:val="24"/>
                <w:szCs w:val="24"/>
              </w:rPr>
              <w:t>50 µg /m</w:t>
            </w:r>
            <w:r w:rsidRPr="001D62B7">
              <w:rPr>
                <w:sz w:val="24"/>
                <w:szCs w:val="24"/>
                <w:vertAlign w:val="superscript"/>
              </w:rPr>
              <w:t>3</w:t>
            </w:r>
          </w:p>
        </w:tc>
      </w:tr>
      <w:tr w:rsidR="00363BD8" w:rsidRPr="001D62B7" w14:paraId="5E1071E7" w14:textId="77777777" w:rsidTr="009C4CCC">
        <w:tc>
          <w:tcPr>
            <w:tcW w:w="3116" w:type="dxa"/>
          </w:tcPr>
          <w:p w14:paraId="7A4A1D43" w14:textId="77777777" w:rsidR="00363BD8" w:rsidRPr="001D62B7" w:rsidRDefault="00363BD8" w:rsidP="009C4CCC">
            <w:pPr>
              <w:jc w:val="both"/>
              <w:rPr>
                <w:sz w:val="24"/>
                <w:szCs w:val="24"/>
                <w:lang w:val="en-029"/>
              </w:rPr>
            </w:pPr>
            <w:r w:rsidRPr="001D62B7">
              <w:rPr>
                <w:sz w:val="24"/>
                <w:szCs w:val="24"/>
                <w:lang w:val="en-029"/>
              </w:rPr>
              <w:t>PM 2.5</w:t>
            </w:r>
          </w:p>
        </w:tc>
        <w:tc>
          <w:tcPr>
            <w:tcW w:w="3117" w:type="dxa"/>
          </w:tcPr>
          <w:p w14:paraId="085181B7" w14:textId="77777777" w:rsidR="00363BD8" w:rsidRPr="001D62B7" w:rsidRDefault="00363BD8" w:rsidP="009C4CCC">
            <w:pPr>
              <w:jc w:val="both"/>
              <w:rPr>
                <w:sz w:val="24"/>
                <w:szCs w:val="24"/>
                <w:lang w:val="en-029"/>
              </w:rPr>
            </w:pPr>
            <w:r w:rsidRPr="001D62B7">
              <w:rPr>
                <w:sz w:val="24"/>
                <w:szCs w:val="24"/>
                <w:lang w:val="en-029"/>
              </w:rPr>
              <w:t xml:space="preserve">8.5     </w:t>
            </w:r>
            <w:r w:rsidRPr="001D62B7">
              <w:rPr>
                <w:sz w:val="24"/>
                <w:szCs w:val="24"/>
              </w:rPr>
              <w:t>µg /m</w:t>
            </w:r>
            <w:r w:rsidRPr="001D62B7">
              <w:rPr>
                <w:sz w:val="24"/>
                <w:szCs w:val="24"/>
                <w:vertAlign w:val="superscript"/>
              </w:rPr>
              <w:t>3</w:t>
            </w:r>
            <w:r w:rsidRPr="001D62B7">
              <w:rPr>
                <w:sz w:val="24"/>
                <w:szCs w:val="24"/>
                <w:lang w:val="en-029"/>
              </w:rPr>
              <w:t xml:space="preserve">   </w:t>
            </w:r>
          </w:p>
        </w:tc>
        <w:tc>
          <w:tcPr>
            <w:tcW w:w="3117" w:type="dxa"/>
          </w:tcPr>
          <w:p w14:paraId="39E9EC06" w14:textId="77777777" w:rsidR="00363BD8" w:rsidRPr="001D62B7" w:rsidRDefault="00363BD8" w:rsidP="009C4CCC">
            <w:pPr>
              <w:jc w:val="both"/>
              <w:rPr>
                <w:sz w:val="24"/>
                <w:szCs w:val="24"/>
                <w:lang w:val="en-029"/>
              </w:rPr>
            </w:pPr>
            <w:r w:rsidRPr="001D62B7">
              <w:rPr>
                <w:sz w:val="24"/>
                <w:szCs w:val="24"/>
              </w:rPr>
              <w:t>25</w:t>
            </w:r>
            <w:r w:rsidRPr="001D62B7">
              <w:rPr>
                <w:spacing w:val="-7"/>
                <w:sz w:val="24"/>
                <w:szCs w:val="24"/>
              </w:rPr>
              <w:t xml:space="preserve"> </w:t>
            </w:r>
            <w:r w:rsidRPr="001D62B7">
              <w:rPr>
                <w:sz w:val="24"/>
                <w:szCs w:val="24"/>
              </w:rPr>
              <w:t>µg</w:t>
            </w:r>
            <w:r w:rsidRPr="001D62B7">
              <w:rPr>
                <w:spacing w:val="-5"/>
                <w:sz w:val="24"/>
                <w:szCs w:val="24"/>
              </w:rPr>
              <w:t xml:space="preserve"> </w:t>
            </w:r>
            <w:r w:rsidRPr="001D62B7">
              <w:rPr>
                <w:sz w:val="24"/>
                <w:szCs w:val="24"/>
              </w:rPr>
              <w:t>/m</w:t>
            </w:r>
            <w:r w:rsidRPr="001D62B7">
              <w:rPr>
                <w:sz w:val="24"/>
                <w:szCs w:val="24"/>
                <w:vertAlign w:val="superscript"/>
              </w:rPr>
              <w:t>3</w:t>
            </w:r>
          </w:p>
        </w:tc>
      </w:tr>
      <w:tr w:rsidR="00363BD8" w:rsidRPr="001D62B7" w14:paraId="09FDFEF8" w14:textId="77777777" w:rsidTr="009C4CCC">
        <w:tc>
          <w:tcPr>
            <w:tcW w:w="3116" w:type="dxa"/>
          </w:tcPr>
          <w:p w14:paraId="37EE8EF3" w14:textId="77777777" w:rsidR="00363BD8" w:rsidRPr="001D62B7" w:rsidRDefault="00363BD8" w:rsidP="009C4CCC">
            <w:pPr>
              <w:jc w:val="both"/>
              <w:rPr>
                <w:sz w:val="24"/>
                <w:szCs w:val="24"/>
                <w:lang w:val="en-029"/>
              </w:rPr>
            </w:pPr>
            <w:r w:rsidRPr="001D62B7">
              <w:rPr>
                <w:sz w:val="24"/>
                <w:szCs w:val="24"/>
                <w:lang w:val="en-029"/>
              </w:rPr>
              <w:t>Carbon Dioxide CO</w:t>
            </w:r>
            <w:r w:rsidRPr="001D62B7">
              <w:rPr>
                <w:sz w:val="24"/>
                <w:szCs w:val="24"/>
                <w:vertAlign w:val="subscript"/>
                <w:lang w:val="en-029"/>
              </w:rPr>
              <w:t>2</w:t>
            </w:r>
          </w:p>
        </w:tc>
        <w:tc>
          <w:tcPr>
            <w:tcW w:w="3117" w:type="dxa"/>
          </w:tcPr>
          <w:p w14:paraId="55EEC68F" w14:textId="77777777" w:rsidR="00363BD8" w:rsidRPr="001D62B7" w:rsidRDefault="00363BD8" w:rsidP="009C4CCC">
            <w:pPr>
              <w:jc w:val="both"/>
              <w:rPr>
                <w:sz w:val="24"/>
                <w:szCs w:val="24"/>
                <w:lang w:val="en-029"/>
              </w:rPr>
            </w:pPr>
            <w:r w:rsidRPr="001D62B7">
              <w:rPr>
                <w:sz w:val="24"/>
                <w:szCs w:val="24"/>
                <w:lang w:val="en-029"/>
              </w:rPr>
              <w:t>593</w:t>
            </w:r>
            <w:r w:rsidR="00152074" w:rsidRPr="001D62B7">
              <w:rPr>
                <w:sz w:val="24"/>
                <w:szCs w:val="24"/>
                <w:lang w:val="en-029"/>
              </w:rPr>
              <w:t xml:space="preserve">  ppm</w:t>
            </w:r>
          </w:p>
        </w:tc>
        <w:tc>
          <w:tcPr>
            <w:tcW w:w="3117" w:type="dxa"/>
          </w:tcPr>
          <w:p w14:paraId="44444453" w14:textId="77777777" w:rsidR="00363BD8" w:rsidRPr="001D62B7" w:rsidRDefault="002F06DA" w:rsidP="009C4CCC">
            <w:pPr>
              <w:jc w:val="both"/>
              <w:rPr>
                <w:sz w:val="24"/>
                <w:szCs w:val="24"/>
                <w:lang w:val="en-029"/>
              </w:rPr>
            </w:pPr>
            <w:r w:rsidRPr="001D62B7">
              <w:rPr>
                <w:sz w:val="24"/>
                <w:szCs w:val="24"/>
                <w:lang w:val="en-029"/>
              </w:rPr>
              <w:t>&lt;600. OHSA standard 1000ppm</w:t>
            </w:r>
          </w:p>
        </w:tc>
      </w:tr>
    </w:tbl>
    <w:p w14:paraId="702B2943" w14:textId="77777777" w:rsidR="00363BD8" w:rsidRPr="001D62B7" w:rsidRDefault="00363BD8" w:rsidP="0054650F">
      <w:pPr>
        <w:jc w:val="both"/>
        <w:rPr>
          <w:sz w:val="24"/>
          <w:szCs w:val="24"/>
          <w:lang w:val="en-029"/>
        </w:rPr>
      </w:pPr>
    </w:p>
    <w:p w14:paraId="42DADFE2" w14:textId="77777777" w:rsidR="0054650F" w:rsidRPr="001D62B7" w:rsidRDefault="00DC61A6" w:rsidP="00142387">
      <w:pPr>
        <w:jc w:val="both"/>
        <w:rPr>
          <w:sz w:val="24"/>
          <w:szCs w:val="24"/>
          <w:lang w:val="en-029"/>
        </w:rPr>
      </w:pPr>
      <w:r w:rsidRPr="001D62B7">
        <w:rPr>
          <w:sz w:val="24"/>
          <w:szCs w:val="24"/>
          <w:lang w:val="en-029"/>
        </w:rPr>
        <w:t>Project activities at Site 1 would be small c</w:t>
      </w:r>
      <w:r w:rsidR="00152074" w:rsidRPr="001D62B7">
        <w:rPr>
          <w:sz w:val="24"/>
          <w:szCs w:val="24"/>
          <w:lang w:val="en-029"/>
        </w:rPr>
        <w:t>ompared to</w:t>
      </w:r>
      <w:r w:rsidRPr="001D62B7">
        <w:rPr>
          <w:sz w:val="24"/>
          <w:szCs w:val="24"/>
          <w:lang w:val="en-029"/>
        </w:rPr>
        <w:t xml:space="preserve"> the quantum of</w:t>
      </w:r>
      <w:r w:rsidR="00152074" w:rsidRPr="001D62B7">
        <w:rPr>
          <w:sz w:val="24"/>
          <w:szCs w:val="24"/>
          <w:lang w:val="en-029"/>
        </w:rPr>
        <w:t xml:space="preserve"> work currently occurring in the general area (renovations and upgrade at MBIA, the operations of the asphalt plant, other c</w:t>
      </w:r>
      <w:r w:rsidR="00CC2C88">
        <w:rPr>
          <w:sz w:val="24"/>
          <w:szCs w:val="24"/>
          <w:lang w:val="en-029"/>
        </w:rPr>
        <w:t>onstruction work in the Calliste</w:t>
      </w:r>
      <w:r w:rsidR="00152074" w:rsidRPr="001D62B7">
        <w:rPr>
          <w:sz w:val="24"/>
          <w:szCs w:val="24"/>
          <w:lang w:val="en-029"/>
        </w:rPr>
        <w:t xml:space="preserve"> community)</w:t>
      </w:r>
      <w:r w:rsidRPr="001D62B7">
        <w:rPr>
          <w:sz w:val="24"/>
          <w:szCs w:val="24"/>
          <w:lang w:val="en-029"/>
        </w:rPr>
        <w:t xml:space="preserve">. The project duration would be medium term (six to eight months). The </w:t>
      </w:r>
      <w:r w:rsidR="00142387" w:rsidRPr="001D62B7">
        <w:rPr>
          <w:sz w:val="24"/>
          <w:szCs w:val="24"/>
          <w:lang w:val="en-029"/>
        </w:rPr>
        <w:t>potential p</w:t>
      </w:r>
      <w:r w:rsidRPr="001D62B7">
        <w:rPr>
          <w:sz w:val="24"/>
          <w:szCs w:val="24"/>
          <w:lang w:val="en-029"/>
        </w:rPr>
        <w:t xml:space="preserve">roject impact on the air quality </w:t>
      </w:r>
      <w:r w:rsidR="00142387" w:rsidRPr="001D62B7">
        <w:rPr>
          <w:sz w:val="24"/>
          <w:szCs w:val="24"/>
          <w:lang w:val="en-029"/>
        </w:rPr>
        <w:t xml:space="preserve">would be negative, reversible, and medium term. The impact is rated as </w:t>
      </w:r>
      <w:r w:rsidR="00142387" w:rsidRPr="001D62B7">
        <w:rPr>
          <w:b/>
          <w:sz w:val="24"/>
          <w:szCs w:val="24"/>
          <w:lang w:val="en-029"/>
        </w:rPr>
        <w:t>Moderate</w:t>
      </w:r>
      <w:r w:rsidR="00142387" w:rsidRPr="001D62B7">
        <w:rPr>
          <w:sz w:val="24"/>
          <w:szCs w:val="24"/>
          <w:lang w:val="en-029"/>
        </w:rPr>
        <w:t>.</w:t>
      </w:r>
      <w:r w:rsidR="0054650F" w:rsidRPr="001D62B7">
        <w:rPr>
          <w:sz w:val="24"/>
          <w:szCs w:val="24"/>
          <w:lang w:val="en-029"/>
        </w:rPr>
        <w:t xml:space="preserve"> </w:t>
      </w:r>
    </w:p>
    <w:p w14:paraId="61CBB458" w14:textId="77777777" w:rsidR="003C242F" w:rsidRPr="001D62B7" w:rsidRDefault="0054650F" w:rsidP="0054650F">
      <w:pPr>
        <w:jc w:val="both"/>
        <w:rPr>
          <w:sz w:val="24"/>
          <w:szCs w:val="24"/>
          <w:lang w:val="en-029"/>
        </w:rPr>
      </w:pPr>
      <w:r w:rsidRPr="001D62B7">
        <w:rPr>
          <w:b/>
          <w:sz w:val="24"/>
          <w:szCs w:val="24"/>
          <w:lang w:val="en-029"/>
        </w:rPr>
        <w:t>Mitigation:</w:t>
      </w:r>
      <w:r w:rsidRPr="001D62B7">
        <w:rPr>
          <w:b/>
          <w:bCs/>
          <w:iCs/>
          <w:sz w:val="24"/>
          <w:szCs w:val="24"/>
          <w:lang w:val="en-029"/>
        </w:rPr>
        <w:t xml:space="preserve"> </w:t>
      </w:r>
      <w:r w:rsidRPr="001D62B7">
        <w:rPr>
          <w:sz w:val="24"/>
          <w:szCs w:val="24"/>
          <w:lang w:val="en-029"/>
        </w:rPr>
        <w:t>A</w:t>
      </w:r>
      <w:r w:rsidR="00142387" w:rsidRPr="001D62B7">
        <w:rPr>
          <w:sz w:val="24"/>
          <w:szCs w:val="24"/>
          <w:lang w:val="en-029"/>
        </w:rPr>
        <w:t xml:space="preserve">ll vehicle and equipment working on the site should be checked </w:t>
      </w:r>
      <w:r w:rsidR="003C242F" w:rsidRPr="001D62B7">
        <w:rPr>
          <w:sz w:val="24"/>
          <w:szCs w:val="24"/>
          <w:lang w:val="en-029"/>
        </w:rPr>
        <w:t xml:space="preserve">including having their exhaust examined </w:t>
      </w:r>
      <w:r w:rsidR="00142387" w:rsidRPr="001D62B7">
        <w:rPr>
          <w:sz w:val="24"/>
          <w:szCs w:val="24"/>
          <w:lang w:val="en-029"/>
        </w:rPr>
        <w:t>before entering the site</w:t>
      </w:r>
      <w:r w:rsidR="003C242F" w:rsidRPr="001D62B7">
        <w:rPr>
          <w:sz w:val="24"/>
          <w:szCs w:val="24"/>
          <w:lang w:val="en-029"/>
        </w:rPr>
        <w:t xml:space="preserve"> for the first time</w:t>
      </w:r>
      <w:r w:rsidR="00142387" w:rsidRPr="001D62B7">
        <w:rPr>
          <w:sz w:val="24"/>
          <w:szCs w:val="24"/>
          <w:lang w:val="en-029"/>
        </w:rPr>
        <w:t>. Thereafter, they should be checked every three months</w:t>
      </w:r>
      <w:r w:rsidR="003C242F" w:rsidRPr="001D62B7">
        <w:rPr>
          <w:sz w:val="24"/>
          <w:szCs w:val="24"/>
          <w:lang w:val="en-029"/>
        </w:rPr>
        <w:t>. Vehicle or equipment not in use should be turned off.</w:t>
      </w:r>
      <w:r w:rsidR="00142387" w:rsidRPr="001D62B7">
        <w:rPr>
          <w:sz w:val="24"/>
          <w:szCs w:val="24"/>
          <w:lang w:val="en-029"/>
        </w:rPr>
        <w:t xml:space="preserve"> </w:t>
      </w:r>
      <w:r w:rsidR="003C242F" w:rsidRPr="001D62B7">
        <w:rPr>
          <w:sz w:val="24"/>
          <w:szCs w:val="24"/>
          <w:lang w:val="en-029"/>
        </w:rPr>
        <w:t xml:space="preserve">There should be no burning of waste on site. </w:t>
      </w:r>
    </w:p>
    <w:p w14:paraId="5ED28C9A" w14:textId="77777777" w:rsidR="0054650F" w:rsidRPr="001D62B7" w:rsidRDefault="007B490E" w:rsidP="0054650F">
      <w:pPr>
        <w:jc w:val="both"/>
        <w:rPr>
          <w:sz w:val="24"/>
          <w:szCs w:val="24"/>
          <w:lang w:val="en-029"/>
        </w:rPr>
      </w:pPr>
      <w:r>
        <w:rPr>
          <w:sz w:val="24"/>
          <w:szCs w:val="24"/>
          <w:lang w:val="en-029"/>
        </w:rPr>
        <w:t>Potential dust source such as cement, sand and aggregate should be kept covered,</w:t>
      </w:r>
      <w:r w:rsidR="0054650F" w:rsidRPr="001D62B7">
        <w:rPr>
          <w:sz w:val="24"/>
          <w:szCs w:val="24"/>
          <w:lang w:val="en-029"/>
        </w:rPr>
        <w:t xml:space="preserve"> waste marked for disposal should be covered or kept moist. The access road to the project site should be kept </w:t>
      </w:r>
      <w:r>
        <w:rPr>
          <w:sz w:val="24"/>
          <w:szCs w:val="24"/>
          <w:lang w:val="en-029"/>
        </w:rPr>
        <w:t xml:space="preserve">wet and </w:t>
      </w:r>
      <w:r w:rsidR="0054650F" w:rsidRPr="001D62B7">
        <w:rPr>
          <w:sz w:val="24"/>
          <w:szCs w:val="24"/>
          <w:lang w:val="en-029"/>
        </w:rPr>
        <w:t xml:space="preserve">free of soil at all times. Trucks carrying any fine material should have enclosed sides and the contents covered during transportation. </w:t>
      </w:r>
    </w:p>
    <w:p w14:paraId="4E68DAB8" w14:textId="77777777" w:rsidR="001C7F4A" w:rsidRPr="001D62B7" w:rsidRDefault="001C7F4A" w:rsidP="001C7F4A">
      <w:pPr>
        <w:rPr>
          <w:rFonts w:cstheme="minorHAnsi"/>
          <w:b/>
          <w:bCs/>
          <w:sz w:val="24"/>
          <w:szCs w:val="24"/>
          <w:lang w:val="en-029"/>
        </w:rPr>
      </w:pPr>
    </w:p>
    <w:p w14:paraId="14E58A8A" w14:textId="77777777" w:rsidR="008358BD" w:rsidRDefault="003C242F" w:rsidP="005C39B0">
      <w:pPr>
        <w:jc w:val="both"/>
        <w:rPr>
          <w:rFonts w:cstheme="minorHAnsi"/>
          <w:sz w:val="24"/>
          <w:szCs w:val="24"/>
          <w:lang w:val="en-029"/>
        </w:rPr>
      </w:pPr>
      <w:r w:rsidRPr="001D62B7">
        <w:rPr>
          <w:rStyle w:val="Heading4Char"/>
          <w:sz w:val="24"/>
          <w:szCs w:val="24"/>
        </w:rPr>
        <w:t>5.2.</w:t>
      </w:r>
      <w:r w:rsidR="002B6D4E" w:rsidRPr="001D62B7">
        <w:rPr>
          <w:rStyle w:val="Heading4Char"/>
          <w:sz w:val="24"/>
          <w:szCs w:val="24"/>
        </w:rPr>
        <w:t>2</w:t>
      </w:r>
      <w:r w:rsidR="00E94DBD" w:rsidRPr="001D62B7">
        <w:rPr>
          <w:rStyle w:val="Heading4Char"/>
          <w:sz w:val="24"/>
          <w:szCs w:val="24"/>
        </w:rPr>
        <w:t>.</w:t>
      </w:r>
      <w:r w:rsidRPr="001D62B7">
        <w:rPr>
          <w:rStyle w:val="Heading4Char"/>
          <w:sz w:val="24"/>
          <w:szCs w:val="24"/>
        </w:rPr>
        <w:t>2 Noise</w:t>
      </w:r>
      <w:r w:rsidRPr="001D62B7">
        <w:rPr>
          <w:rFonts w:cstheme="minorHAnsi"/>
          <w:sz w:val="24"/>
          <w:szCs w:val="24"/>
          <w:lang w:val="en-029"/>
        </w:rPr>
        <w:t xml:space="preserve">: </w:t>
      </w:r>
    </w:p>
    <w:p w14:paraId="279B9877" w14:textId="45008C13" w:rsidR="003C242F" w:rsidRPr="008358BD" w:rsidRDefault="003C242F" w:rsidP="005C39B0">
      <w:pPr>
        <w:jc w:val="both"/>
        <w:rPr>
          <w:rFonts w:asciiTheme="majorHAnsi" w:eastAsiaTheme="majorEastAsia" w:hAnsiTheme="majorHAnsi" w:cstheme="majorBidi"/>
          <w:i/>
          <w:iCs/>
          <w:color w:val="2E74B5" w:themeColor="accent1" w:themeShade="BF"/>
          <w:sz w:val="24"/>
          <w:szCs w:val="24"/>
        </w:rPr>
      </w:pPr>
      <w:r w:rsidRPr="001D62B7">
        <w:rPr>
          <w:rFonts w:cstheme="minorHAnsi"/>
          <w:sz w:val="24"/>
          <w:szCs w:val="24"/>
          <w:lang w:val="en-029"/>
        </w:rPr>
        <w:t>There are no national noise standards for Grenada therefore, the IFC limits for ambient/airborne noise levels (IFC 2007) were used in this assessment as the basis of “significance thresholds”.</w:t>
      </w:r>
    </w:p>
    <w:p w14:paraId="1734DBFC" w14:textId="77777777" w:rsidR="003C242F" w:rsidRDefault="003C242F" w:rsidP="005C39B0">
      <w:pPr>
        <w:jc w:val="both"/>
        <w:rPr>
          <w:rFonts w:cstheme="minorHAnsi"/>
          <w:sz w:val="24"/>
          <w:szCs w:val="24"/>
          <w:lang w:val="en-029"/>
        </w:rPr>
      </w:pPr>
      <w:r w:rsidRPr="001D62B7">
        <w:rPr>
          <w:rFonts w:cstheme="minorHAnsi"/>
          <w:b/>
          <w:sz w:val="24"/>
          <w:szCs w:val="24"/>
          <w:lang w:val="en-029"/>
        </w:rPr>
        <w:t>Source of Impact</w:t>
      </w:r>
      <w:r w:rsidRPr="001D62B7">
        <w:rPr>
          <w:rFonts w:cstheme="minorHAnsi"/>
          <w:sz w:val="24"/>
          <w:szCs w:val="24"/>
          <w:lang w:val="en-029"/>
        </w:rPr>
        <w:t xml:space="preserve">:  Heavy equipment associated with </w:t>
      </w:r>
      <w:r w:rsidR="005C39B0" w:rsidRPr="001D62B7">
        <w:rPr>
          <w:rFonts w:cstheme="minorHAnsi"/>
          <w:sz w:val="24"/>
          <w:szCs w:val="24"/>
          <w:lang w:val="en-029"/>
        </w:rPr>
        <w:t>the project</w:t>
      </w:r>
      <w:r w:rsidRPr="001D62B7">
        <w:rPr>
          <w:rFonts w:cstheme="minorHAnsi"/>
          <w:sz w:val="24"/>
          <w:szCs w:val="24"/>
          <w:lang w:val="en-029"/>
        </w:rPr>
        <w:t xml:space="preserve"> (i.e., bulldozer, dump trucks, and loaders) would generate some noise. However, noise from these sources would be intermittent, temporary, and likely occur only during daytime hours. </w:t>
      </w:r>
      <w:r w:rsidR="005C39B0" w:rsidRPr="001D62B7">
        <w:rPr>
          <w:rFonts w:cstheme="minorHAnsi"/>
          <w:sz w:val="24"/>
          <w:szCs w:val="24"/>
          <w:lang w:val="en-029"/>
        </w:rPr>
        <w:t xml:space="preserve">Moreover, these noises would </w:t>
      </w:r>
      <w:r w:rsidR="007B490E">
        <w:rPr>
          <w:rFonts w:cstheme="minorHAnsi"/>
          <w:sz w:val="24"/>
          <w:szCs w:val="24"/>
          <w:lang w:val="en-029"/>
        </w:rPr>
        <w:t xml:space="preserve">periodically </w:t>
      </w:r>
      <w:r w:rsidR="005C39B0" w:rsidRPr="001D62B7">
        <w:rPr>
          <w:rFonts w:cstheme="minorHAnsi"/>
          <w:sz w:val="24"/>
          <w:szCs w:val="24"/>
          <w:lang w:val="en-029"/>
        </w:rPr>
        <w:t>be drowned out by aircrafts landing or taking off.</w:t>
      </w:r>
    </w:p>
    <w:p w14:paraId="61E80259" w14:textId="77777777" w:rsidR="00716BC6" w:rsidRPr="00AA6F17" w:rsidRDefault="00716BC6" w:rsidP="005C39B0">
      <w:pPr>
        <w:jc w:val="both"/>
        <w:rPr>
          <w:rFonts w:cstheme="minorHAnsi"/>
          <w:sz w:val="24"/>
          <w:szCs w:val="24"/>
          <w:lang w:val="en-029"/>
        </w:rPr>
      </w:pPr>
      <w:r w:rsidRPr="004C4FB2">
        <w:rPr>
          <w:sz w:val="24"/>
          <w:szCs w:val="24"/>
        </w:rPr>
        <w:t>Noise fro</w:t>
      </w:r>
      <w:r w:rsidR="00F87172">
        <w:rPr>
          <w:sz w:val="24"/>
          <w:szCs w:val="24"/>
        </w:rPr>
        <w:t>m photo voltaic systems (solar plants</w:t>
      </w:r>
      <w:r w:rsidRPr="004C4FB2">
        <w:rPr>
          <w:sz w:val="24"/>
          <w:szCs w:val="24"/>
        </w:rPr>
        <w:t>) can either be electromagnetic or real noise such as a hum, vibration, or buzz. Solar panels produce direct current (DC) electrical power, however, in order to transfer this electrical power to the local grid, the DC power must be converted to alternating-current (AC) power. This conversion process is done by an “Inverter”. The process of converting DC into AC power requires very fast switches which change the polarity (or direction of electrical flow). Since AC power cycles 60 times per second (or 60 hertz), the switches must activate twice per electrical cycle. This process produces tonal sound at twice electrical line frequency (120 hertz) and its harmonics (240, 360, 480 hertz and higher)</w:t>
      </w:r>
      <w:r>
        <w:rPr>
          <w:rStyle w:val="FootnoteReference"/>
        </w:rPr>
        <w:footnoteReference w:id="12"/>
      </w:r>
      <w:r w:rsidR="00AA6F17">
        <w:rPr>
          <w:sz w:val="24"/>
          <w:szCs w:val="24"/>
        </w:rPr>
        <w:t xml:space="preserve">. </w:t>
      </w:r>
      <w:r w:rsidRPr="00AA6F17">
        <w:rPr>
          <w:sz w:val="24"/>
          <w:szCs w:val="24"/>
        </w:rPr>
        <w:t>Other noise source and mitigation measures are provided in Table</w:t>
      </w:r>
      <w:r w:rsidR="00AA6F17">
        <w:rPr>
          <w:sz w:val="24"/>
          <w:szCs w:val="24"/>
        </w:rPr>
        <w:t xml:space="preserve"> 5.2</w:t>
      </w:r>
      <w:r w:rsidRPr="00AA6F17">
        <w:rPr>
          <w:sz w:val="24"/>
          <w:szCs w:val="24"/>
        </w:rPr>
        <w:t>.</w:t>
      </w:r>
    </w:p>
    <w:p w14:paraId="1CAF0C31" w14:textId="77777777" w:rsidR="00AF1253" w:rsidRPr="001D62B7" w:rsidRDefault="003C242F" w:rsidP="005C39B0">
      <w:pPr>
        <w:jc w:val="both"/>
        <w:rPr>
          <w:rFonts w:cstheme="minorHAnsi"/>
          <w:sz w:val="24"/>
          <w:szCs w:val="24"/>
          <w:lang w:val="en-029"/>
        </w:rPr>
      </w:pPr>
      <w:r w:rsidRPr="001D62B7">
        <w:rPr>
          <w:rFonts w:cstheme="minorHAnsi"/>
          <w:b/>
          <w:sz w:val="24"/>
          <w:szCs w:val="24"/>
          <w:lang w:val="en-029"/>
        </w:rPr>
        <w:t>Sensitive Receptors</w:t>
      </w:r>
      <w:r w:rsidRPr="001D62B7">
        <w:rPr>
          <w:rFonts w:cstheme="minorHAnsi"/>
          <w:sz w:val="24"/>
          <w:szCs w:val="24"/>
          <w:lang w:val="en-029"/>
        </w:rPr>
        <w:t xml:space="preserve">: </w:t>
      </w:r>
      <w:r w:rsidR="005C39B0" w:rsidRPr="001D62B7">
        <w:rPr>
          <w:rFonts w:cstheme="minorHAnsi"/>
          <w:sz w:val="24"/>
          <w:szCs w:val="24"/>
          <w:lang w:val="en-029"/>
        </w:rPr>
        <w:t xml:space="preserve"> There is no exposed noise sensitive receptor within the project area of influence. </w:t>
      </w:r>
      <w:r w:rsidR="00AF1253" w:rsidRPr="001D62B7">
        <w:rPr>
          <w:rFonts w:cstheme="minorHAnsi"/>
          <w:sz w:val="24"/>
          <w:szCs w:val="24"/>
          <w:lang w:val="en-029"/>
        </w:rPr>
        <w:t>Business offices</w:t>
      </w:r>
      <w:r w:rsidR="000E2798" w:rsidRPr="001D62B7">
        <w:rPr>
          <w:rFonts w:cstheme="minorHAnsi"/>
          <w:sz w:val="24"/>
          <w:szCs w:val="24"/>
          <w:lang w:val="en-029"/>
        </w:rPr>
        <w:t xml:space="preserve"> in proximity to Site 1 (eg.</w:t>
      </w:r>
      <w:r w:rsidR="00AF1253" w:rsidRPr="001D62B7">
        <w:rPr>
          <w:rFonts w:cstheme="minorHAnsi"/>
          <w:sz w:val="24"/>
          <w:szCs w:val="24"/>
          <w:lang w:val="en-029"/>
        </w:rPr>
        <w:t xml:space="preserve"> airport offices</w:t>
      </w:r>
      <w:r w:rsidR="000E2798" w:rsidRPr="001D62B7">
        <w:rPr>
          <w:rFonts w:cstheme="minorHAnsi"/>
          <w:sz w:val="24"/>
          <w:szCs w:val="24"/>
          <w:lang w:val="en-029"/>
        </w:rPr>
        <w:t xml:space="preserve"> and</w:t>
      </w:r>
      <w:r w:rsidR="00AF1253" w:rsidRPr="001D62B7">
        <w:rPr>
          <w:rFonts w:cstheme="minorHAnsi"/>
          <w:sz w:val="24"/>
          <w:szCs w:val="24"/>
          <w:lang w:val="en-029"/>
        </w:rPr>
        <w:t xml:space="preserve"> Digicel airport branch) have office buildings or rooms with acoustics</w:t>
      </w:r>
      <w:r w:rsidR="000E2798" w:rsidRPr="001D62B7">
        <w:rPr>
          <w:rFonts w:cstheme="minorHAnsi"/>
          <w:sz w:val="24"/>
          <w:szCs w:val="24"/>
          <w:lang w:val="en-029"/>
        </w:rPr>
        <w:t xml:space="preserve"> designed to shut out airport noises which are much louder than any noise this project will generate</w:t>
      </w:r>
      <w:r w:rsidR="00AF1253" w:rsidRPr="001D62B7">
        <w:rPr>
          <w:rFonts w:cstheme="minorHAnsi"/>
          <w:sz w:val="24"/>
          <w:szCs w:val="24"/>
          <w:lang w:val="en-029"/>
        </w:rPr>
        <w:t xml:space="preserve">. </w:t>
      </w:r>
    </w:p>
    <w:p w14:paraId="027370F2" w14:textId="77777777" w:rsidR="000E2798" w:rsidRDefault="003C242F" w:rsidP="005C39B0">
      <w:pPr>
        <w:jc w:val="both"/>
        <w:rPr>
          <w:rFonts w:cstheme="minorHAnsi"/>
          <w:sz w:val="24"/>
          <w:szCs w:val="24"/>
          <w:lang w:val="en-029"/>
        </w:rPr>
      </w:pPr>
      <w:r w:rsidRPr="001D62B7">
        <w:rPr>
          <w:rFonts w:cstheme="minorHAnsi"/>
          <w:b/>
          <w:sz w:val="24"/>
          <w:szCs w:val="24"/>
          <w:lang w:val="en-029"/>
        </w:rPr>
        <w:t>Assessment:</w:t>
      </w:r>
      <w:r w:rsidRPr="001D62B7">
        <w:rPr>
          <w:rFonts w:cstheme="minorHAnsi"/>
          <w:sz w:val="24"/>
          <w:szCs w:val="24"/>
          <w:lang w:val="en-029"/>
        </w:rPr>
        <w:t xml:space="preserve"> The noise from heavy equipment will exceed normal/ambient noise levels and will </w:t>
      </w:r>
      <w:r w:rsidR="000E2798" w:rsidRPr="001D62B7">
        <w:rPr>
          <w:rFonts w:cstheme="minorHAnsi"/>
          <w:sz w:val="24"/>
          <w:szCs w:val="24"/>
          <w:lang w:val="en-029"/>
        </w:rPr>
        <w:t xml:space="preserve">continue throughout the construction phase with varying intensity at different days and times. </w:t>
      </w:r>
      <w:r w:rsidRPr="001D62B7">
        <w:rPr>
          <w:rFonts w:cstheme="minorHAnsi"/>
          <w:sz w:val="24"/>
          <w:szCs w:val="24"/>
          <w:lang w:val="en-029"/>
        </w:rPr>
        <w:t>Noise from heavy equipment is not expected to exceed 70 dBA at a distance of 20m from point of origin.</w:t>
      </w:r>
    </w:p>
    <w:p w14:paraId="21C0AFC9" w14:textId="77777777" w:rsidR="004C4FB2" w:rsidRPr="001D62B7" w:rsidRDefault="004C4FB2" w:rsidP="005C39B0">
      <w:pPr>
        <w:jc w:val="both"/>
        <w:rPr>
          <w:rFonts w:cstheme="minorHAnsi"/>
          <w:sz w:val="24"/>
          <w:szCs w:val="24"/>
          <w:lang w:val="en-029"/>
        </w:rPr>
      </w:pPr>
      <w:r w:rsidRPr="004C4FB2">
        <w:rPr>
          <w:sz w:val="24"/>
          <w:szCs w:val="24"/>
        </w:rPr>
        <w:t>Generally, only the solar inverter will have a dB rating, and it will not be more than 45dB. Considering the 45dB rating as the maximum rating of PV systems, we can conclude that noise from solar panels is insignificant and generally safe</w:t>
      </w:r>
      <w:r>
        <w:rPr>
          <w:rStyle w:val="FootnoteReference"/>
        </w:rPr>
        <w:footnoteReference w:id="13"/>
      </w:r>
    </w:p>
    <w:p w14:paraId="78246A84" w14:textId="77777777" w:rsidR="003C242F" w:rsidRPr="001D62B7" w:rsidRDefault="00937840" w:rsidP="005C39B0">
      <w:pPr>
        <w:jc w:val="both"/>
        <w:rPr>
          <w:rFonts w:cstheme="minorHAnsi"/>
          <w:sz w:val="24"/>
          <w:szCs w:val="24"/>
          <w:lang w:val="en-029"/>
        </w:rPr>
      </w:pPr>
      <w:r w:rsidRPr="001D62B7">
        <w:rPr>
          <w:rFonts w:cstheme="minorHAnsi"/>
          <w:sz w:val="24"/>
          <w:szCs w:val="24"/>
          <w:lang w:val="en-029"/>
        </w:rPr>
        <w:t xml:space="preserve">Noise from this project will be drowned out by </w:t>
      </w:r>
      <w:r w:rsidR="000E2798" w:rsidRPr="001D62B7">
        <w:rPr>
          <w:rFonts w:cstheme="minorHAnsi"/>
          <w:sz w:val="24"/>
          <w:szCs w:val="24"/>
          <w:lang w:val="en-029"/>
        </w:rPr>
        <w:t xml:space="preserve">the noise from </w:t>
      </w:r>
      <w:r w:rsidRPr="001D62B7">
        <w:rPr>
          <w:rFonts w:cstheme="minorHAnsi"/>
          <w:sz w:val="24"/>
          <w:szCs w:val="24"/>
          <w:lang w:val="en-029"/>
        </w:rPr>
        <w:t xml:space="preserve">planes landing and taking off. </w:t>
      </w:r>
      <w:r w:rsidR="003C242F" w:rsidRPr="001D62B7">
        <w:rPr>
          <w:rFonts w:cstheme="minorHAnsi"/>
          <w:sz w:val="24"/>
          <w:szCs w:val="24"/>
          <w:lang w:val="en-029"/>
        </w:rPr>
        <w:t xml:space="preserve">Noise impact will </w:t>
      </w:r>
      <w:r w:rsidR="00C81EF6" w:rsidRPr="001D62B7">
        <w:rPr>
          <w:rFonts w:cstheme="minorHAnsi"/>
          <w:sz w:val="24"/>
          <w:szCs w:val="24"/>
          <w:lang w:val="en-029"/>
        </w:rPr>
        <w:t xml:space="preserve">be negative, direct </w:t>
      </w:r>
      <w:r w:rsidR="007C225D" w:rsidRPr="001D62B7">
        <w:rPr>
          <w:rFonts w:cstheme="minorHAnsi"/>
          <w:sz w:val="24"/>
          <w:szCs w:val="24"/>
          <w:lang w:val="en-029"/>
        </w:rPr>
        <w:t>and</w:t>
      </w:r>
      <w:r w:rsidR="003C242F" w:rsidRPr="001D62B7">
        <w:rPr>
          <w:rFonts w:cstheme="minorHAnsi"/>
          <w:sz w:val="24"/>
          <w:szCs w:val="24"/>
          <w:lang w:val="en-029"/>
        </w:rPr>
        <w:t xml:space="preserve"> reversible. Given the project</w:t>
      </w:r>
      <w:r w:rsidR="00C81EF6" w:rsidRPr="001D62B7">
        <w:rPr>
          <w:rFonts w:cstheme="minorHAnsi"/>
          <w:sz w:val="24"/>
          <w:szCs w:val="24"/>
          <w:lang w:val="en-029"/>
        </w:rPr>
        <w:t>’s</w:t>
      </w:r>
      <w:r w:rsidR="003C242F" w:rsidRPr="001D62B7">
        <w:rPr>
          <w:rFonts w:cstheme="minorHAnsi"/>
          <w:sz w:val="24"/>
          <w:szCs w:val="24"/>
          <w:lang w:val="en-029"/>
        </w:rPr>
        <w:t xml:space="preserve"> location and </w:t>
      </w:r>
      <w:r w:rsidR="00C81EF6" w:rsidRPr="001D62B7">
        <w:rPr>
          <w:rFonts w:cstheme="minorHAnsi"/>
          <w:sz w:val="24"/>
          <w:szCs w:val="24"/>
          <w:lang w:val="en-029"/>
        </w:rPr>
        <w:t xml:space="preserve">the </w:t>
      </w:r>
      <w:r w:rsidR="003C242F" w:rsidRPr="001D62B7">
        <w:rPr>
          <w:rFonts w:cstheme="minorHAnsi"/>
          <w:sz w:val="24"/>
          <w:szCs w:val="24"/>
          <w:lang w:val="en-029"/>
        </w:rPr>
        <w:t xml:space="preserve">paucity of </w:t>
      </w:r>
      <w:r w:rsidR="00C81EF6" w:rsidRPr="001D62B7">
        <w:rPr>
          <w:rFonts w:cstheme="minorHAnsi"/>
          <w:sz w:val="24"/>
          <w:szCs w:val="24"/>
          <w:lang w:val="en-029"/>
        </w:rPr>
        <w:t xml:space="preserve">sensitive </w:t>
      </w:r>
      <w:r w:rsidR="003C242F" w:rsidRPr="001D62B7">
        <w:rPr>
          <w:rFonts w:cstheme="minorHAnsi"/>
          <w:sz w:val="24"/>
          <w:szCs w:val="24"/>
          <w:lang w:val="en-029"/>
        </w:rPr>
        <w:t>receptors</w:t>
      </w:r>
      <w:r w:rsidR="00C81EF6" w:rsidRPr="001D62B7">
        <w:rPr>
          <w:rFonts w:cstheme="minorHAnsi"/>
          <w:sz w:val="24"/>
          <w:szCs w:val="24"/>
          <w:lang w:val="en-029"/>
        </w:rPr>
        <w:t>,</w:t>
      </w:r>
      <w:r w:rsidR="003C242F" w:rsidRPr="001D62B7">
        <w:rPr>
          <w:rFonts w:cstheme="minorHAnsi"/>
          <w:sz w:val="24"/>
          <w:szCs w:val="24"/>
          <w:lang w:val="en-029"/>
        </w:rPr>
        <w:t xml:space="preserve"> the impact of this project is rated as</w:t>
      </w:r>
      <w:r w:rsidR="00C81EF6" w:rsidRPr="001D62B7">
        <w:rPr>
          <w:rFonts w:cstheme="minorHAnsi"/>
          <w:sz w:val="24"/>
          <w:szCs w:val="24"/>
          <w:lang w:val="en-029"/>
        </w:rPr>
        <w:t xml:space="preserve"> </w:t>
      </w:r>
      <w:r w:rsidR="00C81EF6" w:rsidRPr="001D62B7">
        <w:rPr>
          <w:rFonts w:cstheme="minorHAnsi"/>
          <w:b/>
          <w:sz w:val="24"/>
          <w:szCs w:val="24"/>
          <w:lang w:val="en-029"/>
        </w:rPr>
        <w:t>Low</w:t>
      </w:r>
      <w:r w:rsidR="00C81EF6" w:rsidRPr="001D62B7">
        <w:rPr>
          <w:rFonts w:cstheme="minorHAnsi"/>
          <w:sz w:val="24"/>
          <w:szCs w:val="24"/>
          <w:lang w:val="en-029"/>
        </w:rPr>
        <w:t xml:space="preserve"> to</w:t>
      </w:r>
      <w:r w:rsidR="003C242F" w:rsidRPr="001D62B7">
        <w:rPr>
          <w:rFonts w:cstheme="minorHAnsi"/>
          <w:sz w:val="24"/>
          <w:szCs w:val="24"/>
          <w:lang w:val="en-029"/>
        </w:rPr>
        <w:t xml:space="preserve"> </w:t>
      </w:r>
      <w:r w:rsidR="003C242F" w:rsidRPr="001D62B7">
        <w:rPr>
          <w:rFonts w:cstheme="minorHAnsi"/>
          <w:b/>
          <w:sz w:val="24"/>
          <w:szCs w:val="24"/>
          <w:lang w:val="en-029"/>
        </w:rPr>
        <w:t>Moderate</w:t>
      </w:r>
      <w:r w:rsidR="003C242F" w:rsidRPr="001D62B7">
        <w:rPr>
          <w:rFonts w:cstheme="minorHAnsi"/>
          <w:sz w:val="24"/>
          <w:szCs w:val="24"/>
          <w:lang w:val="en-029"/>
        </w:rPr>
        <w:t>.</w:t>
      </w:r>
    </w:p>
    <w:p w14:paraId="28173926" w14:textId="790A2728" w:rsidR="003C242F" w:rsidRDefault="003C242F" w:rsidP="254A3528">
      <w:pPr>
        <w:jc w:val="both"/>
        <w:rPr>
          <w:sz w:val="24"/>
          <w:szCs w:val="24"/>
          <w:lang w:val="en-029"/>
        </w:rPr>
      </w:pPr>
      <w:r w:rsidRPr="254A3528">
        <w:rPr>
          <w:b/>
          <w:bCs/>
          <w:sz w:val="24"/>
          <w:szCs w:val="24"/>
          <w:lang w:val="en-029"/>
        </w:rPr>
        <w:t>Mitigation</w:t>
      </w:r>
      <w:r w:rsidRPr="254A3528">
        <w:rPr>
          <w:sz w:val="24"/>
          <w:szCs w:val="24"/>
          <w:lang w:val="en-029"/>
        </w:rPr>
        <w:t xml:space="preserve">: This assessment recommends 90 dBA as the upper sound power level therefore the project must select equipment with lower sound power levels than the upper level (90 dBA) recommended in this assessment. All vehicles working on the project site must be inspected and licensed by the relevant authorities in </w:t>
      </w:r>
      <w:r w:rsidR="00937840" w:rsidRPr="254A3528">
        <w:rPr>
          <w:sz w:val="24"/>
          <w:szCs w:val="24"/>
          <w:lang w:val="en-029"/>
        </w:rPr>
        <w:t>Grenada. V</w:t>
      </w:r>
      <w:r w:rsidRPr="254A3528">
        <w:rPr>
          <w:sz w:val="24"/>
          <w:szCs w:val="24"/>
          <w:lang w:val="en-029"/>
        </w:rPr>
        <w:t>ehicles should have their entire muffler system intact including muffle barrels and silencers. No vehicle should be allowed to stand idle on the project site with their engine running.</w:t>
      </w:r>
    </w:p>
    <w:p w14:paraId="1DF82F90" w14:textId="77777777" w:rsidR="00CA142B" w:rsidRPr="00CA142B" w:rsidRDefault="00CA142B" w:rsidP="005C39B0">
      <w:pPr>
        <w:jc w:val="both"/>
        <w:rPr>
          <w:rFonts w:cstheme="minorHAnsi"/>
          <w:i/>
          <w:sz w:val="20"/>
          <w:szCs w:val="20"/>
          <w:lang w:val="en-029"/>
        </w:rPr>
      </w:pPr>
      <w:r w:rsidRPr="00CA142B">
        <w:rPr>
          <w:rFonts w:cstheme="minorHAnsi"/>
          <w:i/>
          <w:sz w:val="20"/>
          <w:szCs w:val="20"/>
          <w:lang w:val="en-029"/>
        </w:rPr>
        <w:t>Table 5.2: Sources of Noise from Solar farm</w:t>
      </w:r>
      <w:r>
        <w:rPr>
          <w:rFonts w:cstheme="minorHAnsi"/>
          <w:i/>
          <w:sz w:val="20"/>
          <w:szCs w:val="20"/>
          <w:lang w:val="en-029"/>
        </w:rPr>
        <w:t>;</w:t>
      </w:r>
      <w:r w:rsidRPr="00CA142B">
        <w:rPr>
          <w:rFonts w:cstheme="minorHAnsi"/>
          <w:i/>
          <w:sz w:val="20"/>
          <w:szCs w:val="20"/>
          <w:lang w:val="en-029"/>
        </w:rPr>
        <w:t xml:space="preserve"> Mitigation measures</w:t>
      </w:r>
      <w:r>
        <w:rPr>
          <w:rFonts w:cstheme="minorHAnsi"/>
          <w:i/>
          <w:sz w:val="20"/>
          <w:szCs w:val="20"/>
          <w:lang w:val="en-029"/>
        </w:rPr>
        <w:t xml:space="preserve"> added</w:t>
      </w:r>
    </w:p>
    <w:tbl>
      <w:tblPr>
        <w:tblStyle w:val="TableGrid"/>
        <w:tblW w:w="0" w:type="auto"/>
        <w:tblLook w:val="04A0" w:firstRow="1" w:lastRow="0" w:firstColumn="1" w:lastColumn="0" w:noHBand="0" w:noVBand="1"/>
      </w:tblPr>
      <w:tblGrid>
        <w:gridCol w:w="2515"/>
        <w:gridCol w:w="2790"/>
        <w:gridCol w:w="4045"/>
      </w:tblGrid>
      <w:tr w:rsidR="004C4FB2" w14:paraId="71E3A845" w14:textId="77777777" w:rsidTr="00CA142B">
        <w:tc>
          <w:tcPr>
            <w:tcW w:w="2515" w:type="dxa"/>
            <w:shd w:val="clear" w:color="auto" w:fill="BDD6EE" w:themeFill="accent1" w:themeFillTint="66"/>
          </w:tcPr>
          <w:p w14:paraId="55456919" w14:textId="77777777" w:rsidR="004C4FB2" w:rsidRDefault="00AA6F17" w:rsidP="005C39B0">
            <w:pPr>
              <w:jc w:val="both"/>
              <w:rPr>
                <w:rFonts w:cstheme="minorHAnsi"/>
                <w:b/>
                <w:bCs/>
                <w:sz w:val="24"/>
                <w:szCs w:val="24"/>
                <w:lang w:val="en-029"/>
              </w:rPr>
            </w:pPr>
            <w:r>
              <w:rPr>
                <w:rFonts w:cstheme="minorHAnsi"/>
                <w:b/>
                <w:bCs/>
                <w:sz w:val="24"/>
                <w:szCs w:val="24"/>
                <w:lang w:val="en-029"/>
              </w:rPr>
              <w:t>Type of noise</w:t>
            </w:r>
          </w:p>
        </w:tc>
        <w:tc>
          <w:tcPr>
            <w:tcW w:w="2790" w:type="dxa"/>
            <w:shd w:val="clear" w:color="auto" w:fill="BDD6EE" w:themeFill="accent1" w:themeFillTint="66"/>
          </w:tcPr>
          <w:p w14:paraId="62DDD05A" w14:textId="77777777" w:rsidR="004C4FB2" w:rsidRDefault="00AA6F17" w:rsidP="005C39B0">
            <w:pPr>
              <w:jc w:val="both"/>
              <w:rPr>
                <w:rFonts w:cstheme="minorHAnsi"/>
                <w:b/>
                <w:bCs/>
                <w:sz w:val="24"/>
                <w:szCs w:val="24"/>
                <w:lang w:val="en-029"/>
              </w:rPr>
            </w:pPr>
            <w:r>
              <w:rPr>
                <w:rFonts w:cstheme="minorHAnsi"/>
                <w:b/>
                <w:bCs/>
                <w:sz w:val="24"/>
                <w:szCs w:val="24"/>
                <w:lang w:val="en-029"/>
              </w:rPr>
              <w:t>Cause</w:t>
            </w:r>
          </w:p>
        </w:tc>
        <w:tc>
          <w:tcPr>
            <w:tcW w:w="4045" w:type="dxa"/>
            <w:shd w:val="clear" w:color="auto" w:fill="BDD6EE" w:themeFill="accent1" w:themeFillTint="66"/>
          </w:tcPr>
          <w:p w14:paraId="728EF897" w14:textId="77777777" w:rsidR="004C4FB2" w:rsidRDefault="00AA6F17" w:rsidP="005C39B0">
            <w:pPr>
              <w:jc w:val="both"/>
              <w:rPr>
                <w:rFonts w:cstheme="minorHAnsi"/>
                <w:b/>
                <w:bCs/>
                <w:sz w:val="24"/>
                <w:szCs w:val="24"/>
                <w:lang w:val="en-029"/>
              </w:rPr>
            </w:pPr>
            <w:r>
              <w:rPr>
                <w:rFonts w:cstheme="minorHAnsi"/>
                <w:b/>
                <w:bCs/>
                <w:sz w:val="24"/>
                <w:szCs w:val="24"/>
                <w:lang w:val="en-029"/>
              </w:rPr>
              <w:t>Mitigation</w:t>
            </w:r>
          </w:p>
        </w:tc>
      </w:tr>
      <w:tr w:rsidR="004C4FB2" w14:paraId="70E9B461" w14:textId="77777777" w:rsidTr="00CA142B">
        <w:tc>
          <w:tcPr>
            <w:tcW w:w="2515" w:type="dxa"/>
          </w:tcPr>
          <w:p w14:paraId="45BB632A" w14:textId="77777777" w:rsidR="004C4FB2" w:rsidRPr="00CA142B" w:rsidRDefault="00AA6F17" w:rsidP="005C39B0">
            <w:pPr>
              <w:jc w:val="both"/>
              <w:rPr>
                <w:rFonts w:cstheme="minorHAnsi"/>
                <w:b/>
                <w:bCs/>
                <w:sz w:val="24"/>
                <w:szCs w:val="24"/>
                <w:lang w:val="en-029"/>
              </w:rPr>
            </w:pPr>
            <w:r w:rsidRPr="00CA142B">
              <w:rPr>
                <w:sz w:val="24"/>
                <w:szCs w:val="24"/>
              </w:rPr>
              <w:t>Banging and popping noise</w:t>
            </w:r>
          </w:p>
        </w:tc>
        <w:tc>
          <w:tcPr>
            <w:tcW w:w="2790" w:type="dxa"/>
          </w:tcPr>
          <w:p w14:paraId="40D82517" w14:textId="77777777" w:rsidR="004C4FB2" w:rsidRPr="00CA142B" w:rsidRDefault="00AA6F17" w:rsidP="005C39B0">
            <w:pPr>
              <w:jc w:val="both"/>
              <w:rPr>
                <w:rFonts w:cstheme="minorHAnsi"/>
                <w:bCs/>
                <w:sz w:val="24"/>
                <w:szCs w:val="24"/>
                <w:lang w:val="en-029"/>
              </w:rPr>
            </w:pPr>
            <w:r w:rsidRPr="00CA142B">
              <w:rPr>
                <w:rFonts w:cstheme="minorHAnsi"/>
                <w:bCs/>
                <w:sz w:val="24"/>
                <w:szCs w:val="24"/>
                <w:lang w:val="en-029"/>
              </w:rPr>
              <w:t>Contracting and expansion</w:t>
            </w:r>
          </w:p>
        </w:tc>
        <w:tc>
          <w:tcPr>
            <w:tcW w:w="4045" w:type="dxa"/>
          </w:tcPr>
          <w:p w14:paraId="3F13AD3C" w14:textId="77777777" w:rsidR="004C4FB2" w:rsidRPr="00CA142B" w:rsidRDefault="00AA6F17" w:rsidP="005C39B0">
            <w:pPr>
              <w:jc w:val="both"/>
              <w:rPr>
                <w:rFonts w:cstheme="minorHAnsi"/>
                <w:b/>
                <w:bCs/>
                <w:sz w:val="24"/>
                <w:szCs w:val="24"/>
                <w:lang w:val="en-029"/>
              </w:rPr>
            </w:pPr>
            <w:r w:rsidRPr="00CA142B">
              <w:rPr>
                <w:sz w:val="24"/>
                <w:szCs w:val="24"/>
              </w:rPr>
              <w:t>If the solar panels are installed in a close array, break them apart to allow for thermal changes.</w:t>
            </w:r>
          </w:p>
        </w:tc>
      </w:tr>
      <w:tr w:rsidR="00AA6F17" w14:paraId="4E792939" w14:textId="77777777" w:rsidTr="00CA142B">
        <w:tc>
          <w:tcPr>
            <w:tcW w:w="2515" w:type="dxa"/>
          </w:tcPr>
          <w:p w14:paraId="50B9E86B" w14:textId="77777777" w:rsidR="00AA6F17" w:rsidRPr="00CA142B" w:rsidRDefault="00AA6F17" w:rsidP="00AA6F17">
            <w:pPr>
              <w:rPr>
                <w:sz w:val="24"/>
                <w:szCs w:val="24"/>
              </w:rPr>
            </w:pPr>
            <w:r w:rsidRPr="00CA142B">
              <w:rPr>
                <w:sz w:val="24"/>
                <w:szCs w:val="24"/>
              </w:rPr>
              <w:t xml:space="preserve">Creaking noise </w:t>
            </w:r>
          </w:p>
        </w:tc>
        <w:tc>
          <w:tcPr>
            <w:tcW w:w="2790" w:type="dxa"/>
          </w:tcPr>
          <w:p w14:paraId="07164264" w14:textId="77777777" w:rsidR="00AA6F17" w:rsidRPr="00CA142B" w:rsidRDefault="00AA6F17" w:rsidP="00AA6F17">
            <w:pPr>
              <w:rPr>
                <w:sz w:val="24"/>
                <w:szCs w:val="24"/>
              </w:rPr>
            </w:pPr>
            <w:r w:rsidRPr="00CA142B">
              <w:rPr>
                <w:sz w:val="24"/>
                <w:szCs w:val="24"/>
              </w:rPr>
              <w:t>Wind grabbing loose panels</w:t>
            </w:r>
          </w:p>
        </w:tc>
        <w:tc>
          <w:tcPr>
            <w:tcW w:w="4045" w:type="dxa"/>
          </w:tcPr>
          <w:p w14:paraId="7BFDB0EB" w14:textId="77777777" w:rsidR="00AA6F17" w:rsidRPr="00CA142B" w:rsidRDefault="00AA6F17" w:rsidP="00AA6F17">
            <w:pPr>
              <w:rPr>
                <w:sz w:val="24"/>
                <w:szCs w:val="24"/>
              </w:rPr>
            </w:pPr>
            <w:r w:rsidRPr="00CA142B">
              <w:rPr>
                <w:sz w:val="24"/>
                <w:szCs w:val="24"/>
              </w:rPr>
              <w:t>Ensure solar panels are properly fixed</w:t>
            </w:r>
          </w:p>
        </w:tc>
      </w:tr>
      <w:tr w:rsidR="004C4FB2" w14:paraId="09289509" w14:textId="77777777" w:rsidTr="00CA142B">
        <w:tc>
          <w:tcPr>
            <w:tcW w:w="2515" w:type="dxa"/>
          </w:tcPr>
          <w:p w14:paraId="192F414E" w14:textId="77777777" w:rsidR="004C4FB2" w:rsidRPr="00CA142B" w:rsidRDefault="00AA6F17" w:rsidP="005C39B0">
            <w:pPr>
              <w:jc w:val="both"/>
              <w:rPr>
                <w:rFonts w:cstheme="minorHAnsi"/>
                <w:bCs/>
                <w:sz w:val="24"/>
                <w:szCs w:val="24"/>
                <w:lang w:val="en-029"/>
              </w:rPr>
            </w:pPr>
            <w:r w:rsidRPr="00CA142B">
              <w:rPr>
                <w:rFonts w:cstheme="minorHAnsi"/>
                <w:bCs/>
                <w:sz w:val="24"/>
                <w:szCs w:val="24"/>
                <w:lang w:val="en-029"/>
              </w:rPr>
              <w:t>Rattling noise</w:t>
            </w:r>
          </w:p>
        </w:tc>
        <w:tc>
          <w:tcPr>
            <w:tcW w:w="2790" w:type="dxa"/>
          </w:tcPr>
          <w:p w14:paraId="44E91FC2" w14:textId="77777777" w:rsidR="004C4FB2" w:rsidRPr="00CA142B" w:rsidRDefault="00AA6F17" w:rsidP="005C39B0">
            <w:pPr>
              <w:jc w:val="both"/>
              <w:rPr>
                <w:rFonts w:cstheme="minorHAnsi"/>
                <w:bCs/>
                <w:sz w:val="24"/>
                <w:szCs w:val="24"/>
                <w:lang w:val="en-029"/>
              </w:rPr>
            </w:pPr>
            <w:r w:rsidRPr="00CA142B">
              <w:rPr>
                <w:rFonts w:cstheme="minorHAnsi"/>
                <w:bCs/>
                <w:sz w:val="24"/>
                <w:szCs w:val="24"/>
                <w:lang w:val="en-029"/>
              </w:rPr>
              <w:t>Poorly screwed racking</w:t>
            </w:r>
          </w:p>
        </w:tc>
        <w:tc>
          <w:tcPr>
            <w:tcW w:w="4045" w:type="dxa"/>
          </w:tcPr>
          <w:p w14:paraId="3E7427D3" w14:textId="77777777" w:rsidR="004C4FB2" w:rsidRPr="00CA142B" w:rsidRDefault="00AA6F17" w:rsidP="005C39B0">
            <w:pPr>
              <w:jc w:val="both"/>
              <w:rPr>
                <w:rFonts w:cstheme="minorHAnsi"/>
                <w:bCs/>
                <w:sz w:val="24"/>
                <w:szCs w:val="24"/>
                <w:lang w:val="en-029"/>
              </w:rPr>
            </w:pPr>
            <w:r w:rsidRPr="00CA142B">
              <w:rPr>
                <w:rFonts w:cstheme="minorHAnsi"/>
                <w:bCs/>
                <w:sz w:val="24"/>
                <w:szCs w:val="24"/>
                <w:lang w:val="en-029"/>
              </w:rPr>
              <w:t>Have everything properly screwed</w:t>
            </w:r>
          </w:p>
        </w:tc>
      </w:tr>
      <w:tr w:rsidR="004C4FB2" w14:paraId="73C71C59" w14:textId="77777777" w:rsidTr="00CA142B">
        <w:tc>
          <w:tcPr>
            <w:tcW w:w="2515" w:type="dxa"/>
          </w:tcPr>
          <w:p w14:paraId="74EA2367" w14:textId="77777777" w:rsidR="004C4FB2" w:rsidRPr="00CA142B" w:rsidRDefault="00CA142B" w:rsidP="005C39B0">
            <w:pPr>
              <w:jc w:val="both"/>
              <w:rPr>
                <w:rFonts w:cstheme="minorHAnsi"/>
                <w:b/>
                <w:bCs/>
                <w:sz w:val="24"/>
                <w:szCs w:val="24"/>
                <w:lang w:val="en-029"/>
              </w:rPr>
            </w:pPr>
            <w:r w:rsidRPr="00CA142B">
              <w:rPr>
                <w:sz w:val="24"/>
                <w:szCs w:val="24"/>
              </w:rPr>
              <w:t>Shaking and blowing noise</w:t>
            </w:r>
          </w:p>
        </w:tc>
        <w:tc>
          <w:tcPr>
            <w:tcW w:w="2790" w:type="dxa"/>
          </w:tcPr>
          <w:p w14:paraId="555D1BE8" w14:textId="77777777" w:rsidR="004C4FB2" w:rsidRPr="00CA142B" w:rsidRDefault="00AA6F17" w:rsidP="005C39B0">
            <w:pPr>
              <w:jc w:val="both"/>
              <w:rPr>
                <w:rFonts w:cstheme="minorHAnsi"/>
                <w:bCs/>
                <w:sz w:val="24"/>
                <w:szCs w:val="24"/>
                <w:lang w:val="en-029"/>
              </w:rPr>
            </w:pPr>
            <w:r w:rsidRPr="00CA142B">
              <w:rPr>
                <w:rFonts w:cstheme="minorHAnsi"/>
                <w:bCs/>
                <w:sz w:val="24"/>
                <w:szCs w:val="24"/>
                <w:lang w:val="en-029"/>
              </w:rPr>
              <w:t>Intense wind</w:t>
            </w:r>
          </w:p>
        </w:tc>
        <w:tc>
          <w:tcPr>
            <w:tcW w:w="4045" w:type="dxa"/>
          </w:tcPr>
          <w:p w14:paraId="700465ED" w14:textId="77777777" w:rsidR="004C4FB2" w:rsidRPr="00CA142B" w:rsidRDefault="00AA6F17" w:rsidP="005C39B0">
            <w:pPr>
              <w:jc w:val="both"/>
              <w:rPr>
                <w:rFonts w:cstheme="minorHAnsi"/>
                <w:b/>
                <w:bCs/>
                <w:sz w:val="24"/>
                <w:szCs w:val="24"/>
                <w:lang w:val="en-029"/>
              </w:rPr>
            </w:pPr>
            <w:r w:rsidRPr="00CA142B">
              <w:rPr>
                <w:sz w:val="24"/>
                <w:szCs w:val="24"/>
              </w:rPr>
              <w:t>If the solar panels are installed in a close array, break them apart to allow for thermal changes</w:t>
            </w:r>
          </w:p>
        </w:tc>
      </w:tr>
      <w:tr w:rsidR="004C4FB2" w14:paraId="2A2FB1FC" w14:textId="77777777" w:rsidTr="00CA142B">
        <w:tc>
          <w:tcPr>
            <w:tcW w:w="2515" w:type="dxa"/>
          </w:tcPr>
          <w:p w14:paraId="389767DC" w14:textId="77777777" w:rsidR="004C4FB2" w:rsidRPr="00CA142B" w:rsidRDefault="00CA142B" w:rsidP="005C39B0">
            <w:pPr>
              <w:jc w:val="both"/>
              <w:rPr>
                <w:rFonts w:cstheme="minorHAnsi"/>
                <w:bCs/>
                <w:sz w:val="24"/>
                <w:szCs w:val="24"/>
                <w:lang w:val="en-029"/>
              </w:rPr>
            </w:pPr>
            <w:r w:rsidRPr="00CA142B">
              <w:rPr>
                <w:rFonts w:cstheme="minorHAnsi"/>
                <w:bCs/>
                <w:sz w:val="24"/>
                <w:szCs w:val="24"/>
                <w:lang w:val="en-029"/>
              </w:rPr>
              <w:t>Hitting noise</w:t>
            </w:r>
          </w:p>
        </w:tc>
        <w:tc>
          <w:tcPr>
            <w:tcW w:w="2790" w:type="dxa"/>
          </w:tcPr>
          <w:p w14:paraId="2378418F" w14:textId="77777777" w:rsidR="004C4FB2" w:rsidRPr="00CA142B" w:rsidRDefault="00CA142B" w:rsidP="005C39B0">
            <w:pPr>
              <w:jc w:val="both"/>
              <w:rPr>
                <w:rFonts w:cstheme="minorHAnsi"/>
                <w:bCs/>
                <w:sz w:val="24"/>
                <w:szCs w:val="24"/>
                <w:lang w:val="en-029"/>
              </w:rPr>
            </w:pPr>
            <w:r w:rsidRPr="00CA142B">
              <w:rPr>
                <w:rFonts w:cstheme="minorHAnsi"/>
                <w:bCs/>
                <w:sz w:val="24"/>
                <w:szCs w:val="24"/>
                <w:lang w:val="en-029"/>
              </w:rPr>
              <w:t>Loose cabling</w:t>
            </w:r>
          </w:p>
        </w:tc>
        <w:tc>
          <w:tcPr>
            <w:tcW w:w="4045" w:type="dxa"/>
          </w:tcPr>
          <w:p w14:paraId="5777CE3C" w14:textId="77777777" w:rsidR="004C4FB2" w:rsidRPr="00CA142B" w:rsidRDefault="00CA142B" w:rsidP="005C39B0">
            <w:pPr>
              <w:jc w:val="both"/>
              <w:rPr>
                <w:rFonts w:cstheme="minorHAnsi"/>
                <w:b/>
                <w:bCs/>
                <w:sz w:val="24"/>
                <w:szCs w:val="24"/>
                <w:lang w:val="en-029"/>
              </w:rPr>
            </w:pPr>
            <w:r w:rsidRPr="00CA142B">
              <w:rPr>
                <w:sz w:val="24"/>
                <w:szCs w:val="24"/>
              </w:rPr>
              <w:t>Have all the cables properly fixed without leaving any hanging sections</w:t>
            </w:r>
          </w:p>
        </w:tc>
      </w:tr>
    </w:tbl>
    <w:p w14:paraId="02CBD064" w14:textId="77777777" w:rsidR="009724F2" w:rsidRPr="001D62B7" w:rsidRDefault="009724F2" w:rsidP="005C39B0">
      <w:pPr>
        <w:jc w:val="both"/>
        <w:rPr>
          <w:rFonts w:cstheme="minorHAnsi"/>
          <w:b/>
          <w:bCs/>
          <w:sz w:val="24"/>
          <w:szCs w:val="24"/>
          <w:lang w:val="en-029"/>
        </w:rPr>
      </w:pPr>
    </w:p>
    <w:p w14:paraId="60063683" w14:textId="77777777" w:rsidR="009724F2" w:rsidRPr="001D62B7" w:rsidRDefault="009724F2" w:rsidP="001D62B7">
      <w:pPr>
        <w:pStyle w:val="Heading4"/>
        <w:rPr>
          <w:sz w:val="24"/>
          <w:szCs w:val="24"/>
          <w:lang w:val="en-029"/>
        </w:rPr>
      </w:pPr>
      <w:r w:rsidRPr="001D62B7">
        <w:rPr>
          <w:sz w:val="24"/>
          <w:szCs w:val="24"/>
          <w:lang w:val="en-029"/>
        </w:rPr>
        <w:t>5.2.</w:t>
      </w:r>
      <w:r w:rsidR="002B6D4E" w:rsidRPr="001D62B7">
        <w:rPr>
          <w:sz w:val="24"/>
          <w:szCs w:val="24"/>
          <w:lang w:val="en-029"/>
        </w:rPr>
        <w:t>2</w:t>
      </w:r>
      <w:r w:rsidR="00E94DBD" w:rsidRPr="001D62B7">
        <w:rPr>
          <w:sz w:val="24"/>
          <w:szCs w:val="24"/>
          <w:lang w:val="en-029"/>
        </w:rPr>
        <w:t>.</w:t>
      </w:r>
      <w:r w:rsidRPr="001D62B7">
        <w:rPr>
          <w:sz w:val="24"/>
          <w:szCs w:val="24"/>
          <w:lang w:val="en-029"/>
        </w:rPr>
        <w:t>3 Water Resource</w:t>
      </w:r>
    </w:p>
    <w:p w14:paraId="6966238B" w14:textId="77777777" w:rsidR="009724F2" w:rsidRPr="001D62B7" w:rsidRDefault="009724F2" w:rsidP="005C39B0">
      <w:pPr>
        <w:jc w:val="both"/>
        <w:rPr>
          <w:rFonts w:cstheme="minorHAnsi"/>
          <w:bCs/>
          <w:sz w:val="24"/>
          <w:szCs w:val="24"/>
          <w:lang w:val="en-029"/>
        </w:rPr>
      </w:pPr>
      <w:r w:rsidRPr="001D62B7">
        <w:rPr>
          <w:rFonts w:cstheme="minorHAnsi"/>
          <w:bCs/>
          <w:sz w:val="24"/>
          <w:szCs w:val="24"/>
          <w:lang w:val="en-029"/>
        </w:rPr>
        <w:t>The only fresh or brackish water resourc</w:t>
      </w:r>
      <w:r w:rsidR="004C59B7">
        <w:rPr>
          <w:rFonts w:cstheme="minorHAnsi"/>
          <w:bCs/>
          <w:sz w:val="24"/>
          <w:szCs w:val="24"/>
          <w:lang w:val="en-029"/>
        </w:rPr>
        <w:t xml:space="preserve">e in this area is Clemont Well </w:t>
      </w:r>
      <w:r w:rsidRPr="001D62B7">
        <w:rPr>
          <w:rFonts w:cstheme="minorHAnsi"/>
          <w:bCs/>
          <w:sz w:val="24"/>
          <w:szCs w:val="24"/>
          <w:lang w:val="en-029"/>
        </w:rPr>
        <w:t xml:space="preserve">a mile away to the north. The pond to the south (remnant of the filled in bay) is a salt water pond connected to the sea/ocean by a tunnel under the airport runway. </w:t>
      </w:r>
    </w:p>
    <w:p w14:paraId="0E6E882E" w14:textId="77777777" w:rsidR="00592355" w:rsidRPr="001D62B7" w:rsidRDefault="00592355" w:rsidP="005C39B0">
      <w:pPr>
        <w:jc w:val="both"/>
        <w:rPr>
          <w:rFonts w:cstheme="minorHAnsi"/>
          <w:bCs/>
          <w:sz w:val="24"/>
          <w:szCs w:val="24"/>
          <w:lang w:val="en-029"/>
        </w:rPr>
      </w:pPr>
      <w:r w:rsidRPr="001D62B7">
        <w:rPr>
          <w:rFonts w:cstheme="minorHAnsi"/>
          <w:b/>
          <w:bCs/>
          <w:sz w:val="24"/>
          <w:szCs w:val="24"/>
          <w:lang w:val="en-029"/>
        </w:rPr>
        <w:t>Source of Impact:</w:t>
      </w:r>
      <w:r w:rsidR="0073521C" w:rsidRPr="001D62B7">
        <w:rPr>
          <w:rFonts w:cstheme="minorHAnsi"/>
          <w:b/>
          <w:bCs/>
          <w:sz w:val="24"/>
          <w:szCs w:val="24"/>
          <w:lang w:val="en-029"/>
        </w:rPr>
        <w:t xml:space="preserve"> </w:t>
      </w:r>
      <w:r w:rsidRPr="001D62B7">
        <w:rPr>
          <w:rFonts w:cstheme="minorHAnsi"/>
          <w:bCs/>
          <w:sz w:val="24"/>
          <w:szCs w:val="24"/>
          <w:lang w:val="en-029"/>
        </w:rPr>
        <w:t>Site preparation including excavation works would generate waste that can pollute the pond if not properly managed. Additionally, when the solar panels are in place,</w:t>
      </w:r>
      <w:r w:rsidR="0073521C" w:rsidRPr="001D62B7">
        <w:rPr>
          <w:rFonts w:cstheme="minorHAnsi"/>
          <w:bCs/>
          <w:sz w:val="24"/>
          <w:szCs w:val="24"/>
          <w:lang w:val="en-029"/>
        </w:rPr>
        <w:t xml:space="preserve"> they </w:t>
      </w:r>
      <w:r w:rsidRPr="001D62B7">
        <w:rPr>
          <w:rFonts w:cstheme="minorHAnsi"/>
          <w:bCs/>
          <w:sz w:val="24"/>
          <w:szCs w:val="24"/>
          <w:lang w:val="en-029"/>
        </w:rPr>
        <w:t>will reduce soil percolation by covering the ground thus accelerating runoff which can carry waste in to the sea resulting in land based source (LBS) of marine pollution.</w:t>
      </w:r>
    </w:p>
    <w:p w14:paraId="416B09C7" w14:textId="158D15E1" w:rsidR="0073521C" w:rsidRPr="001D62B7" w:rsidRDefault="0073521C" w:rsidP="005C39B0">
      <w:pPr>
        <w:jc w:val="both"/>
        <w:rPr>
          <w:sz w:val="24"/>
          <w:szCs w:val="24"/>
          <w:lang w:val="en-029"/>
        </w:rPr>
      </w:pPr>
      <w:r w:rsidRPr="254A3528">
        <w:rPr>
          <w:b/>
          <w:bCs/>
          <w:sz w:val="24"/>
          <w:szCs w:val="24"/>
          <w:lang w:val="en-029"/>
        </w:rPr>
        <w:t>Sensitive Receptor:</w:t>
      </w:r>
      <w:r w:rsidRPr="254A3528">
        <w:rPr>
          <w:sz w:val="24"/>
          <w:szCs w:val="24"/>
          <w:lang w:val="en-029"/>
        </w:rPr>
        <w:t xml:space="preserve"> Mari</w:t>
      </w:r>
      <w:r w:rsidR="004C59B7" w:rsidRPr="254A3528">
        <w:rPr>
          <w:sz w:val="24"/>
          <w:szCs w:val="24"/>
          <w:lang w:val="en-029"/>
        </w:rPr>
        <w:t>n</w:t>
      </w:r>
      <w:r w:rsidRPr="254A3528">
        <w:rPr>
          <w:sz w:val="24"/>
          <w:szCs w:val="24"/>
          <w:lang w:val="en-029"/>
        </w:rPr>
        <w:t xml:space="preserve">e life in the pond is under stress.  This assessment did not attempt to identify the stress factor(s) but one community fisher showed his empty net as proof of the decline in fish population, size and variety. This pond </w:t>
      </w:r>
      <w:r w:rsidR="0033540E" w:rsidRPr="254A3528">
        <w:rPr>
          <w:sz w:val="24"/>
          <w:szCs w:val="24"/>
          <w:lang w:val="en-029"/>
        </w:rPr>
        <w:t>is connected to the Grand Anse Marine Protected Area (MPA)</w:t>
      </w:r>
      <w:r w:rsidR="00C27840" w:rsidRPr="254A3528">
        <w:rPr>
          <w:sz w:val="24"/>
          <w:szCs w:val="24"/>
          <w:lang w:val="en-029"/>
        </w:rPr>
        <w:t xml:space="preserve"> so that any impact on the pond will eventually affect the larger MPA.</w:t>
      </w:r>
    </w:p>
    <w:p w14:paraId="4262F28E" w14:textId="77777777" w:rsidR="00C27840" w:rsidRPr="001D62B7" w:rsidRDefault="00C27840" w:rsidP="005C39B0">
      <w:pPr>
        <w:jc w:val="both"/>
        <w:rPr>
          <w:rFonts w:cstheme="minorHAnsi"/>
          <w:b/>
          <w:bCs/>
          <w:sz w:val="24"/>
          <w:szCs w:val="24"/>
          <w:lang w:val="en-029"/>
        </w:rPr>
      </w:pPr>
      <w:r w:rsidRPr="001D62B7">
        <w:rPr>
          <w:rFonts w:cstheme="minorHAnsi"/>
          <w:b/>
          <w:bCs/>
          <w:sz w:val="24"/>
          <w:szCs w:val="24"/>
          <w:lang w:val="en-029"/>
        </w:rPr>
        <w:t>Assessment</w:t>
      </w:r>
      <w:r w:rsidRPr="001D62B7">
        <w:rPr>
          <w:rFonts w:cstheme="minorHAnsi"/>
          <w:bCs/>
          <w:sz w:val="24"/>
          <w:szCs w:val="24"/>
          <w:lang w:val="en-029"/>
        </w:rPr>
        <w:t>: Excavation works on this site will be limited to preparation for foundation walls. No hazardous chemical will be used on the project s</w:t>
      </w:r>
      <w:r w:rsidR="009C5121" w:rsidRPr="001D62B7">
        <w:rPr>
          <w:rFonts w:cstheme="minorHAnsi"/>
          <w:bCs/>
          <w:sz w:val="24"/>
          <w:szCs w:val="24"/>
          <w:lang w:val="en-029"/>
        </w:rPr>
        <w:t>ite and no assembling of panels will take place on site. Any</w:t>
      </w:r>
      <w:r w:rsidRPr="001D62B7">
        <w:rPr>
          <w:rFonts w:cstheme="minorHAnsi"/>
          <w:bCs/>
          <w:sz w:val="24"/>
          <w:szCs w:val="24"/>
          <w:lang w:val="en-029"/>
        </w:rPr>
        <w:t xml:space="preserve"> </w:t>
      </w:r>
      <w:r w:rsidR="009C5121" w:rsidRPr="001D62B7">
        <w:rPr>
          <w:rFonts w:cstheme="minorHAnsi"/>
          <w:bCs/>
          <w:sz w:val="24"/>
          <w:szCs w:val="24"/>
          <w:lang w:val="en-029"/>
        </w:rPr>
        <w:t xml:space="preserve">impact on the pond would be short term, direct and negative.  Such impact is rated as </w:t>
      </w:r>
      <w:r w:rsidR="009C5121" w:rsidRPr="001D62B7">
        <w:rPr>
          <w:rFonts w:cstheme="minorHAnsi"/>
          <w:b/>
          <w:bCs/>
          <w:sz w:val="24"/>
          <w:szCs w:val="24"/>
          <w:lang w:val="en-029"/>
        </w:rPr>
        <w:t>Low to Moderate.</w:t>
      </w:r>
    </w:p>
    <w:p w14:paraId="69001490" w14:textId="77777777" w:rsidR="009C5121" w:rsidRPr="001D62B7" w:rsidRDefault="009C5121" w:rsidP="005C39B0">
      <w:pPr>
        <w:jc w:val="both"/>
        <w:rPr>
          <w:rFonts w:cstheme="minorHAnsi"/>
          <w:bCs/>
          <w:sz w:val="24"/>
          <w:szCs w:val="24"/>
          <w:lang w:val="en-029"/>
        </w:rPr>
      </w:pPr>
      <w:r w:rsidRPr="001D62B7">
        <w:rPr>
          <w:rFonts w:cstheme="minorHAnsi"/>
          <w:b/>
          <w:bCs/>
          <w:sz w:val="24"/>
          <w:szCs w:val="24"/>
          <w:lang w:val="en-029"/>
        </w:rPr>
        <w:t xml:space="preserve">Mitigation: </w:t>
      </w:r>
      <w:r w:rsidRPr="001D62B7">
        <w:rPr>
          <w:rFonts w:cstheme="minorHAnsi"/>
          <w:bCs/>
          <w:sz w:val="24"/>
          <w:szCs w:val="24"/>
          <w:lang w:val="en-029"/>
        </w:rPr>
        <w:t xml:space="preserve"> The project will implement a waste management plan that will collect and dispose of all waste in accordance with Public Health and national waste management policies. The project will construct a settlement pond to capture all runoff before reaching the pond.</w:t>
      </w:r>
    </w:p>
    <w:p w14:paraId="4321D67E" w14:textId="77777777" w:rsidR="009C5121" w:rsidRPr="001D62B7" w:rsidRDefault="009C5121" w:rsidP="005C39B0">
      <w:pPr>
        <w:jc w:val="both"/>
        <w:rPr>
          <w:rFonts w:cstheme="minorHAnsi"/>
          <w:bCs/>
          <w:sz w:val="24"/>
          <w:szCs w:val="24"/>
          <w:lang w:val="en-029"/>
        </w:rPr>
      </w:pPr>
    </w:p>
    <w:p w14:paraId="042E751F" w14:textId="77777777" w:rsidR="0089600D" w:rsidRPr="001D62B7" w:rsidRDefault="0089600D" w:rsidP="001D62B7">
      <w:pPr>
        <w:pStyle w:val="Heading4"/>
        <w:rPr>
          <w:sz w:val="24"/>
          <w:szCs w:val="24"/>
        </w:rPr>
      </w:pPr>
      <w:bookmarkStart w:id="76" w:name="_bookmark47"/>
      <w:bookmarkEnd w:id="76"/>
      <w:r w:rsidRPr="001D62B7">
        <w:rPr>
          <w:noProof/>
          <w:sz w:val="24"/>
          <w:szCs w:val="24"/>
        </w:rPr>
        <w:t>5.2.</w:t>
      </w:r>
      <w:r w:rsidR="002B6D4E" w:rsidRPr="001D62B7">
        <w:rPr>
          <w:noProof/>
          <w:sz w:val="24"/>
          <w:szCs w:val="24"/>
        </w:rPr>
        <w:t>2</w:t>
      </w:r>
      <w:r w:rsidR="00E94DBD" w:rsidRPr="001D62B7">
        <w:rPr>
          <w:noProof/>
          <w:sz w:val="24"/>
          <w:szCs w:val="24"/>
        </w:rPr>
        <w:t>.</w:t>
      </w:r>
      <w:r w:rsidRPr="001D62B7">
        <w:rPr>
          <w:noProof/>
          <w:sz w:val="24"/>
          <w:szCs w:val="24"/>
        </w:rPr>
        <w:t xml:space="preserve">4 </w:t>
      </w:r>
      <w:r w:rsidRPr="001D62B7">
        <w:rPr>
          <w:sz w:val="24"/>
          <w:szCs w:val="24"/>
        </w:rPr>
        <w:t>Waste</w:t>
      </w:r>
      <w:r w:rsidRPr="001D62B7">
        <w:rPr>
          <w:spacing w:val="-8"/>
          <w:sz w:val="24"/>
          <w:szCs w:val="24"/>
        </w:rPr>
        <w:t xml:space="preserve"> </w:t>
      </w:r>
      <w:r w:rsidRPr="001D62B7">
        <w:rPr>
          <w:sz w:val="24"/>
          <w:szCs w:val="24"/>
        </w:rPr>
        <w:t>Management</w:t>
      </w:r>
    </w:p>
    <w:p w14:paraId="054FD578" w14:textId="77777777" w:rsidR="0089600D" w:rsidRPr="001D62B7" w:rsidRDefault="0089600D" w:rsidP="0089600D">
      <w:pPr>
        <w:pStyle w:val="BodyText"/>
        <w:spacing w:before="135"/>
        <w:ind w:left="101" w:right="115"/>
        <w:jc w:val="both"/>
        <w:rPr>
          <w:sz w:val="24"/>
          <w:szCs w:val="24"/>
        </w:rPr>
      </w:pPr>
      <w:r w:rsidRPr="001D62B7">
        <w:rPr>
          <w:sz w:val="24"/>
          <w:szCs w:val="24"/>
        </w:rPr>
        <w:t>Human activities produce a variety of waste; such waste falls into two broad categories i.e., liquid and</w:t>
      </w:r>
      <w:r w:rsidRPr="001D62B7">
        <w:rPr>
          <w:spacing w:val="1"/>
          <w:sz w:val="24"/>
          <w:szCs w:val="24"/>
        </w:rPr>
        <w:t xml:space="preserve"> </w:t>
      </w:r>
      <w:r w:rsidRPr="001D62B7">
        <w:rPr>
          <w:sz w:val="24"/>
          <w:szCs w:val="24"/>
        </w:rPr>
        <w:t>solid</w:t>
      </w:r>
      <w:r w:rsidRPr="001D62B7">
        <w:rPr>
          <w:spacing w:val="1"/>
          <w:sz w:val="24"/>
          <w:szCs w:val="24"/>
        </w:rPr>
        <w:t xml:space="preserve"> </w:t>
      </w:r>
      <w:r w:rsidRPr="001D62B7">
        <w:rPr>
          <w:sz w:val="24"/>
          <w:szCs w:val="24"/>
        </w:rPr>
        <w:t>waste.</w:t>
      </w:r>
      <w:r w:rsidRPr="001D62B7">
        <w:rPr>
          <w:spacing w:val="1"/>
          <w:sz w:val="24"/>
          <w:szCs w:val="24"/>
        </w:rPr>
        <w:t xml:space="preserve"> </w:t>
      </w:r>
      <w:r w:rsidRPr="001D62B7">
        <w:rPr>
          <w:sz w:val="24"/>
          <w:szCs w:val="24"/>
        </w:rPr>
        <w:t>These</w:t>
      </w:r>
      <w:r w:rsidRPr="001D62B7">
        <w:rPr>
          <w:spacing w:val="1"/>
          <w:sz w:val="24"/>
          <w:szCs w:val="24"/>
        </w:rPr>
        <w:t xml:space="preserve"> </w:t>
      </w:r>
      <w:r w:rsidRPr="001D62B7">
        <w:rPr>
          <w:sz w:val="24"/>
          <w:szCs w:val="24"/>
        </w:rPr>
        <w:t>waste</w:t>
      </w:r>
      <w:r w:rsidRPr="001D62B7">
        <w:rPr>
          <w:spacing w:val="1"/>
          <w:sz w:val="24"/>
          <w:szCs w:val="24"/>
        </w:rPr>
        <w:t xml:space="preserve"> </w:t>
      </w:r>
      <w:r w:rsidRPr="001D62B7">
        <w:rPr>
          <w:sz w:val="24"/>
          <w:szCs w:val="24"/>
        </w:rPr>
        <w:t>products</w:t>
      </w:r>
      <w:r w:rsidRPr="001D62B7">
        <w:rPr>
          <w:spacing w:val="1"/>
          <w:sz w:val="24"/>
          <w:szCs w:val="24"/>
        </w:rPr>
        <w:t xml:space="preserve"> </w:t>
      </w:r>
      <w:r w:rsidRPr="001D62B7">
        <w:rPr>
          <w:sz w:val="24"/>
          <w:szCs w:val="24"/>
        </w:rPr>
        <w:t>appear</w:t>
      </w:r>
      <w:r w:rsidRPr="001D62B7">
        <w:rPr>
          <w:spacing w:val="1"/>
          <w:sz w:val="24"/>
          <w:szCs w:val="24"/>
        </w:rPr>
        <w:t xml:space="preserve"> </w:t>
      </w:r>
      <w:r w:rsidRPr="001D62B7">
        <w:rPr>
          <w:sz w:val="24"/>
          <w:szCs w:val="24"/>
        </w:rPr>
        <w:t>in</w:t>
      </w:r>
      <w:r w:rsidRPr="001D62B7">
        <w:rPr>
          <w:spacing w:val="1"/>
          <w:sz w:val="24"/>
          <w:szCs w:val="24"/>
        </w:rPr>
        <w:t xml:space="preserve"> </w:t>
      </w:r>
      <w:r w:rsidRPr="001D62B7">
        <w:rPr>
          <w:sz w:val="24"/>
          <w:szCs w:val="24"/>
        </w:rPr>
        <w:t>the</w:t>
      </w:r>
      <w:r w:rsidRPr="001D62B7">
        <w:rPr>
          <w:spacing w:val="1"/>
          <w:sz w:val="24"/>
          <w:szCs w:val="24"/>
        </w:rPr>
        <w:t xml:space="preserve"> </w:t>
      </w:r>
      <w:r w:rsidRPr="001D62B7">
        <w:rPr>
          <w:sz w:val="24"/>
          <w:szCs w:val="24"/>
        </w:rPr>
        <w:t>environment</w:t>
      </w:r>
      <w:r w:rsidRPr="001D62B7">
        <w:rPr>
          <w:spacing w:val="1"/>
          <w:sz w:val="24"/>
          <w:szCs w:val="24"/>
        </w:rPr>
        <w:t xml:space="preserve"> </w:t>
      </w:r>
      <w:r w:rsidRPr="001D62B7">
        <w:rPr>
          <w:sz w:val="24"/>
          <w:szCs w:val="24"/>
        </w:rPr>
        <w:t>as</w:t>
      </w:r>
      <w:r w:rsidRPr="001D62B7">
        <w:rPr>
          <w:spacing w:val="1"/>
          <w:sz w:val="24"/>
          <w:szCs w:val="24"/>
        </w:rPr>
        <w:t xml:space="preserve"> </w:t>
      </w:r>
      <w:r w:rsidRPr="001D62B7">
        <w:rPr>
          <w:sz w:val="24"/>
          <w:szCs w:val="24"/>
        </w:rPr>
        <w:t>litter,</w:t>
      </w:r>
      <w:r w:rsidRPr="001D62B7">
        <w:rPr>
          <w:spacing w:val="1"/>
          <w:sz w:val="24"/>
          <w:szCs w:val="24"/>
        </w:rPr>
        <w:t xml:space="preserve"> </w:t>
      </w:r>
      <w:r w:rsidRPr="001D62B7">
        <w:rPr>
          <w:sz w:val="24"/>
          <w:szCs w:val="24"/>
        </w:rPr>
        <w:t>dust,</w:t>
      </w:r>
      <w:r w:rsidRPr="001D62B7">
        <w:rPr>
          <w:spacing w:val="1"/>
          <w:sz w:val="24"/>
          <w:szCs w:val="24"/>
        </w:rPr>
        <w:t xml:space="preserve"> </w:t>
      </w:r>
      <w:r w:rsidRPr="001D62B7">
        <w:rPr>
          <w:sz w:val="24"/>
          <w:szCs w:val="24"/>
        </w:rPr>
        <w:t>sewage,</w:t>
      </w:r>
      <w:r w:rsidRPr="001D62B7">
        <w:rPr>
          <w:spacing w:val="1"/>
          <w:sz w:val="24"/>
          <w:szCs w:val="24"/>
        </w:rPr>
        <w:t xml:space="preserve"> </w:t>
      </w:r>
      <w:r w:rsidRPr="001D62B7">
        <w:rPr>
          <w:sz w:val="24"/>
          <w:szCs w:val="24"/>
        </w:rPr>
        <w:t>or</w:t>
      </w:r>
      <w:r w:rsidRPr="001D62B7">
        <w:rPr>
          <w:spacing w:val="1"/>
          <w:sz w:val="24"/>
          <w:szCs w:val="24"/>
        </w:rPr>
        <w:t xml:space="preserve"> </w:t>
      </w:r>
      <w:r w:rsidRPr="001D62B7">
        <w:rPr>
          <w:sz w:val="24"/>
          <w:szCs w:val="24"/>
        </w:rPr>
        <w:t>compost</w:t>
      </w:r>
      <w:r w:rsidRPr="001D62B7">
        <w:rPr>
          <w:spacing w:val="-47"/>
          <w:sz w:val="24"/>
          <w:szCs w:val="24"/>
        </w:rPr>
        <w:t xml:space="preserve"> </w:t>
      </w:r>
      <w:r w:rsidRPr="001D62B7">
        <w:rPr>
          <w:sz w:val="24"/>
          <w:szCs w:val="24"/>
        </w:rPr>
        <w:t>producing</w:t>
      </w:r>
      <w:r w:rsidRPr="001D62B7">
        <w:rPr>
          <w:spacing w:val="-2"/>
          <w:sz w:val="24"/>
          <w:szCs w:val="24"/>
        </w:rPr>
        <w:t xml:space="preserve"> </w:t>
      </w:r>
      <w:r w:rsidRPr="001D62B7">
        <w:rPr>
          <w:sz w:val="24"/>
          <w:szCs w:val="24"/>
        </w:rPr>
        <w:t>foul</w:t>
      </w:r>
      <w:r w:rsidRPr="001D62B7">
        <w:rPr>
          <w:spacing w:val="-2"/>
          <w:sz w:val="24"/>
          <w:szCs w:val="24"/>
        </w:rPr>
        <w:t xml:space="preserve"> </w:t>
      </w:r>
      <w:r w:rsidR="00E94DBD" w:rsidRPr="001D62B7">
        <w:rPr>
          <w:sz w:val="24"/>
          <w:szCs w:val="24"/>
        </w:rPr>
        <w:t>odo</w:t>
      </w:r>
      <w:r w:rsidRPr="001D62B7">
        <w:rPr>
          <w:sz w:val="24"/>
          <w:szCs w:val="24"/>
        </w:rPr>
        <w:t>r and</w:t>
      </w:r>
      <w:r w:rsidRPr="001D62B7">
        <w:rPr>
          <w:spacing w:val="-2"/>
          <w:sz w:val="24"/>
          <w:szCs w:val="24"/>
        </w:rPr>
        <w:t xml:space="preserve"> </w:t>
      </w:r>
      <w:r w:rsidRPr="001D62B7">
        <w:rPr>
          <w:sz w:val="24"/>
          <w:szCs w:val="24"/>
        </w:rPr>
        <w:t>breeding</w:t>
      </w:r>
      <w:r w:rsidRPr="001D62B7">
        <w:rPr>
          <w:spacing w:val="-1"/>
          <w:sz w:val="24"/>
          <w:szCs w:val="24"/>
        </w:rPr>
        <w:t xml:space="preserve"> </w:t>
      </w:r>
      <w:r w:rsidRPr="001D62B7">
        <w:rPr>
          <w:sz w:val="24"/>
          <w:szCs w:val="24"/>
        </w:rPr>
        <w:t>ground</w:t>
      </w:r>
      <w:r w:rsidRPr="001D62B7">
        <w:rPr>
          <w:spacing w:val="-1"/>
          <w:sz w:val="24"/>
          <w:szCs w:val="24"/>
        </w:rPr>
        <w:t xml:space="preserve"> </w:t>
      </w:r>
      <w:r w:rsidRPr="001D62B7">
        <w:rPr>
          <w:sz w:val="24"/>
          <w:szCs w:val="24"/>
        </w:rPr>
        <w:t>for disease</w:t>
      </w:r>
      <w:r w:rsidRPr="001D62B7">
        <w:rPr>
          <w:spacing w:val="-2"/>
          <w:sz w:val="24"/>
          <w:szCs w:val="24"/>
        </w:rPr>
        <w:t xml:space="preserve"> </w:t>
      </w:r>
      <w:r w:rsidRPr="001D62B7">
        <w:rPr>
          <w:sz w:val="24"/>
          <w:szCs w:val="24"/>
        </w:rPr>
        <w:t>vectors.</w:t>
      </w:r>
    </w:p>
    <w:p w14:paraId="62BD20B4" w14:textId="77777777" w:rsidR="0089600D" w:rsidRPr="001D62B7" w:rsidRDefault="0089600D" w:rsidP="0089600D">
      <w:pPr>
        <w:pStyle w:val="BodyText"/>
        <w:spacing w:before="7"/>
        <w:rPr>
          <w:sz w:val="24"/>
          <w:szCs w:val="24"/>
        </w:rPr>
      </w:pPr>
    </w:p>
    <w:p w14:paraId="0C9C7781" w14:textId="77777777" w:rsidR="0089600D" w:rsidRPr="001D62B7" w:rsidRDefault="0089600D" w:rsidP="0089600D">
      <w:pPr>
        <w:pStyle w:val="BodyText"/>
        <w:ind w:left="100" w:right="112"/>
        <w:jc w:val="both"/>
        <w:rPr>
          <w:sz w:val="24"/>
          <w:szCs w:val="24"/>
        </w:rPr>
      </w:pPr>
      <w:r w:rsidRPr="001D62B7">
        <w:rPr>
          <w:b/>
          <w:sz w:val="24"/>
          <w:szCs w:val="24"/>
        </w:rPr>
        <w:t>Source</w:t>
      </w:r>
      <w:r w:rsidRPr="001D62B7">
        <w:rPr>
          <w:b/>
          <w:spacing w:val="-6"/>
          <w:sz w:val="24"/>
          <w:szCs w:val="24"/>
        </w:rPr>
        <w:t xml:space="preserve"> </w:t>
      </w:r>
      <w:r w:rsidRPr="001D62B7">
        <w:rPr>
          <w:b/>
          <w:sz w:val="24"/>
          <w:szCs w:val="24"/>
        </w:rPr>
        <w:t>of</w:t>
      </w:r>
      <w:r w:rsidRPr="001D62B7">
        <w:rPr>
          <w:b/>
          <w:spacing w:val="-6"/>
          <w:sz w:val="24"/>
          <w:szCs w:val="24"/>
        </w:rPr>
        <w:t xml:space="preserve"> </w:t>
      </w:r>
      <w:r w:rsidRPr="001D62B7">
        <w:rPr>
          <w:b/>
          <w:sz w:val="24"/>
          <w:szCs w:val="24"/>
        </w:rPr>
        <w:t>Impact</w:t>
      </w:r>
      <w:r w:rsidRPr="001D62B7">
        <w:rPr>
          <w:sz w:val="24"/>
          <w:szCs w:val="24"/>
        </w:rPr>
        <w:t>:</w:t>
      </w:r>
      <w:r w:rsidRPr="001D62B7">
        <w:rPr>
          <w:spacing w:val="-5"/>
          <w:sz w:val="24"/>
          <w:szCs w:val="24"/>
        </w:rPr>
        <w:t xml:space="preserve"> </w:t>
      </w:r>
      <w:r w:rsidRPr="001D62B7">
        <w:rPr>
          <w:sz w:val="24"/>
          <w:szCs w:val="24"/>
        </w:rPr>
        <w:t>Construction</w:t>
      </w:r>
      <w:r w:rsidRPr="001D62B7">
        <w:rPr>
          <w:spacing w:val="-5"/>
          <w:sz w:val="24"/>
          <w:szCs w:val="24"/>
        </w:rPr>
        <w:t xml:space="preserve"> </w:t>
      </w:r>
      <w:r w:rsidRPr="001D62B7">
        <w:rPr>
          <w:sz w:val="24"/>
          <w:szCs w:val="24"/>
        </w:rPr>
        <w:t>works</w:t>
      </w:r>
      <w:r w:rsidRPr="001D62B7">
        <w:rPr>
          <w:spacing w:val="-5"/>
          <w:sz w:val="24"/>
          <w:szCs w:val="24"/>
        </w:rPr>
        <w:t xml:space="preserve"> </w:t>
      </w:r>
      <w:r w:rsidRPr="001D62B7">
        <w:rPr>
          <w:sz w:val="24"/>
          <w:szCs w:val="24"/>
        </w:rPr>
        <w:t>produce</w:t>
      </w:r>
      <w:r w:rsidRPr="001D62B7">
        <w:rPr>
          <w:spacing w:val="-5"/>
          <w:sz w:val="24"/>
          <w:szCs w:val="24"/>
        </w:rPr>
        <w:t xml:space="preserve"> </w:t>
      </w:r>
      <w:r w:rsidRPr="001D62B7">
        <w:rPr>
          <w:sz w:val="24"/>
          <w:szCs w:val="24"/>
        </w:rPr>
        <w:t>solid</w:t>
      </w:r>
      <w:r w:rsidRPr="001D62B7">
        <w:rPr>
          <w:spacing w:val="-6"/>
          <w:sz w:val="24"/>
          <w:szCs w:val="24"/>
        </w:rPr>
        <w:t xml:space="preserve"> </w:t>
      </w:r>
      <w:r w:rsidRPr="001D62B7">
        <w:rPr>
          <w:sz w:val="24"/>
          <w:szCs w:val="24"/>
        </w:rPr>
        <w:t>waste</w:t>
      </w:r>
      <w:r w:rsidRPr="001D62B7">
        <w:rPr>
          <w:spacing w:val="-4"/>
          <w:sz w:val="24"/>
          <w:szCs w:val="24"/>
        </w:rPr>
        <w:t xml:space="preserve"> </w:t>
      </w:r>
      <w:r w:rsidRPr="001D62B7">
        <w:rPr>
          <w:sz w:val="24"/>
          <w:szCs w:val="24"/>
        </w:rPr>
        <w:t>commensurate</w:t>
      </w:r>
      <w:r w:rsidRPr="001D62B7">
        <w:rPr>
          <w:spacing w:val="-7"/>
          <w:sz w:val="24"/>
          <w:szCs w:val="24"/>
        </w:rPr>
        <w:t xml:space="preserve"> </w:t>
      </w:r>
      <w:r w:rsidRPr="001D62B7">
        <w:rPr>
          <w:sz w:val="24"/>
          <w:szCs w:val="24"/>
        </w:rPr>
        <w:t>with</w:t>
      </w:r>
      <w:r w:rsidRPr="001D62B7">
        <w:rPr>
          <w:spacing w:val="-6"/>
          <w:sz w:val="24"/>
          <w:szCs w:val="24"/>
        </w:rPr>
        <w:t xml:space="preserve"> </w:t>
      </w:r>
      <w:r w:rsidRPr="001D62B7">
        <w:rPr>
          <w:sz w:val="24"/>
          <w:szCs w:val="24"/>
        </w:rPr>
        <w:t>the</w:t>
      </w:r>
      <w:r w:rsidRPr="001D62B7">
        <w:rPr>
          <w:spacing w:val="-5"/>
          <w:sz w:val="24"/>
          <w:szCs w:val="24"/>
        </w:rPr>
        <w:t xml:space="preserve"> </w:t>
      </w:r>
      <w:r w:rsidRPr="001D62B7">
        <w:rPr>
          <w:sz w:val="24"/>
          <w:szCs w:val="24"/>
        </w:rPr>
        <w:t>nature</w:t>
      </w:r>
      <w:r w:rsidRPr="001D62B7">
        <w:rPr>
          <w:spacing w:val="-6"/>
          <w:sz w:val="24"/>
          <w:szCs w:val="24"/>
        </w:rPr>
        <w:t xml:space="preserve"> </w:t>
      </w:r>
      <w:r w:rsidRPr="001D62B7">
        <w:rPr>
          <w:sz w:val="24"/>
          <w:szCs w:val="24"/>
        </w:rPr>
        <w:t>of</w:t>
      </w:r>
      <w:r w:rsidRPr="001D62B7">
        <w:rPr>
          <w:spacing w:val="-6"/>
          <w:sz w:val="24"/>
          <w:szCs w:val="24"/>
        </w:rPr>
        <w:t xml:space="preserve"> </w:t>
      </w:r>
      <w:r w:rsidRPr="001D62B7">
        <w:rPr>
          <w:sz w:val="24"/>
          <w:szCs w:val="24"/>
        </w:rPr>
        <w:t>the</w:t>
      </w:r>
      <w:r w:rsidRPr="001D62B7">
        <w:rPr>
          <w:spacing w:val="-8"/>
          <w:sz w:val="24"/>
          <w:szCs w:val="24"/>
        </w:rPr>
        <w:t xml:space="preserve"> </w:t>
      </w:r>
      <w:r w:rsidRPr="001D62B7">
        <w:rPr>
          <w:sz w:val="24"/>
          <w:szCs w:val="24"/>
        </w:rPr>
        <w:t>work,</w:t>
      </w:r>
      <w:r w:rsidRPr="001D62B7">
        <w:rPr>
          <w:spacing w:val="-4"/>
          <w:sz w:val="24"/>
          <w:szCs w:val="24"/>
        </w:rPr>
        <w:t xml:space="preserve"> </w:t>
      </w:r>
      <w:r w:rsidRPr="001D62B7">
        <w:rPr>
          <w:sz w:val="24"/>
          <w:szCs w:val="24"/>
        </w:rPr>
        <w:t>in</w:t>
      </w:r>
      <w:r w:rsidRPr="001D62B7">
        <w:rPr>
          <w:spacing w:val="-48"/>
          <w:sz w:val="24"/>
          <w:szCs w:val="24"/>
        </w:rPr>
        <w:t xml:space="preserve"> </w:t>
      </w:r>
      <w:r w:rsidRPr="001D62B7">
        <w:rPr>
          <w:spacing w:val="-1"/>
          <w:sz w:val="24"/>
          <w:szCs w:val="24"/>
        </w:rPr>
        <w:t>this</w:t>
      </w:r>
      <w:r w:rsidRPr="001D62B7">
        <w:rPr>
          <w:spacing w:val="-9"/>
          <w:sz w:val="24"/>
          <w:szCs w:val="24"/>
        </w:rPr>
        <w:t xml:space="preserve"> </w:t>
      </w:r>
      <w:r w:rsidRPr="001D62B7">
        <w:rPr>
          <w:spacing w:val="-1"/>
          <w:sz w:val="24"/>
          <w:szCs w:val="24"/>
        </w:rPr>
        <w:t>case</w:t>
      </w:r>
      <w:r w:rsidRPr="001D62B7">
        <w:rPr>
          <w:spacing w:val="-11"/>
          <w:sz w:val="24"/>
          <w:szCs w:val="24"/>
        </w:rPr>
        <w:t xml:space="preserve"> </w:t>
      </w:r>
      <w:r w:rsidRPr="001D62B7">
        <w:rPr>
          <w:spacing w:val="-1"/>
          <w:sz w:val="24"/>
          <w:szCs w:val="24"/>
        </w:rPr>
        <w:t>vegetation</w:t>
      </w:r>
      <w:r w:rsidRPr="001D62B7">
        <w:rPr>
          <w:spacing w:val="-12"/>
          <w:sz w:val="24"/>
          <w:szCs w:val="24"/>
        </w:rPr>
        <w:t xml:space="preserve"> </w:t>
      </w:r>
      <w:r w:rsidRPr="001D62B7">
        <w:rPr>
          <w:sz w:val="24"/>
          <w:szCs w:val="24"/>
        </w:rPr>
        <w:t>matter</w:t>
      </w:r>
      <w:r w:rsidRPr="001D62B7">
        <w:rPr>
          <w:spacing w:val="-14"/>
          <w:sz w:val="24"/>
          <w:szCs w:val="24"/>
        </w:rPr>
        <w:t xml:space="preserve"> </w:t>
      </w:r>
      <w:r w:rsidRPr="001D62B7">
        <w:rPr>
          <w:sz w:val="24"/>
          <w:szCs w:val="24"/>
        </w:rPr>
        <w:t>from</w:t>
      </w:r>
      <w:r w:rsidRPr="001D62B7">
        <w:rPr>
          <w:spacing w:val="-10"/>
          <w:sz w:val="24"/>
          <w:szCs w:val="24"/>
        </w:rPr>
        <w:t xml:space="preserve"> </w:t>
      </w:r>
      <w:r w:rsidRPr="001D62B7">
        <w:rPr>
          <w:sz w:val="24"/>
          <w:szCs w:val="24"/>
        </w:rPr>
        <w:t>clearing</w:t>
      </w:r>
      <w:r w:rsidRPr="001D62B7">
        <w:rPr>
          <w:spacing w:val="-10"/>
          <w:sz w:val="24"/>
          <w:szCs w:val="24"/>
        </w:rPr>
        <w:t xml:space="preserve"> </w:t>
      </w:r>
      <w:r w:rsidRPr="001D62B7">
        <w:rPr>
          <w:sz w:val="24"/>
          <w:szCs w:val="24"/>
        </w:rPr>
        <w:t>and</w:t>
      </w:r>
      <w:r w:rsidRPr="001D62B7">
        <w:rPr>
          <w:spacing w:val="-10"/>
          <w:sz w:val="24"/>
          <w:szCs w:val="24"/>
        </w:rPr>
        <w:t xml:space="preserve"> </w:t>
      </w:r>
      <w:r w:rsidRPr="001D62B7">
        <w:rPr>
          <w:sz w:val="24"/>
          <w:szCs w:val="24"/>
        </w:rPr>
        <w:t>pruning,</w:t>
      </w:r>
      <w:r w:rsidRPr="001D62B7">
        <w:rPr>
          <w:spacing w:val="-8"/>
          <w:sz w:val="24"/>
          <w:szCs w:val="24"/>
        </w:rPr>
        <w:t xml:space="preserve"> </w:t>
      </w:r>
      <w:r w:rsidRPr="001D62B7">
        <w:rPr>
          <w:sz w:val="24"/>
          <w:szCs w:val="24"/>
        </w:rPr>
        <w:t>packing</w:t>
      </w:r>
      <w:r w:rsidRPr="001D62B7">
        <w:rPr>
          <w:spacing w:val="-10"/>
          <w:sz w:val="24"/>
          <w:szCs w:val="24"/>
        </w:rPr>
        <w:t xml:space="preserve"> </w:t>
      </w:r>
      <w:r w:rsidRPr="001D62B7">
        <w:rPr>
          <w:sz w:val="24"/>
          <w:szCs w:val="24"/>
        </w:rPr>
        <w:t>materials,</w:t>
      </w:r>
      <w:r w:rsidRPr="001D62B7">
        <w:rPr>
          <w:spacing w:val="-11"/>
          <w:sz w:val="24"/>
          <w:szCs w:val="24"/>
        </w:rPr>
        <w:t xml:space="preserve"> </w:t>
      </w:r>
      <w:r w:rsidRPr="001D62B7">
        <w:rPr>
          <w:sz w:val="24"/>
          <w:szCs w:val="24"/>
        </w:rPr>
        <w:t>debris,</w:t>
      </w:r>
      <w:r w:rsidRPr="001D62B7">
        <w:rPr>
          <w:spacing w:val="-9"/>
          <w:sz w:val="24"/>
          <w:szCs w:val="24"/>
        </w:rPr>
        <w:t xml:space="preserve"> </w:t>
      </w:r>
      <w:r w:rsidRPr="001D62B7">
        <w:rPr>
          <w:sz w:val="24"/>
          <w:szCs w:val="24"/>
        </w:rPr>
        <w:t>unused</w:t>
      </w:r>
      <w:r w:rsidRPr="001D62B7">
        <w:rPr>
          <w:spacing w:val="-10"/>
          <w:sz w:val="24"/>
          <w:szCs w:val="24"/>
        </w:rPr>
        <w:t xml:space="preserve"> </w:t>
      </w:r>
      <w:r w:rsidRPr="001D62B7">
        <w:rPr>
          <w:sz w:val="24"/>
          <w:szCs w:val="24"/>
        </w:rPr>
        <w:t>materials,</w:t>
      </w:r>
      <w:r w:rsidRPr="001D62B7">
        <w:rPr>
          <w:spacing w:val="-10"/>
          <w:sz w:val="24"/>
          <w:szCs w:val="24"/>
        </w:rPr>
        <w:t xml:space="preserve"> </w:t>
      </w:r>
      <w:r w:rsidRPr="001D62B7">
        <w:rPr>
          <w:sz w:val="24"/>
          <w:szCs w:val="24"/>
        </w:rPr>
        <w:t>as</w:t>
      </w:r>
      <w:r w:rsidRPr="001D62B7">
        <w:rPr>
          <w:spacing w:val="-12"/>
          <w:sz w:val="24"/>
          <w:szCs w:val="24"/>
        </w:rPr>
        <w:t xml:space="preserve"> </w:t>
      </w:r>
      <w:r w:rsidRPr="001D62B7">
        <w:rPr>
          <w:sz w:val="24"/>
          <w:szCs w:val="24"/>
        </w:rPr>
        <w:t>well</w:t>
      </w:r>
      <w:r w:rsidRPr="001D62B7">
        <w:rPr>
          <w:spacing w:val="-47"/>
          <w:sz w:val="24"/>
          <w:szCs w:val="24"/>
        </w:rPr>
        <w:t xml:space="preserve"> </w:t>
      </w:r>
      <w:r w:rsidRPr="001D62B7">
        <w:rPr>
          <w:spacing w:val="-1"/>
          <w:sz w:val="24"/>
          <w:szCs w:val="24"/>
        </w:rPr>
        <w:t>as</w:t>
      </w:r>
      <w:r w:rsidRPr="001D62B7">
        <w:rPr>
          <w:spacing w:val="-10"/>
          <w:sz w:val="24"/>
          <w:szCs w:val="24"/>
        </w:rPr>
        <w:t xml:space="preserve"> </w:t>
      </w:r>
      <w:r w:rsidRPr="001D62B7">
        <w:rPr>
          <w:spacing w:val="-1"/>
          <w:sz w:val="24"/>
          <w:szCs w:val="24"/>
        </w:rPr>
        <w:t>more</w:t>
      </w:r>
      <w:r w:rsidRPr="001D62B7">
        <w:rPr>
          <w:spacing w:val="-9"/>
          <w:sz w:val="24"/>
          <w:szCs w:val="24"/>
        </w:rPr>
        <w:t xml:space="preserve"> </w:t>
      </w:r>
      <w:r w:rsidRPr="001D62B7">
        <w:rPr>
          <w:spacing w:val="-1"/>
          <w:sz w:val="24"/>
          <w:szCs w:val="24"/>
        </w:rPr>
        <w:t>commonplace</w:t>
      </w:r>
      <w:r w:rsidRPr="001D62B7">
        <w:rPr>
          <w:spacing w:val="-11"/>
          <w:sz w:val="24"/>
          <w:szCs w:val="24"/>
        </w:rPr>
        <w:t xml:space="preserve"> </w:t>
      </w:r>
      <w:r w:rsidRPr="001D62B7">
        <w:rPr>
          <w:spacing w:val="-1"/>
          <w:sz w:val="24"/>
          <w:szCs w:val="24"/>
        </w:rPr>
        <w:t>solid</w:t>
      </w:r>
      <w:r w:rsidRPr="001D62B7">
        <w:rPr>
          <w:spacing w:val="-10"/>
          <w:sz w:val="24"/>
          <w:szCs w:val="24"/>
        </w:rPr>
        <w:t xml:space="preserve"> </w:t>
      </w:r>
      <w:r w:rsidRPr="001D62B7">
        <w:rPr>
          <w:sz w:val="24"/>
          <w:szCs w:val="24"/>
        </w:rPr>
        <w:t>waste</w:t>
      </w:r>
      <w:r w:rsidRPr="001D62B7">
        <w:rPr>
          <w:spacing w:val="-9"/>
          <w:sz w:val="24"/>
          <w:szCs w:val="24"/>
        </w:rPr>
        <w:t xml:space="preserve"> </w:t>
      </w:r>
      <w:r w:rsidRPr="001D62B7">
        <w:rPr>
          <w:sz w:val="24"/>
          <w:szCs w:val="24"/>
        </w:rPr>
        <w:t>such</w:t>
      </w:r>
      <w:r w:rsidRPr="001D62B7">
        <w:rPr>
          <w:spacing w:val="-13"/>
          <w:sz w:val="24"/>
          <w:szCs w:val="24"/>
        </w:rPr>
        <w:t xml:space="preserve"> </w:t>
      </w:r>
      <w:r w:rsidRPr="001D62B7">
        <w:rPr>
          <w:sz w:val="24"/>
          <w:szCs w:val="24"/>
        </w:rPr>
        <w:t>as</w:t>
      </w:r>
      <w:r w:rsidRPr="001D62B7">
        <w:rPr>
          <w:spacing w:val="-10"/>
          <w:sz w:val="24"/>
          <w:szCs w:val="24"/>
        </w:rPr>
        <w:t xml:space="preserve"> </w:t>
      </w:r>
      <w:r w:rsidRPr="001D62B7">
        <w:rPr>
          <w:sz w:val="24"/>
          <w:szCs w:val="24"/>
        </w:rPr>
        <w:t>food</w:t>
      </w:r>
      <w:r w:rsidRPr="001D62B7">
        <w:rPr>
          <w:spacing w:val="-9"/>
          <w:sz w:val="24"/>
          <w:szCs w:val="24"/>
        </w:rPr>
        <w:t xml:space="preserve"> </w:t>
      </w:r>
      <w:r w:rsidRPr="001D62B7">
        <w:rPr>
          <w:sz w:val="24"/>
          <w:szCs w:val="24"/>
        </w:rPr>
        <w:t>and</w:t>
      </w:r>
      <w:r w:rsidRPr="001D62B7">
        <w:rPr>
          <w:spacing w:val="-10"/>
          <w:sz w:val="24"/>
          <w:szCs w:val="24"/>
        </w:rPr>
        <w:t xml:space="preserve"> </w:t>
      </w:r>
      <w:r w:rsidRPr="001D62B7">
        <w:rPr>
          <w:sz w:val="24"/>
          <w:szCs w:val="24"/>
        </w:rPr>
        <w:t>beverage</w:t>
      </w:r>
      <w:r w:rsidRPr="001D62B7">
        <w:rPr>
          <w:spacing w:val="-9"/>
          <w:sz w:val="24"/>
          <w:szCs w:val="24"/>
        </w:rPr>
        <w:t xml:space="preserve"> </w:t>
      </w:r>
      <w:r w:rsidRPr="001D62B7">
        <w:rPr>
          <w:sz w:val="24"/>
          <w:szCs w:val="24"/>
        </w:rPr>
        <w:t>containers.</w:t>
      </w:r>
      <w:r w:rsidRPr="001D62B7">
        <w:rPr>
          <w:spacing w:val="-10"/>
          <w:sz w:val="24"/>
          <w:szCs w:val="24"/>
        </w:rPr>
        <w:t xml:space="preserve"> </w:t>
      </w:r>
      <w:r w:rsidRPr="001D62B7">
        <w:rPr>
          <w:sz w:val="24"/>
          <w:szCs w:val="24"/>
        </w:rPr>
        <w:t>Liquid</w:t>
      </w:r>
      <w:r w:rsidRPr="001D62B7">
        <w:rPr>
          <w:spacing w:val="-13"/>
          <w:sz w:val="24"/>
          <w:szCs w:val="24"/>
        </w:rPr>
        <w:t xml:space="preserve"> </w:t>
      </w:r>
      <w:r w:rsidRPr="001D62B7">
        <w:rPr>
          <w:sz w:val="24"/>
          <w:szCs w:val="24"/>
        </w:rPr>
        <w:t>waste</w:t>
      </w:r>
      <w:r w:rsidRPr="001D62B7">
        <w:rPr>
          <w:spacing w:val="-11"/>
          <w:sz w:val="24"/>
          <w:szCs w:val="24"/>
        </w:rPr>
        <w:t xml:space="preserve"> </w:t>
      </w:r>
      <w:r w:rsidRPr="001D62B7">
        <w:rPr>
          <w:sz w:val="24"/>
          <w:szCs w:val="24"/>
        </w:rPr>
        <w:t>including</w:t>
      </w:r>
      <w:r w:rsidRPr="001D62B7">
        <w:rPr>
          <w:spacing w:val="-10"/>
          <w:sz w:val="24"/>
          <w:szCs w:val="24"/>
        </w:rPr>
        <w:t xml:space="preserve"> </w:t>
      </w:r>
      <w:r w:rsidRPr="001D62B7">
        <w:rPr>
          <w:sz w:val="24"/>
          <w:szCs w:val="24"/>
        </w:rPr>
        <w:t>sewerage</w:t>
      </w:r>
      <w:r w:rsidR="00554C33">
        <w:rPr>
          <w:sz w:val="24"/>
          <w:szCs w:val="24"/>
        </w:rPr>
        <w:t xml:space="preserve"> </w:t>
      </w:r>
      <w:r w:rsidRPr="001D62B7">
        <w:rPr>
          <w:spacing w:val="-47"/>
          <w:sz w:val="24"/>
          <w:szCs w:val="24"/>
        </w:rPr>
        <w:t xml:space="preserve"> </w:t>
      </w:r>
      <w:r w:rsidRPr="001D62B7">
        <w:rPr>
          <w:sz w:val="24"/>
          <w:szCs w:val="24"/>
        </w:rPr>
        <w:t>and</w:t>
      </w:r>
      <w:r w:rsidRPr="001D62B7">
        <w:rPr>
          <w:spacing w:val="-2"/>
          <w:sz w:val="24"/>
          <w:szCs w:val="24"/>
        </w:rPr>
        <w:t xml:space="preserve"> </w:t>
      </w:r>
      <w:r w:rsidRPr="001D62B7">
        <w:rPr>
          <w:sz w:val="24"/>
          <w:szCs w:val="24"/>
        </w:rPr>
        <w:t>wastewater from</w:t>
      </w:r>
      <w:r w:rsidRPr="001D62B7">
        <w:rPr>
          <w:spacing w:val="-2"/>
          <w:sz w:val="24"/>
          <w:szCs w:val="24"/>
        </w:rPr>
        <w:t xml:space="preserve"> </w:t>
      </w:r>
      <w:r w:rsidRPr="001D62B7">
        <w:rPr>
          <w:sz w:val="24"/>
          <w:szCs w:val="24"/>
        </w:rPr>
        <w:t>washing</w:t>
      </w:r>
      <w:r w:rsidRPr="001D62B7">
        <w:rPr>
          <w:spacing w:val="-1"/>
          <w:sz w:val="24"/>
          <w:szCs w:val="24"/>
        </w:rPr>
        <w:t xml:space="preserve"> </w:t>
      </w:r>
      <w:r w:rsidRPr="001D62B7">
        <w:rPr>
          <w:sz w:val="24"/>
          <w:szCs w:val="24"/>
        </w:rPr>
        <w:t>hands and</w:t>
      </w:r>
      <w:r w:rsidRPr="001D62B7">
        <w:rPr>
          <w:spacing w:val="-1"/>
          <w:sz w:val="24"/>
          <w:szCs w:val="24"/>
        </w:rPr>
        <w:t xml:space="preserve"> </w:t>
      </w:r>
      <w:r w:rsidRPr="001D62B7">
        <w:rPr>
          <w:sz w:val="24"/>
          <w:szCs w:val="24"/>
        </w:rPr>
        <w:t>tools.</w:t>
      </w:r>
    </w:p>
    <w:p w14:paraId="69A148BB" w14:textId="77777777" w:rsidR="0089600D" w:rsidRPr="001D62B7" w:rsidRDefault="0089600D" w:rsidP="0089600D">
      <w:pPr>
        <w:pStyle w:val="BodyText"/>
        <w:spacing w:before="9"/>
        <w:rPr>
          <w:sz w:val="24"/>
          <w:szCs w:val="24"/>
        </w:rPr>
      </w:pPr>
    </w:p>
    <w:p w14:paraId="6B7028F7" w14:textId="62ED13F3" w:rsidR="0089600D" w:rsidRPr="001D62B7" w:rsidRDefault="0089600D" w:rsidP="0089600D">
      <w:pPr>
        <w:pStyle w:val="BodyText"/>
        <w:spacing w:before="1"/>
        <w:ind w:left="100" w:right="116"/>
        <w:jc w:val="both"/>
        <w:rPr>
          <w:sz w:val="24"/>
          <w:szCs w:val="24"/>
        </w:rPr>
      </w:pPr>
      <w:r w:rsidRPr="001D62B7">
        <w:rPr>
          <w:b/>
          <w:sz w:val="24"/>
          <w:szCs w:val="24"/>
        </w:rPr>
        <w:t>Sensitive Receptors</w:t>
      </w:r>
      <w:r w:rsidRPr="001D62B7">
        <w:rPr>
          <w:sz w:val="24"/>
          <w:szCs w:val="24"/>
        </w:rPr>
        <w:t xml:space="preserve">: Consequences of improper waste disposal include foul </w:t>
      </w:r>
      <w:r w:rsidR="00CD2DE6">
        <w:rPr>
          <w:sz w:val="24"/>
          <w:szCs w:val="24"/>
        </w:rPr>
        <w:t>odor</w:t>
      </w:r>
      <w:r w:rsidRPr="001D62B7">
        <w:rPr>
          <w:sz w:val="24"/>
          <w:szCs w:val="24"/>
        </w:rPr>
        <w:t xml:space="preserve"> and breeding of</w:t>
      </w:r>
      <w:r w:rsidRPr="001D62B7">
        <w:rPr>
          <w:spacing w:val="1"/>
          <w:sz w:val="24"/>
          <w:szCs w:val="24"/>
        </w:rPr>
        <w:t xml:space="preserve"> </w:t>
      </w:r>
      <w:r w:rsidRPr="001D62B7">
        <w:rPr>
          <w:sz w:val="24"/>
          <w:szCs w:val="24"/>
        </w:rPr>
        <w:t>disease</w:t>
      </w:r>
      <w:r w:rsidRPr="001D62B7">
        <w:rPr>
          <w:spacing w:val="-2"/>
          <w:sz w:val="24"/>
          <w:szCs w:val="24"/>
        </w:rPr>
        <w:t xml:space="preserve"> </w:t>
      </w:r>
      <w:r w:rsidRPr="001D62B7">
        <w:rPr>
          <w:sz w:val="24"/>
          <w:szCs w:val="24"/>
        </w:rPr>
        <w:t>vectors. These directly</w:t>
      </w:r>
      <w:r w:rsidRPr="001D62B7">
        <w:rPr>
          <w:spacing w:val="1"/>
          <w:sz w:val="24"/>
          <w:szCs w:val="24"/>
        </w:rPr>
        <w:t xml:space="preserve"> </w:t>
      </w:r>
      <w:r w:rsidRPr="001D62B7">
        <w:rPr>
          <w:sz w:val="24"/>
          <w:szCs w:val="24"/>
        </w:rPr>
        <w:t>impact</w:t>
      </w:r>
      <w:r w:rsidRPr="001D62B7">
        <w:rPr>
          <w:spacing w:val="-3"/>
          <w:sz w:val="24"/>
          <w:szCs w:val="24"/>
        </w:rPr>
        <w:t xml:space="preserve"> </w:t>
      </w:r>
      <w:r w:rsidRPr="001D62B7">
        <w:rPr>
          <w:sz w:val="24"/>
          <w:szCs w:val="24"/>
        </w:rPr>
        <w:t>all humans within</w:t>
      </w:r>
      <w:r w:rsidRPr="001D62B7">
        <w:rPr>
          <w:spacing w:val="-2"/>
          <w:sz w:val="24"/>
          <w:szCs w:val="24"/>
        </w:rPr>
        <w:t xml:space="preserve"> </w:t>
      </w:r>
      <w:r w:rsidRPr="001D62B7">
        <w:rPr>
          <w:sz w:val="24"/>
          <w:szCs w:val="24"/>
        </w:rPr>
        <w:t>proximity</w:t>
      </w:r>
      <w:r w:rsidRPr="001D62B7">
        <w:rPr>
          <w:spacing w:val="-2"/>
          <w:sz w:val="24"/>
          <w:szCs w:val="24"/>
        </w:rPr>
        <w:t xml:space="preserve"> </w:t>
      </w:r>
      <w:r w:rsidRPr="001D62B7">
        <w:rPr>
          <w:sz w:val="24"/>
          <w:szCs w:val="24"/>
        </w:rPr>
        <w:t>(including</w:t>
      </w:r>
      <w:r w:rsidRPr="001D62B7">
        <w:rPr>
          <w:spacing w:val="-2"/>
          <w:sz w:val="24"/>
          <w:szCs w:val="24"/>
        </w:rPr>
        <w:t xml:space="preserve"> </w:t>
      </w:r>
      <w:r w:rsidRPr="001D62B7">
        <w:rPr>
          <w:sz w:val="24"/>
          <w:szCs w:val="24"/>
        </w:rPr>
        <w:t>workers).</w:t>
      </w:r>
    </w:p>
    <w:p w14:paraId="48E06F4F" w14:textId="77777777" w:rsidR="0089600D" w:rsidRPr="001D62B7" w:rsidRDefault="0089600D" w:rsidP="0089600D">
      <w:pPr>
        <w:pStyle w:val="BodyText"/>
        <w:spacing w:before="9"/>
        <w:rPr>
          <w:sz w:val="24"/>
          <w:szCs w:val="24"/>
        </w:rPr>
      </w:pPr>
    </w:p>
    <w:p w14:paraId="651B12F9" w14:textId="77777777" w:rsidR="0089600D" w:rsidRPr="001D62B7" w:rsidRDefault="0089600D" w:rsidP="0089600D">
      <w:pPr>
        <w:pStyle w:val="BodyText"/>
        <w:ind w:left="101" w:right="115"/>
        <w:jc w:val="both"/>
        <w:rPr>
          <w:sz w:val="24"/>
          <w:szCs w:val="24"/>
        </w:rPr>
      </w:pPr>
      <w:r w:rsidRPr="001D62B7">
        <w:rPr>
          <w:b/>
          <w:sz w:val="24"/>
          <w:szCs w:val="24"/>
        </w:rPr>
        <w:t>Assessment</w:t>
      </w:r>
      <w:r w:rsidRPr="001D62B7">
        <w:rPr>
          <w:sz w:val="24"/>
          <w:szCs w:val="24"/>
        </w:rPr>
        <w:t>: All solid waste generated by the project will be taken to national Land Fill for disposal.</w:t>
      </w:r>
      <w:r w:rsidRPr="001D62B7">
        <w:rPr>
          <w:spacing w:val="1"/>
          <w:sz w:val="24"/>
          <w:szCs w:val="24"/>
        </w:rPr>
        <w:t xml:space="preserve"> </w:t>
      </w:r>
      <w:r w:rsidRPr="001D62B7">
        <w:rPr>
          <w:sz w:val="24"/>
          <w:szCs w:val="24"/>
        </w:rPr>
        <w:t>Wastewater will drain away into a seepage pit constructed for this purpose.</w:t>
      </w:r>
      <w:r w:rsidRPr="001D62B7">
        <w:rPr>
          <w:spacing w:val="1"/>
          <w:sz w:val="24"/>
          <w:szCs w:val="24"/>
        </w:rPr>
        <w:t xml:space="preserve"> </w:t>
      </w:r>
      <w:r w:rsidRPr="001D62B7">
        <w:rPr>
          <w:sz w:val="24"/>
          <w:szCs w:val="24"/>
        </w:rPr>
        <w:t>The</w:t>
      </w:r>
      <w:r w:rsidRPr="001D62B7">
        <w:rPr>
          <w:spacing w:val="-6"/>
          <w:sz w:val="24"/>
          <w:szCs w:val="24"/>
        </w:rPr>
        <w:t xml:space="preserve"> </w:t>
      </w:r>
      <w:r w:rsidRPr="001D62B7">
        <w:rPr>
          <w:sz w:val="24"/>
          <w:szCs w:val="24"/>
        </w:rPr>
        <w:t>contractors</w:t>
      </w:r>
      <w:r w:rsidRPr="001D62B7">
        <w:rPr>
          <w:spacing w:val="-5"/>
          <w:sz w:val="24"/>
          <w:szCs w:val="24"/>
        </w:rPr>
        <w:t xml:space="preserve"> </w:t>
      </w:r>
      <w:r w:rsidRPr="001D62B7">
        <w:rPr>
          <w:sz w:val="24"/>
          <w:szCs w:val="24"/>
        </w:rPr>
        <w:t>will</w:t>
      </w:r>
      <w:r w:rsidRPr="001D62B7">
        <w:rPr>
          <w:spacing w:val="-6"/>
          <w:sz w:val="24"/>
          <w:szCs w:val="24"/>
        </w:rPr>
        <w:t xml:space="preserve"> </w:t>
      </w:r>
      <w:r w:rsidRPr="001D62B7">
        <w:rPr>
          <w:sz w:val="24"/>
          <w:szCs w:val="24"/>
        </w:rPr>
        <w:t>use</w:t>
      </w:r>
      <w:r w:rsidRPr="001D62B7">
        <w:rPr>
          <w:spacing w:val="-4"/>
          <w:sz w:val="24"/>
          <w:szCs w:val="24"/>
        </w:rPr>
        <w:t xml:space="preserve"> </w:t>
      </w:r>
      <w:r w:rsidRPr="001D62B7">
        <w:rPr>
          <w:sz w:val="24"/>
          <w:szCs w:val="24"/>
        </w:rPr>
        <w:t>portable</w:t>
      </w:r>
      <w:r w:rsidRPr="001D62B7">
        <w:rPr>
          <w:spacing w:val="-5"/>
          <w:sz w:val="24"/>
          <w:szCs w:val="24"/>
        </w:rPr>
        <w:t xml:space="preserve"> </w:t>
      </w:r>
      <w:r w:rsidRPr="001D62B7">
        <w:rPr>
          <w:sz w:val="24"/>
          <w:szCs w:val="24"/>
        </w:rPr>
        <w:t>toilets</w:t>
      </w:r>
      <w:r w:rsidRPr="001D62B7">
        <w:rPr>
          <w:spacing w:val="-5"/>
          <w:sz w:val="24"/>
          <w:szCs w:val="24"/>
        </w:rPr>
        <w:t xml:space="preserve"> </w:t>
      </w:r>
      <w:r w:rsidRPr="001D62B7">
        <w:rPr>
          <w:sz w:val="24"/>
          <w:szCs w:val="24"/>
        </w:rPr>
        <w:t>which</w:t>
      </w:r>
      <w:r w:rsidRPr="001D62B7">
        <w:rPr>
          <w:spacing w:val="-7"/>
          <w:sz w:val="24"/>
          <w:szCs w:val="24"/>
        </w:rPr>
        <w:t xml:space="preserve"> </w:t>
      </w:r>
      <w:r w:rsidRPr="001D62B7">
        <w:rPr>
          <w:sz w:val="24"/>
          <w:szCs w:val="24"/>
        </w:rPr>
        <w:t>will</w:t>
      </w:r>
      <w:r w:rsidRPr="001D62B7">
        <w:rPr>
          <w:spacing w:val="-5"/>
          <w:sz w:val="24"/>
          <w:szCs w:val="24"/>
        </w:rPr>
        <w:t xml:space="preserve"> </w:t>
      </w:r>
      <w:r w:rsidRPr="001D62B7">
        <w:rPr>
          <w:sz w:val="24"/>
          <w:szCs w:val="24"/>
        </w:rPr>
        <w:t>be</w:t>
      </w:r>
      <w:r w:rsidRPr="001D62B7">
        <w:rPr>
          <w:spacing w:val="-6"/>
          <w:sz w:val="24"/>
          <w:szCs w:val="24"/>
        </w:rPr>
        <w:t xml:space="preserve"> </w:t>
      </w:r>
      <w:r w:rsidRPr="001D62B7">
        <w:rPr>
          <w:sz w:val="24"/>
          <w:szCs w:val="24"/>
        </w:rPr>
        <w:t>emptied</w:t>
      </w:r>
      <w:r w:rsidRPr="001D62B7">
        <w:rPr>
          <w:spacing w:val="-6"/>
          <w:sz w:val="24"/>
          <w:szCs w:val="24"/>
        </w:rPr>
        <w:t xml:space="preserve"> </w:t>
      </w:r>
      <w:r w:rsidRPr="001D62B7">
        <w:rPr>
          <w:sz w:val="24"/>
          <w:szCs w:val="24"/>
        </w:rPr>
        <w:t>every</w:t>
      </w:r>
      <w:r w:rsidRPr="001D62B7">
        <w:rPr>
          <w:spacing w:val="-4"/>
          <w:sz w:val="24"/>
          <w:szCs w:val="24"/>
        </w:rPr>
        <w:t xml:space="preserve"> </w:t>
      </w:r>
      <w:r w:rsidRPr="001D62B7">
        <w:rPr>
          <w:sz w:val="24"/>
          <w:szCs w:val="24"/>
        </w:rPr>
        <w:t>two</w:t>
      </w:r>
      <w:r w:rsidRPr="001D62B7">
        <w:rPr>
          <w:spacing w:val="-4"/>
          <w:sz w:val="24"/>
          <w:szCs w:val="24"/>
        </w:rPr>
        <w:t xml:space="preserve"> </w:t>
      </w:r>
      <w:r w:rsidRPr="001D62B7">
        <w:rPr>
          <w:sz w:val="24"/>
          <w:szCs w:val="24"/>
        </w:rPr>
        <w:t>days.</w:t>
      </w:r>
      <w:r w:rsidRPr="001D62B7">
        <w:rPr>
          <w:spacing w:val="-3"/>
          <w:sz w:val="24"/>
          <w:szCs w:val="24"/>
        </w:rPr>
        <w:t xml:space="preserve"> </w:t>
      </w:r>
      <w:r w:rsidRPr="001D62B7">
        <w:rPr>
          <w:sz w:val="24"/>
          <w:szCs w:val="24"/>
        </w:rPr>
        <w:t>The</w:t>
      </w:r>
      <w:r w:rsidRPr="001D62B7">
        <w:rPr>
          <w:spacing w:val="-3"/>
          <w:sz w:val="24"/>
          <w:szCs w:val="24"/>
        </w:rPr>
        <w:t xml:space="preserve"> </w:t>
      </w:r>
      <w:r w:rsidRPr="001D62B7">
        <w:rPr>
          <w:sz w:val="24"/>
          <w:szCs w:val="24"/>
        </w:rPr>
        <w:t>contents</w:t>
      </w:r>
      <w:r w:rsidRPr="001D62B7">
        <w:rPr>
          <w:spacing w:val="-5"/>
          <w:sz w:val="24"/>
          <w:szCs w:val="24"/>
        </w:rPr>
        <w:t xml:space="preserve"> </w:t>
      </w:r>
      <w:r w:rsidRPr="001D62B7">
        <w:rPr>
          <w:sz w:val="24"/>
          <w:szCs w:val="24"/>
        </w:rPr>
        <w:t>will</w:t>
      </w:r>
      <w:r w:rsidRPr="001D62B7">
        <w:rPr>
          <w:spacing w:val="-4"/>
          <w:sz w:val="24"/>
          <w:szCs w:val="24"/>
        </w:rPr>
        <w:t xml:space="preserve"> </w:t>
      </w:r>
      <w:r w:rsidRPr="001D62B7">
        <w:rPr>
          <w:sz w:val="24"/>
          <w:szCs w:val="24"/>
        </w:rPr>
        <w:t>be</w:t>
      </w:r>
      <w:r w:rsidRPr="001D62B7">
        <w:rPr>
          <w:spacing w:val="-4"/>
          <w:sz w:val="24"/>
          <w:szCs w:val="24"/>
        </w:rPr>
        <w:t xml:space="preserve"> </w:t>
      </w:r>
      <w:r w:rsidR="007C5E24" w:rsidRPr="001D62B7">
        <w:rPr>
          <w:spacing w:val="-4"/>
          <w:sz w:val="24"/>
          <w:szCs w:val="24"/>
        </w:rPr>
        <w:t>disposed of in accordance with Public Health standards and policy. T</w:t>
      </w:r>
      <w:r w:rsidRPr="001D62B7">
        <w:rPr>
          <w:sz w:val="24"/>
          <w:szCs w:val="24"/>
        </w:rPr>
        <w:t>he impact from waste will be negative, short term</w:t>
      </w:r>
      <w:r w:rsidRPr="001D62B7">
        <w:rPr>
          <w:spacing w:val="1"/>
          <w:sz w:val="24"/>
          <w:szCs w:val="24"/>
        </w:rPr>
        <w:t xml:space="preserve"> </w:t>
      </w:r>
      <w:r w:rsidRPr="001D62B7">
        <w:rPr>
          <w:sz w:val="24"/>
          <w:szCs w:val="24"/>
        </w:rPr>
        <w:t>and</w:t>
      </w:r>
      <w:r w:rsidRPr="001D62B7">
        <w:rPr>
          <w:spacing w:val="-2"/>
          <w:sz w:val="24"/>
          <w:szCs w:val="24"/>
        </w:rPr>
        <w:t xml:space="preserve"> </w:t>
      </w:r>
      <w:r w:rsidRPr="001D62B7">
        <w:rPr>
          <w:sz w:val="24"/>
          <w:szCs w:val="24"/>
        </w:rPr>
        <w:t>reversible.</w:t>
      </w:r>
      <w:r w:rsidRPr="001D62B7">
        <w:rPr>
          <w:spacing w:val="-1"/>
          <w:sz w:val="24"/>
          <w:szCs w:val="24"/>
        </w:rPr>
        <w:t xml:space="preserve"> </w:t>
      </w:r>
      <w:r w:rsidRPr="001D62B7">
        <w:rPr>
          <w:sz w:val="24"/>
          <w:szCs w:val="24"/>
        </w:rPr>
        <w:t>Given the foregoing</w:t>
      </w:r>
      <w:r w:rsidRPr="001D62B7">
        <w:rPr>
          <w:spacing w:val="-2"/>
          <w:sz w:val="24"/>
          <w:szCs w:val="24"/>
        </w:rPr>
        <w:t xml:space="preserve"> </w:t>
      </w:r>
      <w:r w:rsidRPr="001D62B7">
        <w:rPr>
          <w:sz w:val="24"/>
          <w:szCs w:val="24"/>
        </w:rPr>
        <w:t>discourse,</w:t>
      </w:r>
      <w:r w:rsidRPr="001D62B7">
        <w:rPr>
          <w:spacing w:val="1"/>
          <w:sz w:val="24"/>
          <w:szCs w:val="24"/>
        </w:rPr>
        <w:t xml:space="preserve"> </w:t>
      </w:r>
      <w:r w:rsidRPr="001D62B7">
        <w:rPr>
          <w:sz w:val="24"/>
          <w:szCs w:val="24"/>
        </w:rPr>
        <w:t>the impact</w:t>
      </w:r>
      <w:r w:rsidRPr="001D62B7">
        <w:rPr>
          <w:spacing w:val="-1"/>
          <w:sz w:val="24"/>
          <w:szCs w:val="24"/>
        </w:rPr>
        <w:t xml:space="preserve"> </w:t>
      </w:r>
      <w:r w:rsidRPr="001D62B7">
        <w:rPr>
          <w:sz w:val="24"/>
          <w:szCs w:val="24"/>
        </w:rPr>
        <w:t>from</w:t>
      </w:r>
      <w:r w:rsidRPr="001D62B7">
        <w:rPr>
          <w:spacing w:val="-1"/>
          <w:sz w:val="24"/>
          <w:szCs w:val="24"/>
        </w:rPr>
        <w:t xml:space="preserve"> </w:t>
      </w:r>
      <w:r w:rsidRPr="001D62B7">
        <w:rPr>
          <w:sz w:val="24"/>
          <w:szCs w:val="24"/>
        </w:rPr>
        <w:t>waste is</w:t>
      </w:r>
      <w:r w:rsidRPr="001D62B7">
        <w:rPr>
          <w:spacing w:val="-3"/>
          <w:sz w:val="24"/>
          <w:szCs w:val="24"/>
        </w:rPr>
        <w:t xml:space="preserve"> </w:t>
      </w:r>
      <w:r w:rsidRPr="001D62B7">
        <w:rPr>
          <w:sz w:val="24"/>
          <w:szCs w:val="24"/>
        </w:rPr>
        <w:t>rated</w:t>
      </w:r>
      <w:r w:rsidRPr="001D62B7">
        <w:rPr>
          <w:spacing w:val="-4"/>
          <w:sz w:val="24"/>
          <w:szCs w:val="24"/>
        </w:rPr>
        <w:t xml:space="preserve"> </w:t>
      </w:r>
      <w:r w:rsidRPr="001D62B7">
        <w:rPr>
          <w:sz w:val="24"/>
          <w:szCs w:val="24"/>
        </w:rPr>
        <w:t>as</w:t>
      </w:r>
      <w:r w:rsidRPr="001D62B7">
        <w:rPr>
          <w:spacing w:val="-1"/>
          <w:sz w:val="24"/>
          <w:szCs w:val="24"/>
        </w:rPr>
        <w:t xml:space="preserve"> </w:t>
      </w:r>
      <w:r w:rsidRPr="001D62B7">
        <w:rPr>
          <w:b/>
          <w:sz w:val="24"/>
          <w:szCs w:val="24"/>
        </w:rPr>
        <w:t>Moderate</w:t>
      </w:r>
      <w:r w:rsidRPr="001D62B7">
        <w:rPr>
          <w:sz w:val="24"/>
          <w:szCs w:val="24"/>
        </w:rPr>
        <w:t>.</w:t>
      </w:r>
    </w:p>
    <w:p w14:paraId="5AB3BC2A" w14:textId="77777777" w:rsidR="0089600D" w:rsidRPr="001D62B7" w:rsidRDefault="0089600D" w:rsidP="0089600D">
      <w:pPr>
        <w:pStyle w:val="BodyText"/>
        <w:spacing w:before="7"/>
        <w:rPr>
          <w:sz w:val="24"/>
          <w:szCs w:val="24"/>
        </w:rPr>
      </w:pPr>
    </w:p>
    <w:p w14:paraId="3C466BB4" w14:textId="77777777" w:rsidR="0089600D" w:rsidRPr="001D62B7" w:rsidRDefault="0089600D" w:rsidP="007C5E24">
      <w:pPr>
        <w:pStyle w:val="BodyText"/>
        <w:spacing w:before="1"/>
        <w:ind w:left="101" w:right="115"/>
        <w:jc w:val="both"/>
        <w:rPr>
          <w:sz w:val="24"/>
          <w:szCs w:val="24"/>
        </w:rPr>
      </w:pPr>
      <w:r w:rsidRPr="001D62B7">
        <w:rPr>
          <w:b/>
          <w:sz w:val="24"/>
          <w:szCs w:val="24"/>
        </w:rPr>
        <w:t>Mitigation</w:t>
      </w:r>
      <w:r w:rsidRPr="001D62B7">
        <w:rPr>
          <w:sz w:val="24"/>
          <w:szCs w:val="24"/>
        </w:rPr>
        <w:t xml:space="preserve">: </w:t>
      </w:r>
      <w:r w:rsidR="00624502" w:rsidRPr="001D62B7">
        <w:rPr>
          <w:sz w:val="24"/>
          <w:szCs w:val="24"/>
        </w:rPr>
        <w:t>The contractor will develop and implement a waste management plan that include</w:t>
      </w:r>
      <w:r w:rsidR="006B4EF0">
        <w:rPr>
          <w:sz w:val="24"/>
          <w:szCs w:val="24"/>
        </w:rPr>
        <w:t>s</w:t>
      </w:r>
      <w:r w:rsidR="00624502" w:rsidRPr="001D62B7">
        <w:rPr>
          <w:sz w:val="24"/>
          <w:szCs w:val="24"/>
        </w:rPr>
        <w:t xml:space="preserve"> the requirement for a</w:t>
      </w:r>
      <w:r w:rsidRPr="001D62B7">
        <w:rPr>
          <w:sz w:val="24"/>
          <w:szCs w:val="24"/>
        </w:rPr>
        <w:t xml:space="preserve">ll waste material </w:t>
      </w:r>
      <w:r w:rsidR="00624502" w:rsidRPr="001D62B7">
        <w:rPr>
          <w:sz w:val="24"/>
          <w:szCs w:val="24"/>
        </w:rPr>
        <w:t>to</w:t>
      </w:r>
      <w:r w:rsidRPr="001D62B7">
        <w:rPr>
          <w:sz w:val="24"/>
          <w:szCs w:val="24"/>
        </w:rPr>
        <w:t xml:space="preserve"> be </w:t>
      </w:r>
      <w:r w:rsidR="007C5E24" w:rsidRPr="001D62B7">
        <w:rPr>
          <w:sz w:val="24"/>
          <w:szCs w:val="24"/>
        </w:rPr>
        <w:t xml:space="preserve">collected in receptacles provided and </w:t>
      </w:r>
      <w:r w:rsidRPr="001D62B7">
        <w:rPr>
          <w:sz w:val="24"/>
          <w:szCs w:val="24"/>
        </w:rPr>
        <w:t xml:space="preserve">taken </w:t>
      </w:r>
      <w:r w:rsidR="007C5E24" w:rsidRPr="001D62B7">
        <w:rPr>
          <w:sz w:val="24"/>
          <w:szCs w:val="24"/>
        </w:rPr>
        <w:t>to the landfill</w:t>
      </w:r>
      <w:r w:rsidRPr="001D62B7">
        <w:rPr>
          <w:sz w:val="24"/>
          <w:szCs w:val="24"/>
        </w:rPr>
        <w:t xml:space="preserve">. </w:t>
      </w:r>
    </w:p>
    <w:p w14:paraId="749EA710" w14:textId="77777777" w:rsidR="00624502" w:rsidRPr="001D62B7" w:rsidRDefault="00624502" w:rsidP="007C5E24">
      <w:pPr>
        <w:pStyle w:val="BodyText"/>
        <w:spacing w:before="1"/>
        <w:ind w:left="101" w:right="115"/>
        <w:jc w:val="both"/>
        <w:rPr>
          <w:sz w:val="24"/>
          <w:szCs w:val="24"/>
        </w:rPr>
      </w:pPr>
    </w:p>
    <w:p w14:paraId="057C0661" w14:textId="77777777" w:rsidR="0089600D" w:rsidRPr="001D62B7" w:rsidRDefault="00624502" w:rsidP="001D62B7">
      <w:pPr>
        <w:pStyle w:val="Heading4"/>
        <w:rPr>
          <w:rFonts w:cstheme="minorHAnsi"/>
          <w:bCs/>
          <w:sz w:val="24"/>
          <w:szCs w:val="24"/>
          <w:lang w:val="en-029"/>
        </w:rPr>
      </w:pPr>
      <w:r w:rsidRPr="001D62B7">
        <w:rPr>
          <w:sz w:val="24"/>
          <w:szCs w:val="24"/>
        </w:rPr>
        <w:t>5.2.</w:t>
      </w:r>
      <w:r w:rsidR="002B6D4E" w:rsidRPr="001D62B7">
        <w:rPr>
          <w:sz w:val="24"/>
          <w:szCs w:val="24"/>
        </w:rPr>
        <w:t>2</w:t>
      </w:r>
      <w:r w:rsidR="00E94DBD" w:rsidRPr="001D62B7">
        <w:rPr>
          <w:sz w:val="24"/>
          <w:szCs w:val="24"/>
        </w:rPr>
        <w:t>.</w:t>
      </w:r>
      <w:r w:rsidRPr="001D62B7">
        <w:rPr>
          <w:sz w:val="24"/>
          <w:szCs w:val="24"/>
        </w:rPr>
        <w:t>5 Impact on Biodiversity and Coastal Resources</w:t>
      </w:r>
    </w:p>
    <w:p w14:paraId="020D6A91" w14:textId="77777777" w:rsidR="00624502" w:rsidRPr="001D62B7" w:rsidRDefault="00624502" w:rsidP="00624502">
      <w:pPr>
        <w:pStyle w:val="BodyText"/>
        <w:spacing w:before="1"/>
        <w:ind w:left="101" w:right="115"/>
        <w:jc w:val="both"/>
        <w:rPr>
          <w:rFonts w:cstheme="minorHAnsi"/>
          <w:b/>
          <w:bCs/>
          <w:sz w:val="24"/>
          <w:szCs w:val="24"/>
          <w:lang w:val="en-029"/>
        </w:rPr>
      </w:pPr>
    </w:p>
    <w:p w14:paraId="57BE0069" w14:textId="77777777" w:rsidR="00624502" w:rsidRPr="001D62B7" w:rsidRDefault="0087431B" w:rsidP="00624502">
      <w:pPr>
        <w:pStyle w:val="BodyText"/>
        <w:spacing w:before="1"/>
        <w:ind w:left="101" w:right="115"/>
        <w:jc w:val="both"/>
        <w:rPr>
          <w:rFonts w:cstheme="minorHAnsi"/>
          <w:bCs/>
          <w:sz w:val="24"/>
          <w:szCs w:val="24"/>
          <w:lang w:val="en-029"/>
        </w:rPr>
      </w:pPr>
      <w:r w:rsidRPr="001D62B7">
        <w:rPr>
          <w:rFonts w:cstheme="minorHAnsi"/>
          <w:bCs/>
          <w:sz w:val="24"/>
          <w:szCs w:val="24"/>
          <w:lang w:val="en-029"/>
        </w:rPr>
        <w:t xml:space="preserve">This site is separated from coastal resources and habitats by the airport runway leaving only the little pond south of the site.   Potential impact of the project on the pond is discussed in section 5.2. </w:t>
      </w:r>
      <w:r w:rsidR="002B6D4E" w:rsidRPr="001D62B7">
        <w:rPr>
          <w:rFonts w:cstheme="minorHAnsi"/>
          <w:bCs/>
          <w:sz w:val="24"/>
          <w:szCs w:val="24"/>
          <w:lang w:val="en-029"/>
        </w:rPr>
        <w:t>2</w:t>
      </w:r>
      <w:r w:rsidR="00E94DBD" w:rsidRPr="001D62B7">
        <w:rPr>
          <w:rFonts w:cstheme="minorHAnsi"/>
          <w:bCs/>
          <w:sz w:val="24"/>
          <w:szCs w:val="24"/>
          <w:lang w:val="en-029"/>
        </w:rPr>
        <w:t>.</w:t>
      </w:r>
      <w:r w:rsidRPr="001D62B7">
        <w:rPr>
          <w:rFonts w:cstheme="minorHAnsi"/>
          <w:bCs/>
          <w:sz w:val="24"/>
          <w:szCs w:val="24"/>
          <w:lang w:val="en-029"/>
        </w:rPr>
        <w:t>3.</w:t>
      </w:r>
    </w:p>
    <w:p w14:paraId="2F229DC8" w14:textId="77777777" w:rsidR="0087431B" w:rsidRPr="001D62B7" w:rsidRDefault="0087431B" w:rsidP="00624502">
      <w:pPr>
        <w:pStyle w:val="BodyText"/>
        <w:spacing w:before="1"/>
        <w:ind w:left="101" w:right="115"/>
        <w:jc w:val="both"/>
        <w:rPr>
          <w:rFonts w:cstheme="minorHAnsi"/>
          <w:bCs/>
          <w:sz w:val="24"/>
          <w:szCs w:val="24"/>
          <w:lang w:val="en-029"/>
        </w:rPr>
      </w:pPr>
    </w:p>
    <w:p w14:paraId="5E0BBFC5" w14:textId="77777777" w:rsidR="0087431B" w:rsidRPr="001D62B7" w:rsidRDefault="0087431B" w:rsidP="00624502">
      <w:pPr>
        <w:pStyle w:val="BodyText"/>
        <w:spacing w:before="1"/>
        <w:ind w:left="101" w:right="115"/>
        <w:jc w:val="both"/>
        <w:rPr>
          <w:rFonts w:cstheme="minorHAnsi"/>
          <w:bCs/>
          <w:sz w:val="24"/>
          <w:szCs w:val="24"/>
          <w:lang w:val="en-029"/>
        </w:rPr>
      </w:pPr>
      <w:r w:rsidRPr="001D62B7">
        <w:rPr>
          <w:rFonts w:cstheme="minorHAnsi"/>
          <w:b/>
          <w:bCs/>
          <w:sz w:val="24"/>
          <w:szCs w:val="24"/>
          <w:lang w:val="en-029"/>
        </w:rPr>
        <w:t>Source of Impact</w:t>
      </w:r>
      <w:r w:rsidRPr="001D62B7">
        <w:rPr>
          <w:rFonts w:cstheme="minorHAnsi"/>
          <w:bCs/>
          <w:sz w:val="24"/>
          <w:szCs w:val="24"/>
          <w:lang w:val="en-029"/>
        </w:rPr>
        <w:t>: Excavat</w:t>
      </w:r>
      <w:r w:rsidR="0094433A" w:rsidRPr="001D62B7">
        <w:rPr>
          <w:rFonts w:cstheme="minorHAnsi"/>
          <w:bCs/>
          <w:sz w:val="24"/>
          <w:szCs w:val="24"/>
          <w:lang w:val="en-029"/>
        </w:rPr>
        <w:t>ed soil</w:t>
      </w:r>
      <w:r w:rsidRPr="001D62B7">
        <w:rPr>
          <w:rFonts w:cstheme="minorHAnsi"/>
          <w:bCs/>
          <w:sz w:val="24"/>
          <w:szCs w:val="24"/>
          <w:lang w:val="en-029"/>
        </w:rPr>
        <w:t xml:space="preserve"> and improper waste disposal can impact the pond.</w:t>
      </w:r>
    </w:p>
    <w:p w14:paraId="03C8D8AA" w14:textId="77777777" w:rsidR="0094433A" w:rsidRPr="001D62B7" w:rsidRDefault="0094433A" w:rsidP="00624502">
      <w:pPr>
        <w:pStyle w:val="BodyText"/>
        <w:spacing w:before="1"/>
        <w:ind w:left="101" w:right="115"/>
        <w:jc w:val="both"/>
        <w:rPr>
          <w:rFonts w:cstheme="minorHAnsi"/>
          <w:bCs/>
          <w:sz w:val="24"/>
          <w:szCs w:val="24"/>
          <w:lang w:val="en-029"/>
        </w:rPr>
      </w:pPr>
    </w:p>
    <w:p w14:paraId="4B2C9B0B" w14:textId="77777777" w:rsidR="0094433A" w:rsidRPr="001D62B7" w:rsidRDefault="0094433A" w:rsidP="00624502">
      <w:pPr>
        <w:pStyle w:val="BodyText"/>
        <w:spacing w:before="1"/>
        <w:ind w:left="101" w:right="115"/>
        <w:jc w:val="both"/>
        <w:rPr>
          <w:rFonts w:cstheme="minorHAnsi"/>
          <w:bCs/>
          <w:sz w:val="24"/>
          <w:szCs w:val="24"/>
          <w:lang w:val="en-029"/>
        </w:rPr>
      </w:pPr>
      <w:r w:rsidRPr="001D62B7">
        <w:rPr>
          <w:rFonts w:cstheme="minorHAnsi"/>
          <w:b/>
          <w:bCs/>
          <w:sz w:val="24"/>
          <w:szCs w:val="24"/>
          <w:lang w:val="en-029"/>
        </w:rPr>
        <w:t>Sensitive</w:t>
      </w:r>
      <w:r w:rsidRPr="001D62B7">
        <w:rPr>
          <w:rFonts w:cstheme="minorHAnsi"/>
          <w:bCs/>
          <w:sz w:val="24"/>
          <w:szCs w:val="24"/>
          <w:lang w:val="en-029"/>
        </w:rPr>
        <w:t xml:space="preserve"> </w:t>
      </w:r>
      <w:r w:rsidRPr="001D62B7">
        <w:rPr>
          <w:rFonts w:cstheme="minorHAnsi"/>
          <w:b/>
          <w:bCs/>
          <w:sz w:val="24"/>
          <w:szCs w:val="24"/>
          <w:lang w:val="en-029"/>
        </w:rPr>
        <w:t xml:space="preserve">Receptors </w:t>
      </w:r>
      <w:r w:rsidRPr="001D62B7">
        <w:rPr>
          <w:rFonts w:cstheme="minorHAnsi"/>
          <w:bCs/>
          <w:sz w:val="24"/>
          <w:szCs w:val="24"/>
          <w:lang w:val="en-029"/>
        </w:rPr>
        <w:t>will include all life forms and habitats within the pond.</w:t>
      </w:r>
    </w:p>
    <w:p w14:paraId="0944D210" w14:textId="77777777" w:rsidR="0094433A" w:rsidRPr="001D62B7" w:rsidRDefault="0094433A" w:rsidP="0094433A">
      <w:pPr>
        <w:pStyle w:val="BodyText"/>
        <w:spacing w:before="1"/>
        <w:ind w:left="101" w:right="115"/>
        <w:jc w:val="both"/>
        <w:rPr>
          <w:rFonts w:cstheme="minorHAnsi"/>
          <w:bCs/>
          <w:sz w:val="24"/>
          <w:szCs w:val="24"/>
          <w:lang w:val="en-029"/>
        </w:rPr>
      </w:pPr>
    </w:p>
    <w:p w14:paraId="303B53DB" w14:textId="77777777" w:rsidR="0094433A" w:rsidRPr="001D62B7" w:rsidRDefault="0094433A" w:rsidP="00F802B0">
      <w:pPr>
        <w:pStyle w:val="BodyText"/>
        <w:ind w:left="100" w:right="113"/>
        <w:jc w:val="both"/>
        <w:rPr>
          <w:sz w:val="24"/>
          <w:szCs w:val="24"/>
        </w:rPr>
      </w:pPr>
      <w:r w:rsidRPr="001D62B7">
        <w:rPr>
          <w:rFonts w:cstheme="minorHAnsi"/>
          <w:b/>
          <w:bCs/>
          <w:sz w:val="24"/>
          <w:szCs w:val="24"/>
          <w:lang w:val="en-029"/>
        </w:rPr>
        <w:t xml:space="preserve">Assessment: </w:t>
      </w:r>
      <w:r w:rsidRPr="001D62B7">
        <w:rPr>
          <w:sz w:val="24"/>
          <w:szCs w:val="24"/>
        </w:rPr>
        <w:t>There are no</w:t>
      </w:r>
      <w:r w:rsidRPr="001D62B7">
        <w:rPr>
          <w:spacing w:val="1"/>
          <w:sz w:val="24"/>
          <w:szCs w:val="24"/>
        </w:rPr>
        <w:t xml:space="preserve"> </w:t>
      </w:r>
      <w:r w:rsidRPr="001D62B7">
        <w:rPr>
          <w:sz w:val="24"/>
          <w:szCs w:val="24"/>
        </w:rPr>
        <w:t>threatened,</w:t>
      </w:r>
      <w:r w:rsidRPr="001D62B7">
        <w:rPr>
          <w:spacing w:val="-6"/>
          <w:sz w:val="24"/>
          <w:szCs w:val="24"/>
        </w:rPr>
        <w:t xml:space="preserve"> </w:t>
      </w:r>
      <w:r w:rsidRPr="001D62B7">
        <w:rPr>
          <w:sz w:val="24"/>
          <w:szCs w:val="24"/>
        </w:rPr>
        <w:t>endemic</w:t>
      </w:r>
      <w:r w:rsidRPr="001D62B7">
        <w:rPr>
          <w:spacing w:val="-4"/>
          <w:sz w:val="24"/>
          <w:szCs w:val="24"/>
        </w:rPr>
        <w:t xml:space="preserve"> </w:t>
      </w:r>
      <w:r w:rsidRPr="001D62B7">
        <w:rPr>
          <w:sz w:val="24"/>
          <w:szCs w:val="24"/>
        </w:rPr>
        <w:t>or</w:t>
      </w:r>
      <w:r w:rsidRPr="001D62B7">
        <w:rPr>
          <w:spacing w:val="-6"/>
          <w:sz w:val="24"/>
          <w:szCs w:val="24"/>
        </w:rPr>
        <w:t xml:space="preserve"> </w:t>
      </w:r>
      <w:r w:rsidRPr="001D62B7">
        <w:rPr>
          <w:sz w:val="24"/>
          <w:szCs w:val="24"/>
        </w:rPr>
        <w:t>endangered</w:t>
      </w:r>
      <w:r w:rsidRPr="001D62B7">
        <w:rPr>
          <w:spacing w:val="-5"/>
          <w:sz w:val="24"/>
          <w:szCs w:val="24"/>
        </w:rPr>
        <w:t xml:space="preserve"> </w:t>
      </w:r>
      <w:r w:rsidRPr="001D62B7">
        <w:rPr>
          <w:sz w:val="24"/>
          <w:szCs w:val="24"/>
        </w:rPr>
        <w:t>organisms</w:t>
      </w:r>
      <w:r w:rsidRPr="001D62B7">
        <w:rPr>
          <w:spacing w:val="-5"/>
          <w:sz w:val="24"/>
          <w:szCs w:val="24"/>
        </w:rPr>
        <w:t xml:space="preserve"> </w:t>
      </w:r>
      <w:r w:rsidRPr="001D62B7">
        <w:rPr>
          <w:sz w:val="24"/>
          <w:szCs w:val="24"/>
        </w:rPr>
        <w:t>in</w:t>
      </w:r>
      <w:r w:rsidRPr="001D62B7">
        <w:rPr>
          <w:spacing w:val="-7"/>
          <w:sz w:val="24"/>
          <w:szCs w:val="24"/>
        </w:rPr>
        <w:t xml:space="preserve"> </w:t>
      </w:r>
      <w:r w:rsidRPr="001D62B7">
        <w:rPr>
          <w:sz w:val="24"/>
          <w:szCs w:val="24"/>
        </w:rPr>
        <w:t>the</w:t>
      </w:r>
      <w:r w:rsidRPr="001D62B7">
        <w:rPr>
          <w:spacing w:val="-7"/>
          <w:sz w:val="24"/>
          <w:szCs w:val="24"/>
        </w:rPr>
        <w:t xml:space="preserve"> </w:t>
      </w:r>
      <w:r w:rsidRPr="001D62B7">
        <w:rPr>
          <w:sz w:val="24"/>
          <w:szCs w:val="24"/>
        </w:rPr>
        <w:t>project</w:t>
      </w:r>
      <w:r w:rsidRPr="001D62B7">
        <w:rPr>
          <w:spacing w:val="-3"/>
          <w:sz w:val="24"/>
          <w:szCs w:val="24"/>
        </w:rPr>
        <w:t xml:space="preserve"> </w:t>
      </w:r>
      <w:r w:rsidRPr="001D62B7">
        <w:rPr>
          <w:sz w:val="24"/>
          <w:szCs w:val="24"/>
        </w:rPr>
        <w:t>area;</w:t>
      </w:r>
      <w:r w:rsidRPr="001D62B7">
        <w:rPr>
          <w:spacing w:val="-4"/>
          <w:sz w:val="24"/>
          <w:szCs w:val="24"/>
        </w:rPr>
        <w:t xml:space="preserve"> </w:t>
      </w:r>
      <w:r w:rsidRPr="001D62B7">
        <w:rPr>
          <w:sz w:val="24"/>
          <w:szCs w:val="24"/>
        </w:rPr>
        <w:t>biodiversity</w:t>
      </w:r>
      <w:r w:rsidRPr="001D62B7">
        <w:rPr>
          <w:spacing w:val="-4"/>
          <w:sz w:val="24"/>
          <w:szCs w:val="24"/>
        </w:rPr>
        <w:t xml:space="preserve"> </w:t>
      </w:r>
      <w:r w:rsidRPr="001D62B7">
        <w:rPr>
          <w:sz w:val="24"/>
          <w:szCs w:val="24"/>
        </w:rPr>
        <w:t>importance</w:t>
      </w:r>
      <w:r w:rsidRPr="001D62B7">
        <w:rPr>
          <w:spacing w:val="-6"/>
          <w:sz w:val="24"/>
          <w:szCs w:val="24"/>
        </w:rPr>
        <w:t xml:space="preserve"> </w:t>
      </w:r>
      <w:r w:rsidR="00F802B0" w:rsidRPr="001D62B7">
        <w:rPr>
          <w:spacing w:val="-6"/>
          <w:sz w:val="24"/>
          <w:szCs w:val="24"/>
        </w:rPr>
        <w:t xml:space="preserve">is therefore classified as low. </w:t>
      </w:r>
      <w:r w:rsidRPr="001D62B7">
        <w:rPr>
          <w:spacing w:val="-1"/>
          <w:sz w:val="24"/>
          <w:szCs w:val="24"/>
        </w:rPr>
        <w:t xml:space="preserve"> </w:t>
      </w:r>
      <w:r w:rsidRPr="001D62B7">
        <w:rPr>
          <w:sz w:val="24"/>
          <w:szCs w:val="24"/>
        </w:rPr>
        <w:t>The</w:t>
      </w:r>
      <w:r w:rsidRPr="001D62B7">
        <w:rPr>
          <w:spacing w:val="-2"/>
          <w:sz w:val="24"/>
          <w:szCs w:val="24"/>
        </w:rPr>
        <w:t xml:space="preserve"> </w:t>
      </w:r>
      <w:r w:rsidRPr="001D62B7">
        <w:rPr>
          <w:sz w:val="24"/>
          <w:szCs w:val="24"/>
        </w:rPr>
        <w:t>magnitude</w:t>
      </w:r>
      <w:r w:rsidRPr="001D62B7">
        <w:rPr>
          <w:spacing w:val="-3"/>
          <w:sz w:val="24"/>
          <w:szCs w:val="24"/>
        </w:rPr>
        <w:t xml:space="preserve"> </w:t>
      </w:r>
      <w:r w:rsidRPr="001D62B7">
        <w:rPr>
          <w:sz w:val="24"/>
          <w:szCs w:val="24"/>
        </w:rPr>
        <w:t>of</w:t>
      </w:r>
      <w:r w:rsidRPr="001D62B7">
        <w:rPr>
          <w:spacing w:val="-3"/>
          <w:sz w:val="24"/>
          <w:szCs w:val="24"/>
        </w:rPr>
        <w:t xml:space="preserve"> </w:t>
      </w:r>
      <w:r w:rsidR="00F802B0" w:rsidRPr="001D62B7">
        <w:rPr>
          <w:spacing w:val="-3"/>
          <w:sz w:val="24"/>
          <w:szCs w:val="24"/>
        </w:rPr>
        <w:t xml:space="preserve">potential impact from this project will </w:t>
      </w:r>
      <w:r w:rsidRPr="001D62B7">
        <w:rPr>
          <w:sz w:val="24"/>
          <w:szCs w:val="24"/>
        </w:rPr>
        <w:t>also be</w:t>
      </w:r>
      <w:r w:rsidRPr="001D62B7">
        <w:rPr>
          <w:spacing w:val="-3"/>
          <w:sz w:val="24"/>
          <w:szCs w:val="24"/>
        </w:rPr>
        <w:t xml:space="preserve"> </w:t>
      </w:r>
      <w:r w:rsidRPr="001D62B7">
        <w:rPr>
          <w:sz w:val="24"/>
          <w:szCs w:val="24"/>
        </w:rPr>
        <w:t>low</w:t>
      </w:r>
      <w:r w:rsidR="00F802B0" w:rsidRPr="001D62B7">
        <w:rPr>
          <w:sz w:val="24"/>
          <w:szCs w:val="24"/>
        </w:rPr>
        <w:t xml:space="preserve">, </w:t>
      </w:r>
      <w:r w:rsidRPr="001D62B7">
        <w:rPr>
          <w:sz w:val="24"/>
          <w:szCs w:val="24"/>
        </w:rPr>
        <w:t>therefore</w:t>
      </w:r>
      <w:r w:rsidRPr="001D62B7">
        <w:rPr>
          <w:spacing w:val="-2"/>
          <w:sz w:val="24"/>
          <w:szCs w:val="24"/>
        </w:rPr>
        <w:t xml:space="preserve"> </w:t>
      </w:r>
      <w:r w:rsidR="00F802B0" w:rsidRPr="001D62B7">
        <w:rPr>
          <w:spacing w:val="-2"/>
          <w:sz w:val="24"/>
          <w:szCs w:val="24"/>
        </w:rPr>
        <w:t>w</w:t>
      </w:r>
      <w:r w:rsidRPr="001D62B7">
        <w:rPr>
          <w:rFonts w:cstheme="minorHAnsi"/>
          <w:bCs/>
          <w:sz w:val="24"/>
          <w:szCs w:val="24"/>
          <w:lang w:val="en-029"/>
        </w:rPr>
        <w:t xml:space="preserve">hen the </w:t>
      </w:r>
      <w:r w:rsidRPr="001D62B7">
        <w:rPr>
          <w:sz w:val="24"/>
          <w:szCs w:val="24"/>
        </w:rPr>
        <w:t>receptors’ importance</w:t>
      </w:r>
      <w:r w:rsidRPr="001D62B7">
        <w:rPr>
          <w:spacing w:val="1"/>
          <w:sz w:val="24"/>
          <w:szCs w:val="24"/>
        </w:rPr>
        <w:t xml:space="preserve"> </w:t>
      </w:r>
      <w:r w:rsidRPr="001D62B7">
        <w:rPr>
          <w:sz w:val="24"/>
          <w:szCs w:val="24"/>
        </w:rPr>
        <w:t xml:space="preserve">and the magnitude of potential impacts are examined together the impact was rated as </w:t>
      </w:r>
      <w:r w:rsidRPr="001D62B7">
        <w:rPr>
          <w:b/>
          <w:sz w:val="24"/>
          <w:szCs w:val="24"/>
        </w:rPr>
        <w:t>Low</w:t>
      </w:r>
      <w:r w:rsidRPr="001D62B7">
        <w:rPr>
          <w:sz w:val="24"/>
          <w:szCs w:val="24"/>
        </w:rPr>
        <w:t xml:space="preserve">. </w:t>
      </w:r>
    </w:p>
    <w:p w14:paraId="6F0CBA31" w14:textId="77777777" w:rsidR="009A6049" w:rsidRPr="001D62B7" w:rsidRDefault="009A6049" w:rsidP="00F802B0">
      <w:pPr>
        <w:pStyle w:val="BodyText"/>
        <w:ind w:left="100" w:right="113"/>
        <w:jc w:val="both"/>
        <w:rPr>
          <w:sz w:val="24"/>
          <w:szCs w:val="24"/>
        </w:rPr>
      </w:pPr>
    </w:p>
    <w:p w14:paraId="564FEE7F" w14:textId="77777777" w:rsidR="009A6049" w:rsidRPr="001D62B7" w:rsidRDefault="009A6049" w:rsidP="00F802B0">
      <w:pPr>
        <w:pStyle w:val="BodyText"/>
        <w:ind w:left="100" w:right="113"/>
        <w:jc w:val="both"/>
        <w:rPr>
          <w:sz w:val="24"/>
          <w:szCs w:val="24"/>
        </w:rPr>
      </w:pPr>
      <w:r w:rsidRPr="001D62B7">
        <w:rPr>
          <w:b/>
          <w:sz w:val="24"/>
          <w:szCs w:val="24"/>
        </w:rPr>
        <w:t xml:space="preserve">Mitigation Measures:  </w:t>
      </w:r>
      <w:r w:rsidRPr="001D62B7">
        <w:rPr>
          <w:sz w:val="24"/>
          <w:szCs w:val="24"/>
        </w:rPr>
        <w:t>No waste or runoff will be allowed to enter the pond. All runoff will be channeled into a sedimentation pond where solids will settle out before the water enters the pond.</w:t>
      </w:r>
      <w:r w:rsidR="00CD3007" w:rsidRPr="001D62B7">
        <w:rPr>
          <w:sz w:val="24"/>
          <w:szCs w:val="24"/>
        </w:rPr>
        <w:t xml:space="preserve"> Workers will not fish in the pond. </w:t>
      </w:r>
    </w:p>
    <w:p w14:paraId="537D725A" w14:textId="77777777" w:rsidR="00CD3007" w:rsidRPr="001D62B7" w:rsidRDefault="00CD3007" w:rsidP="00F802B0">
      <w:pPr>
        <w:pStyle w:val="BodyText"/>
        <w:ind w:left="100" w:right="113"/>
        <w:jc w:val="both"/>
        <w:rPr>
          <w:sz w:val="24"/>
          <w:szCs w:val="24"/>
        </w:rPr>
      </w:pPr>
    </w:p>
    <w:p w14:paraId="0E98B5F9" w14:textId="77777777" w:rsidR="00CD3007" w:rsidRPr="001D62B7" w:rsidRDefault="00CD3007" w:rsidP="001D62B7">
      <w:pPr>
        <w:pStyle w:val="Heading4"/>
        <w:rPr>
          <w:sz w:val="24"/>
          <w:szCs w:val="24"/>
        </w:rPr>
      </w:pPr>
      <w:r w:rsidRPr="001D62B7">
        <w:rPr>
          <w:sz w:val="24"/>
          <w:szCs w:val="24"/>
        </w:rPr>
        <w:t>5.2.</w:t>
      </w:r>
      <w:r w:rsidR="002B6D4E" w:rsidRPr="001D62B7">
        <w:rPr>
          <w:sz w:val="24"/>
          <w:szCs w:val="24"/>
        </w:rPr>
        <w:t>2</w:t>
      </w:r>
      <w:r w:rsidR="00E94DBD" w:rsidRPr="001D62B7">
        <w:rPr>
          <w:sz w:val="24"/>
          <w:szCs w:val="24"/>
        </w:rPr>
        <w:t>.</w:t>
      </w:r>
      <w:r w:rsidRPr="001D62B7">
        <w:rPr>
          <w:sz w:val="24"/>
          <w:szCs w:val="24"/>
        </w:rPr>
        <w:t xml:space="preserve">6 </w:t>
      </w:r>
      <w:bookmarkStart w:id="77" w:name="_bookmark49"/>
      <w:bookmarkEnd w:id="77"/>
      <w:r w:rsidRPr="001D62B7">
        <w:rPr>
          <w:sz w:val="24"/>
          <w:szCs w:val="24"/>
        </w:rPr>
        <w:t>Occupational</w:t>
      </w:r>
      <w:r w:rsidRPr="001D62B7">
        <w:rPr>
          <w:spacing w:val="-5"/>
          <w:sz w:val="24"/>
          <w:szCs w:val="24"/>
        </w:rPr>
        <w:t xml:space="preserve"> </w:t>
      </w:r>
      <w:r w:rsidRPr="001D62B7">
        <w:rPr>
          <w:sz w:val="24"/>
          <w:szCs w:val="24"/>
        </w:rPr>
        <w:t>Health</w:t>
      </w:r>
      <w:r w:rsidRPr="001D62B7">
        <w:rPr>
          <w:spacing w:val="-4"/>
          <w:sz w:val="24"/>
          <w:szCs w:val="24"/>
        </w:rPr>
        <w:t xml:space="preserve"> </w:t>
      </w:r>
      <w:r w:rsidRPr="001D62B7">
        <w:rPr>
          <w:sz w:val="24"/>
          <w:szCs w:val="24"/>
        </w:rPr>
        <w:t>and</w:t>
      </w:r>
      <w:r w:rsidRPr="001D62B7">
        <w:rPr>
          <w:spacing w:val="-5"/>
          <w:sz w:val="24"/>
          <w:szCs w:val="24"/>
        </w:rPr>
        <w:t xml:space="preserve"> </w:t>
      </w:r>
      <w:r w:rsidRPr="001D62B7">
        <w:rPr>
          <w:sz w:val="24"/>
          <w:szCs w:val="24"/>
        </w:rPr>
        <w:t>Safety</w:t>
      </w:r>
    </w:p>
    <w:p w14:paraId="1389CBAE" w14:textId="77777777" w:rsidR="00CD3007" w:rsidRPr="001D62B7" w:rsidRDefault="00CD3007" w:rsidP="00CD3007">
      <w:pPr>
        <w:pStyle w:val="BodyText"/>
        <w:spacing w:before="135"/>
        <w:ind w:left="100"/>
        <w:jc w:val="both"/>
        <w:rPr>
          <w:sz w:val="24"/>
          <w:szCs w:val="24"/>
        </w:rPr>
      </w:pPr>
      <w:r w:rsidRPr="001D62B7">
        <w:rPr>
          <w:sz w:val="24"/>
          <w:szCs w:val="24"/>
        </w:rPr>
        <w:t>The objectives</w:t>
      </w:r>
      <w:r w:rsidRPr="001D62B7">
        <w:rPr>
          <w:spacing w:val="-2"/>
          <w:sz w:val="24"/>
          <w:szCs w:val="24"/>
        </w:rPr>
        <w:t xml:space="preserve"> </w:t>
      </w:r>
      <w:r w:rsidRPr="001D62B7">
        <w:rPr>
          <w:sz w:val="24"/>
          <w:szCs w:val="24"/>
        </w:rPr>
        <w:t>of</w:t>
      </w:r>
      <w:r w:rsidRPr="001D62B7">
        <w:rPr>
          <w:spacing w:val="-2"/>
          <w:sz w:val="24"/>
          <w:szCs w:val="24"/>
        </w:rPr>
        <w:t xml:space="preserve"> </w:t>
      </w:r>
      <w:r w:rsidRPr="001D62B7">
        <w:rPr>
          <w:sz w:val="24"/>
          <w:szCs w:val="24"/>
        </w:rPr>
        <w:t>the</w:t>
      </w:r>
      <w:r w:rsidRPr="001D62B7">
        <w:rPr>
          <w:spacing w:val="-3"/>
          <w:sz w:val="24"/>
          <w:szCs w:val="24"/>
        </w:rPr>
        <w:t xml:space="preserve"> </w:t>
      </w:r>
      <w:r w:rsidRPr="001D62B7">
        <w:rPr>
          <w:sz w:val="24"/>
          <w:szCs w:val="24"/>
        </w:rPr>
        <w:t>World</w:t>
      </w:r>
      <w:r w:rsidRPr="001D62B7">
        <w:rPr>
          <w:spacing w:val="-4"/>
          <w:sz w:val="24"/>
          <w:szCs w:val="24"/>
        </w:rPr>
        <w:t xml:space="preserve"> </w:t>
      </w:r>
      <w:r w:rsidRPr="001D62B7">
        <w:rPr>
          <w:sz w:val="24"/>
          <w:szCs w:val="24"/>
        </w:rPr>
        <w:t>Bank ESS2</w:t>
      </w:r>
      <w:r w:rsidRPr="001D62B7">
        <w:rPr>
          <w:spacing w:val="2"/>
          <w:sz w:val="24"/>
          <w:szCs w:val="24"/>
        </w:rPr>
        <w:t xml:space="preserve"> </w:t>
      </w:r>
      <w:r w:rsidRPr="001D62B7">
        <w:rPr>
          <w:sz w:val="24"/>
          <w:szCs w:val="24"/>
        </w:rPr>
        <w:t>include</w:t>
      </w:r>
      <w:r w:rsidRPr="001D62B7">
        <w:rPr>
          <w:spacing w:val="-2"/>
          <w:sz w:val="24"/>
          <w:szCs w:val="24"/>
        </w:rPr>
        <w:t xml:space="preserve"> </w:t>
      </w:r>
      <w:r w:rsidRPr="001D62B7">
        <w:rPr>
          <w:i/>
          <w:sz w:val="24"/>
          <w:szCs w:val="24"/>
        </w:rPr>
        <w:t>inter</w:t>
      </w:r>
      <w:r w:rsidRPr="001D62B7">
        <w:rPr>
          <w:i/>
          <w:spacing w:val="-2"/>
          <w:sz w:val="24"/>
          <w:szCs w:val="24"/>
        </w:rPr>
        <w:t xml:space="preserve"> </w:t>
      </w:r>
      <w:r w:rsidRPr="001D62B7">
        <w:rPr>
          <w:i/>
          <w:sz w:val="24"/>
          <w:szCs w:val="24"/>
        </w:rPr>
        <w:t>alia</w:t>
      </w:r>
      <w:r w:rsidRPr="001D62B7">
        <w:rPr>
          <w:sz w:val="24"/>
          <w:szCs w:val="24"/>
        </w:rPr>
        <w:t>:</w:t>
      </w:r>
    </w:p>
    <w:p w14:paraId="28578ADC" w14:textId="77777777" w:rsidR="00CD3007" w:rsidRPr="001D62B7" w:rsidRDefault="00CD3007" w:rsidP="00CD3007">
      <w:pPr>
        <w:pStyle w:val="ListParagraph"/>
        <w:widowControl w:val="0"/>
        <w:numPr>
          <w:ilvl w:val="0"/>
          <w:numId w:val="16"/>
        </w:numPr>
        <w:tabs>
          <w:tab w:val="left" w:pos="821"/>
        </w:tabs>
        <w:autoSpaceDE w:val="0"/>
        <w:autoSpaceDN w:val="0"/>
        <w:spacing w:before="132" w:after="0" w:line="240" w:lineRule="auto"/>
        <w:ind w:hanging="361"/>
        <w:contextualSpacing w:val="0"/>
        <w:jc w:val="both"/>
        <w:rPr>
          <w:sz w:val="24"/>
          <w:szCs w:val="24"/>
        </w:rPr>
      </w:pPr>
      <w:r w:rsidRPr="001D62B7">
        <w:rPr>
          <w:sz w:val="24"/>
          <w:szCs w:val="24"/>
        </w:rPr>
        <w:t>Promote</w:t>
      </w:r>
      <w:r w:rsidRPr="001D62B7">
        <w:rPr>
          <w:spacing w:val="-4"/>
          <w:sz w:val="24"/>
          <w:szCs w:val="24"/>
        </w:rPr>
        <w:t xml:space="preserve"> </w:t>
      </w:r>
      <w:r w:rsidRPr="001D62B7">
        <w:rPr>
          <w:sz w:val="24"/>
          <w:szCs w:val="24"/>
        </w:rPr>
        <w:t>safety</w:t>
      </w:r>
      <w:r w:rsidRPr="001D62B7">
        <w:rPr>
          <w:spacing w:val="-2"/>
          <w:sz w:val="24"/>
          <w:szCs w:val="24"/>
        </w:rPr>
        <w:t xml:space="preserve"> </w:t>
      </w:r>
      <w:r w:rsidRPr="001D62B7">
        <w:rPr>
          <w:sz w:val="24"/>
          <w:szCs w:val="24"/>
        </w:rPr>
        <w:t>and</w:t>
      </w:r>
      <w:r w:rsidRPr="001D62B7">
        <w:rPr>
          <w:spacing w:val="-3"/>
          <w:sz w:val="24"/>
          <w:szCs w:val="24"/>
        </w:rPr>
        <w:t xml:space="preserve"> </w:t>
      </w:r>
      <w:r w:rsidRPr="001D62B7">
        <w:rPr>
          <w:sz w:val="24"/>
          <w:szCs w:val="24"/>
        </w:rPr>
        <w:t>health</w:t>
      </w:r>
      <w:r w:rsidRPr="001D62B7">
        <w:rPr>
          <w:spacing w:val="-4"/>
          <w:sz w:val="24"/>
          <w:szCs w:val="24"/>
        </w:rPr>
        <w:t xml:space="preserve"> </w:t>
      </w:r>
      <w:r w:rsidRPr="001D62B7">
        <w:rPr>
          <w:sz w:val="24"/>
          <w:szCs w:val="24"/>
        </w:rPr>
        <w:t>at</w:t>
      </w:r>
      <w:r w:rsidRPr="001D62B7">
        <w:rPr>
          <w:spacing w:val="-2"/>
          <w:sz w:val="24"/>
          <w:szCs w:val="24"/>
        </w:rPr>
        <w:t xml:space="preserve"> </w:t>
      </w:r>
      <w:r w:rsidRPr="001D62B7">
        <w:rPr>
          <w:sz w:val="24"/>
          <w:szCs w:val="24"/>
        </w:rPr>
        <w:t>work;</w:t>
      </w:r>
    </w:p>
    <w:p w14:paraId="4176D9B0" w14:textId="77777777" w:rsidR="00CD3007" w:rsidRPr="001D62B7" w:rsidRDefault="00CD3007" w:rsidP="00CD3007">
      <w:pPr>
        <w:pStyle w:val="ListParagraph"/>
        <w:widowControl w:val="0"/>
        <w:numPr>
          <w:ilvl w:val="0"/>
          <w:numId w:val="16"/>
        </w:numPr>
        <w:tabs>
          <w:tab w:val="left" w:pos="821"/>
        </w:tabs>
        <w:autoSpaceDE w:val="0"/>
        <w:autoSpaceDN w:val="0"/>
        <w:spacing w:before="134" w:after="0" w:line="240" w:lineRule="auto"/>
        <w:ind w:hanging="361"/>
        <w:contextualSpacing w:val="0"/>
        <w:jc w:val="both"/>
        <w:rPr>
          <w:sz w:val="24"/>
          <w:szCs w:val="24"/>
        </w:rPr>
      </w:pPr>
      <w:r w:rsidRPr="001D62B7">
        <w:rPr>
          <w:sz w:val="24"/>
          <w:szCs w:val="24"/>
        </w:rPr>
        <w:t>Promote</w:t>
      </w:r>
      <w:r w:rsidRPr="001D62B7">
        <w:rPr>
          <w:spacing w:val="-4"/>
          <w:sz w:val="24"/>
          <w:szCs w:val="24"/>
        </w:rPr>
        <w:t xml:space="preserve"> </w:t>
      </w:r>
      <w:r w:rsidRPr="001D62B7">
        <w:rPr>
          <w:sz w:val="24"/>
          <w:szCs w:val="24"/>
        </w:rPr>
        <w:t>the</w:t>
      </w:r>
      <w:r w:rsidRPr="001D62B7">
        <w:rPr>
          <w:spacing w:val="-3"/>
          <w:sz w:val="24"/>
          <w:szCs w:val="24"/>
        </w:rPr>
        <w:t xml:space="preserve"> </w:t>
      </w:r>
      <w:r w:rsidRPr="001D62B7">
        <w:rPr>
          <w:sz w:val="24"/>
          <w:szCs w:val="24"/>
        </w:rPr>
        <w:t>fair</w:t>
      </w:r>
      <w:r w:rsidRPr="001D62B7">
        <w:rPr>
          <w:spacing w:val="-2"/>
          <w:sz w:val="24"/>
          <w:szCs w:val="24"/>
        </w:rPr>
        <w:t xml:space="preserve"> </w:t>
      </w:r>
      <w:r w:rsidRPr="001D62B7">
        <w:rPr>
          <w:sz w:val="24"/>
          <w:szCs w:val="24"/>
        </w:rPr>
        <w:t>treatment,</w:t>
      </w:r>
      <w:r w:rsidRPr="001D62B7">
        <w:rPr>
          <w:spacing w:val="-2"/>
          <w:sz w:val="24"/>
          <w:szCs w:val="24"/>
        </w:rPr>
        <w:t xml:space="preserve"> </w:t>
      </w:r>
      <w:r w:rsidRPr="001D62B7">
        <w:rPr>
          <w:sz w:val="24"/>
          <w:szCs w:val="24"/>
        </w:rPr>
        <w:t>non-discrimination</w:t>
      </w:r>
      <w:r w:rsidRPr="001D62B7">
        <w:rPr>
          <w:spacing w:val="-5"/>
          <w:sz w:val="24"/>
          <w:szCs w:val="24"/>
        </w:rPr>
        <w:t xml:space="preserve"> </w:t>
      </w:r>
      <w:r w:rsidRPr="001D62B7">
        <w:rPr>
          <w:sz w:val="24"/>
          <w:szCs w:val="24"/>
        </w:rPr>
        <w:t>and</w:t>
      </w:r>
      <w:r w:rsidRPr="001D62B7">
        <w:rPr>
          <w:spacing w:val="-3"/>
          <w:sz w:val="24"/>
          <w:szCs w:val="24"/>
        </w:rPr>
        <w:t xml:space="preserve"> </w:t>
      </w:r>
      <w:r w:rsidRPr="001D62B7">
        <w:rPr>
          <w:sz w:val="24"/>
          <w:szCs w:val="24"/>
        </w:rPr>
        <w:t>equal</w:t>
      </w:r>
      <w:r w:rsidRPr="001D62B7">
        <w:rPr>
          <w:spacing w:val="-1"/>
          <w:sz w:val="24"/>
          <w:szCs w:val="24"/>
        </w:rPr>
        <w:t xml:space="preserve"> </w:t>
      </w:r>
      <w:r w:rsidRPr="001D62B7">
        <w:rPr>
          <w:sz w:val="24"/>
          <w:szCs w:val="24"/>
        </w:rPr>
        <w:t>opportunity</w:t>
      </w:r>
      <w:r w:rsidRPr="001D62B7">
        <w:rPr>
          <w:spacing w:val="-4"/>
          <w:sz w:val="24"/>
          <w:szCs w:val="24"/>
        </w:rPr>
        <w:t xml:space="preserve"> </w:t>
      </w:r>
      <w:r w:rsidRPr="001D62B7">
        <w:rPr>
          <w:sz w:val="24"/>
          <w:szCs w:val="24"/>
        </w:rPr>
        <w:t>of</w:t>
      </w:r>
      <w:r w:rsidRPr="001D62B7">
        <w:rPr>
          <w:spacing w:val="-1"/>
          <w:sz w:val="24"/>
          <w:szCs w:val="24"/>
        </w:rPr>
        <w:t xml:space="preserve"> </w:t>
      </w:r>
      <w:r w:rsidRPr="001D62B7">
        <w:rPr>
          <w:sz w:val="24"/>
          <w:szCs w:val="24"/>
        </w:rPr>
        <w:t>project</w:t>
      </w:r>
      <w:r w:rsidRPr="001D62B7">
        <w:rPr>
          <w:spacing w:val="-4"/>
          <w:sz w:val="24"/>
          <w:szCs w:val="24"/>
        </w:rPr>
        <w:t xml:space="preserve"> </w:t>
      </w:r>
      <w:r w:rsidRPr="001D62B7">
        <w:rPr>
          <w:sz w:val="24"/>
          <w:szCs w:val="24"/>
        </w:rPr>
        <w:t>workers;</w:t>
      </w:r>
    </w:p>
    <w:p w14:paraId="0789FE85" w14:textId="77777777" w:rsidR="00CD3007" w:rsidRPr="001D62B7" w:rsidRDefault="00CD3007" w:rsidP="00CD3007">
      <w:pPr>
        <w:pStyle w:val="ListParagraph"/>
        <w:widowControl w:val="0"/>
        <w:numPr>
          <w:ilvl w:val="0"/>
          <w:numId w:val="16"/>
        </w:numPr>
        <w:tabs>
          <w:tab w:val="left" w:pos="821"/>
        </w:tabs>
        <w:autoSpaceDE w:val="0"/>
        <w:autoSpaceDN w:val="0"/>
        <w:spacing w:before="135" w:after="0" w:line="240" w:lineRule="auto"/>
        <w:ind w:left="821" w:right="115"/>
        <w:contextualSpacing w:val="0"/>
        <w:jc w:val="both"/>
        <w:rPr>
          <w:sz w:val="24"/>
          <w:szCs w:val="24"/>
        </w:rPr>
      </w:pPr>
      <w:r w:rsidRPr="001D62B7">
        <w:rPr>
          <w:sz w:val="24"/>
          <w:szCs w:val="24"/>
        </w:rPr>
        <w:t>Protect project workers, including vulnerable workers such as women, persons with disabilities,</w:t>
      </w:r>
      <w:r w:rsidRPr="001D62B7">
        <w:rPr>
          <w:spacing w:val="1"/>
          <w:sz w:val="24"/>
          <w:szCs w:val="24"/>
        </w:rPr>
        <w:t xml:space="preserve"> </w:t>
      </w:r>
      <w:r w:rsidRPr="001D62B7">
        <w:rPr>
          <w:sz w:val="24"/>
          <w:szCs w:val="24"/>
        </w:rPr>
        <w:t>children (of working age, in accordance with this ESS) and migrant workers, contracted workers,</w:t>
      </w:r>
      <w:r w:rsidRPr="001D62B7">
        <w:rPr>
          <w:spacing w:val="1"/>
          <w:sz w:val="24"/>
          <w:szCs w:val="24"/>
        </w:rPr>
        <w:t xml:space="preserve"> </w:t>
      </w:r>
      <w:r w:rsidRPr="001D62B7">
        <w:rPr>
          <w:sz w:val="24"/>
          <w:szCs w:val="24"/>
        </w:rPr>
        <w:t>community</w:t>
      </w:r>
      <w:r w:rsidRPr="001D62B7">
        <w:rPr>
          <w:spacing w:val="-3"/>
          <w:sz w:val="24"/>
          <w:szCs w:val="24"/>
        </w:rPr>
        <w:t xml:space="preserve"> </w:t>
      </w:r>
      <w:r w:rsidRPr="001D62B7">
        <w:rPr>
          <w:sz w:val="24"/>
          <w:szCs w:val="24"/>
        </w:rPr>
        <w:t>workers</w:t>
      </w:r>
      <w:r w:rsidRPr="001D62B7">
        <w:rPr>
          <w:spacing w:val="-2"/>
          <w:sz w:val="24"/>
          <w:szCs w:val="24"/>
        </w:rPr>
        <w:t xml:space="preserve"> </w:t>
      </w:r>
      <w:r w:rsidRPr="001D62B7">
        <w:rPr>
          <w:sz w:val="24"/>
          <w:szCs w:val="24"/>
        </w:rPr>
        <w:t>and</w:t>
      </w:r>
      <w:r w:rsidRPr="001D62B7">
        <w:rPr>
          <w:spacing w:val="-1"/>
          <w:sz w:val="24"/>
          <w:szCs w:val="24"/>
        </w:rPr>
        <w:t xml:space="preserve"> </w:t>
      </w:r>
      <w:r w:rsidRPr="001D62B7">
        <w:rPr>
          <w:sz w:val="24"/>
          <w:szCs w:val="24"/>
        </w:rPr>
        <w:t>primary</w:t>
      </w:r>
      <w:r w:rsidRPr="001D62B7">
        <w:rPr>
          <w:spacing w:val="-2"/>
          <w:sz w:val="24"/>
          <w:szCs w:val="24"/>
        </w:rPr>
        <w:t xml:space="preserve"> </w:t>
      </w:r>
      <w:r w:rsidRPr="001D62B7">
        <w:rPr>
          <w:sz w:val="24"/>
          <w:szCs w:val="24"/>
        </w:rPr>
        <w:t>supply</w:t>
      </w:r>
      <w:r w:rsidRPr="001D62B7">
        <w:rPr>
          <w:spacing w:val="1"/>
          <w:sz w:val="24"/>
          <w:szCs w:val="24"/>
        </w:rPr>
        <w:t xml:space="preserve"> </w:t>
      </w:r>
      <w:r w:rsidRPr="001D62B7">
        <w:rPr>
          <w:sz w:val="24"/>
          <w:szCs w:val="24"/>
        </w:rPr>
        <w:t>workers,</w:t>
      </w:r>
      <w:r w:rsidRPr="001D62B7">
        <w:rPr>
          <w:spacing w:val="-2"/>
          <w:sz w:val="24"/>
          <w:szCs w:val="24"/>
        </w:rPr>
        <w:t xml:space="preserve"> </w:t>
      </w:r>
      <w:r w:rsidRPr="001D62B7">
        <w:rPr>
          <w:sz w:val="24"/>
          <w:szCs w:val="24"/>
        </w:rPr>
        <w:t>as appropriate;</w:t>
      </w:r>
    </w:p>
    <w:p w14:paraId="53F5F607" w14:textId="77777777" w:rsidR="00CD3007" w:rsidRPr="001D62B7" w:rsidRDefault="00CD3007" w:rsidP="00CD3007">
      <w:pPr>
        <w:pStyle w:val="BodyText"/>
        <w:spacing w:before="9"/>
        <w:rPr>
          <w:sz w:val="24"/>
          <w:szCs w:val="24"/>
        </w:rPr>
      </w:pPr>
    </w:p>
    <w:p w14:paraId="1DEC4FD9" w14:textId="77777777" w:rsidR="00CD3007" w:rsidRDefault="00CD3007" w:rsidP="00CD3007">
      <w:pPr>
        <w:pStyle w:val="BodyText"/>
        <w:ind w:left="100" w:right="113"/>
        <w:jc w:val="both"/>
        <w:rPr>
          <w:sz w:val="24"/>
          <w:szCs w:val="24"/>
        </w:rPr>
      </w:pPr>
      <w:r w:rsidRPr="001D62B7">
        <w:rPr>
          <w:b/>
          <w:sz w:val="24"/>
          <w:szCs w:val="24"/>
        </w:rPr>
        <w:t xml:space="preserve">Source of Impact: </w:t>
      </w:r>
      <w:r w:rsidRPr="001D62B7">
        <w:rPr>
          <w:sz w:val="24"/>
          <w:szCs w:val="24"/>
        </w:rPr>
        <w:t>Construction work using heavy equipment, moving objects and sharp tools expose</w:t>
      </w:r>
      <w:r w:rsidRPr="001D62B7">
        <w:rPr>
          <w:spacing w:val="1"/>
          <w:sz w:val="24"/>
          <w:szCs w:val="24"/>
        </w:rPr>
        <w:t xml:space="preserve"> </w:t>
      </w:r>
      <w:r w:rsidRPr="001D62B7">
        <w:rPr>
          <w:sz w:val="24"/>
          <w:szCs w:val="24"/>
        </w:rPr>
        <w:t>workers to injury</w:t>
      </w:r>
      <w:r w:rsidR="00F705A9" w:rsidRPr="001D62B7">
        <w:rPr>
          <w:sz w:val="24"/>
          <w:szCs w:val="24"/>
        </w:rPr>
        <w:t>. Additionally, infectious diseases like flu pandemics spreads easily among persons working in close quarter or poorly ventilated areas.</w:t>
      </w:r>
    </w:p>
    <w:p w14:paraId="0DC0017D" w14:textId="77777777" w:rsidR="00961F65" w:rsidRDefault="00961F65" w:rsidP="00CD3007">
      <w:pPr>
        <w:pStyle w:val="BodyText"/>
        <w:ind w:left="100" w:right="113"/>
        <w:jc w:val="both"/>
        <w:rPr>
          <w:sz w:val="24"/>
          <w:szCs w:val="24"/>
        </w:rPr>
      </w:pPr>
    </w:p>
    <w:p w14:paraId="1A05E118" w14:textId="77777777" w:rsidR="00961F65" w:rsidRPr="001D62B7" w:rsidRDefault="00961F65" w:rsidP="00CD3007">
      <w:pPr>
        <w:pStyle w:val="BodyText"/>
        <w:ind w:left="100" w:right="113"/>
        <w:jc w:val="both"/>
        <w:rPr>
          <w:sz w:val="24"/>
          <w:szCs w:val="24"/>
        </w:rPr>
      </w:pPr>
      <w:r>
        <w:rPr>
          <w:sz w:val="24"/>
          <w:szCs w:val="24"/>
        </w:rPr>
        <w:t>Loud and high-pitched noises from planes impacting workers. This is not a direct impact of the project but a consequence of the environment in which the project will be located.</w:t>
      </w:r>
    </w:p>
    <w:p w14:paraId="6E991089" w14:textId="77777777" w:rsidR="00F705A9" w:rsidRPr="001D62B7" w:rsidRDefault="00F705A9" w:rsidP="00F705A9">
      <w:pPr>
        <w:pStyle w:val="BodyText"/>
        <w:ind w:left="100" w:right="113"/>
        <w:jc w:val="both"/>
        <w:rPr>
          <w:sz w:val="24"/>
          <w:szCs w:val="24"/>
        </w:rPr>
      </w:pPr>
    </w:p>
    <w:p w14:paraId="011C482B" w14:textId="77777777" w:rsidR="00F705A9" w:rsidRPr="001D62B7" w:rsidRDefault="00F705A9" w:rsidP="00F705A9">
      <w:pPr>
        <w:pStyle w:val="BodyText"/>
        <w:spacing w:before="1"/>
        <w:ind w:left="100" w:right="113"/>
        <w:jc w:val="both"/>
        <w:rPr>
          <w:sz w:val="24"/>
          <w:szCs w:val="24"/>
        </w:rPr>
      </w:pPr>
      <w:r w:rsidRPr="001D62B7">
        <w:rPr>
          <w:b/>
          <w:sz w:val="24"/>
          <w:szCs w:val="24"/>
        </w:rPr>
        <w:t>Sensitive</w:t>
      </w:r>
      <w:r w:rsidRPr="001D62B7">
        <w:rPr>
          <w:b/>
          <w:spacing w:val="-6"/>
          <w:sz w:val="24"/>
          <w:szCs w:val="24"/>
        </w:rPr>
        <w:t xml:space="preserve"> </w:t>
      </w:r>
      <w:r w:rsidRPr="001D62B7">
        <w:rPr>
          <w:b/>
          <w:sz w:val="24"/>
          <w:szCs w:val="24"/>
        </w:rPr>
        <w:t>Receptors</w:t>
      </w:r>
      <w:r w:rsidRPr="001D62B7">
        <w:rPr>
          <w:sz w:val="24"/>
          <w:szCs w:val="24"/>
        </w:rPr>
        <w:t>:</w:t>
      </w:r>
      <w:r w:rsidRPr="001D62B7">
        <w:rPr>
          <w:spacing w:val="-5"/>
          <w:sz w:val="24"/>
          <w:szCs w:val="24"/>
        </w:rPr>
        <w:t xml:space="preserve"> </w:t>
      </w:r>
      <w:r w:rsidRPr="001D62B7">
        <w:rPr>
          <w:sz w:val="24"/>
          <w:szCs w:val="24"/>
        </w:rPr>
        <w:t>Workers</w:t>
      </w:r>
      <w:r w:rsidRPr="001D62B7">
        <w:rPr>
          <w:spacing w:val="-5"/>
          <w:sz w:val="24"/>
          <w:szCs w:val="24"/>
        </w:rPr>
        <w:t xml:space="preserve"> </w:t>
      </w:r>
      <w:r w:rsidRPr="001D62B7">
        <w:rPr>
          <w:sz w:val="24"/>
          <w:szCs w:val="24"/>
        </w:rPr>
        <w:t>on</w:t>
      </w:r>
      <w:r w:rsidRPr="001D62B7">
        <w:rPr>
          <w:spacing w:val="-6"/>
          <w:sz w:val="24"/>
          <w:szCs w:val="24"/>
        </w:rPr>
        <w:t xml:space="preserve"> </w:t>
      </w:r>
      <w:r w:rsidRPr="001D62B7">
        <w:rPr>
          <w:sz w:val="24"/>
          <w:szCs w:val="24"/>
        </w:rPr>
        <w:t>site,</w:t>
      </w:r>
      <w:r w:rsidRPr="001D62B7">
        <w:rPr>
          <w:spacing w:val="-5"/>
          <w:sz w:val="24"/>
          <w:szCs w:val="24"/>
        </w:rPr>
        <w:t xml:space="preserve"> </w:t>
      </w:r>
      <w:r w:rsidRPr="001D62B7">
        <w:rPr>
          <w:sz w:val="24"/>
          <w:szCs w:val="24"/>
        </w:rPr>
        <w:t>operators</w:t>
      </w:r>
      <w:r w:rsidRPr="001D62B7">
        <w:rPr>
          <w:spacing w:val="-6"/>
          <w:sz w:val="24"/>
          <w:szCs w:val="24"/>
        </w:rPr>
        <w:t xml:space="preserve"> </w:t>
      </w:r>
      <w:r w:rsidRPr="001D62B7">
        <w:rPr>
          <w:sz w:val="24"/>
          <w:szCs w:val="24"/>
        </w:rPr>
        <w:t>of</w:t>
      </w:r>
      <w:r w:rsidRPr="001D62B7">
        <w:rPr>
          <w:spacing w:val="-8"/>
          <w:sz w:val="24"/>
          <w:szCs w:val="24"/>
        </w:rPr>
        <w:t xml:space="preserve"> </w:t>
      </w:r>
      <w:r w:rsidRPr="001D62B7">
        <w:rPr>
          <w:sz w:val="24"/>
          <w:szCs w:val="24"/>
        </w:rPr>
        <w:t>machinery,</w:t>
      </w:r>
      <w:r w:rsidRPr="001D62B7">
        <w:rPr>
          <w:spacing w:val="-4"/>
          <w:sz w:val="24"/>
          <w:szCs w:val="24"/>
        </w:rPr>
        <w:t xml:space="preserve"> </w:t>
      </w:r>
      <w:r w:rsidRPr="001D62B7">
        <w:rPr>
          <w:sz w:val="24"/>
          <w:szCs w:val="24"/>
        </w:rPr>
        <w:t>truck</w:t>
      </w:r>
      <w:r w:rsidRPr="001D62B7">
        <w:rPr>
          <w:spacing w:val="-6"/>
          <w:sz w:val="24"/>
          <w:szCs w:val="24"/>
        </w:rPr>
        <w:t xml:space="preserve"> </w:t>
      </w:r>
      <w:r w:rsidRPr="001D62B7">
        <w:rPr>
          <w:sz w:val="24"/>
          <w:szCs w:val="24"/>
        </w:rPr>
        <w:t>drivers</w:t>
      </w:r>
      <w:r w:rsidRPr="001D62B7">
        <w:rPr>
          <w:spacing w:val="-5"/>
          <w:sz w:val="24"/>
          <w:szCs w:val="24"/>
        </w:rPr>
        <w:t xml:space="preserve"> </w:t>
      </w:r>
      <w:r w:rsidRPr="001D62B7">
        <w:rPr>
          <w:sz w:val="24"/>
          <w:szCs w:val="24"/>
        </w:rPr>
        <w:t>and</w:t>
      </w:r>
      <w:r w:rsidRPr="001D62B7">
        <w:rPr>
          <w:spacing w:val="-6"/>
          <w:sz w:val="24"/>
          <w:szCs w:val="24"/>
        </w:rPr>
        <w:t xml:space="preserve"> </w:t>
      </w:r>
      <w:r w:rsidRPr="001D62B7">
        <w:rPr>
          <w:sz w:val="24"/>
          <w:szCs w:val="24"/>
        </w:rPr>
        <w:t>other</w:t>
      </w:r>
      <w:r w:rsidRPr="001D62B7">
        <w:rPr>
          <w:spacing w:val="-6"/>
          <w:sz w:val="24"/>
          <w:szCs w:val="24"/>
        </w:rPr>
        <w:t xml:space="preserve"> </w:t>
      </w:r>
      <w:r w:rsidRPr="001D62B7">
        <w:rPr>
          <w:sz w:val="24"/>
          <w:szCs w:val="24"/>
        </w:rPr>
        <w:t>project</w:t>
      </w:r>
      <w:r w:rsidRPr="001D62B7">
        <w:rPr>
          <w:spacing w:val="-5"/>
          <w:sz w:val="24"/>
          <w:szCs w:val="24"/>
        </w:rPr>
        <w:t xml:space="preserve"> </w:t>
      </w:r>
      <w:r w:rsidRPr="001D62B7">
        <w:rPr>
          <w:sz w:val="24"/>
          <w:szCs w:val="24"/>
        </w:rPr>
        <w:t>staff</w:t>
      </w:r>
      <w:r w:rsidRPr="001D62B7">
        <w:rPr>
          <w:spacing w:val="-8"/>
          <w:sz w:val="24"/>
          <w:szCs w:val="24"/>
        </w:rPr>
        <w:t xml:space="preserve"> </w:t>
      </w:r>
      <w:r w:rsidRPr="001D62B7">
        <w:rPr>
          <w:sz w:val="24"/>
          <w:szCs w:val="24"/>
        </w:rPr>
        <w:t>will</w:t>
      </w:r>
      <w:r w:rsidRPr="001D62B7">
        <w:rPr>
          <w:spacing w:val="-6"/>
          <w:sz w:val="24"/>
          <w:szCs w:val="24"/>
        </w:rPr>
        <w:t xml:space="preserve"> </w:t>
      </w:r>
      <w:r w:rsidRPr="001D62B7">
        <w:rPr>
          <w:sz w:val="24"/>
          <w:szCs w:val="24"/>
        </w:rPr>
        <w:t>all</w:t>
      </w:r>
      <w:r w:rsidR="00961F65">
        <w:rPr>
          <w:sz w:val="24"/>
          <w:szCs w:val="24"/>
        </w:rPr>
        <w:t xml:space="preserve"> </w:t>
      </w:r>
      <w:r w:rsidRPr="001D62B7">
        <w:rPr>
          <w:sz w:val="24"/>
          <w:szCs w:val="24"/>
        </w:rPr>
        <w:t>be exposed</w:t>
      </w:r>
      <w:r w:rsidRPr="001D62B7">
        <w:rPr>
          <w:spacing w:val="-3"/>
          <w:sz w:val="24"/>
          <w:szCs w:val="24"/>
        </w:rPr>
        <w:t xml:space="preserve"> </w:t>
      </w:r>
      <w:r w:rsidRPr="001D62B7">
        <w:rPr>
          <w:sz w:val="24"/>
          <w:szCs w:val="24"/>
        </w:rPr>
        <w:t>to</w:t>
      </w:r>
      <w:r w:rsidRPr="001D62B7">
        <w:rPr>
          <w:spacing w:val="-1"/>
          <w:sz w:val="24"/>
          <w:szCs w:val="24"/>
        </w:rPr>
        <w:t xml:space="preserve"> </w:t>
      </w:r>
      <w:r w:rsidRPr="001D62B7">
        <w:rPr>
          <w:sz w:val="24"/>
          <w:szCs w:val="24"/>
        </w:rPr>
        <w:t>health and</w:t>
      </w:r>
      <w:r w:rsidRPr="001D62B7">
        <w:rPr>
          <w:spacing w:val="-1"/>
          <w:sz w:val="24"/>
          <w:szCs w:val="24"/>
        </w:rPr>
        <w:t xml:space="preserve"> </w:t>
      </w:r>
      <w:r w:rsidRPr="001D62B7">
        <w:rPr>
          <w:sz w:val="24"/>
          <w:szCs w:val="24"/>
        </w:rPr>
        <w:t>safety</w:t>
      </w:r>
      <w:r w:rsidRPr="001D62B7">
        <w:rPr>
          <w:spacing w:val="-1"/>
          <w:sz w:val="24"/>
          <w:szCs w:val="24"/>
        </w:rPr>
        <w:t xml:space="preserve"> </w:t>
      </w:r>
      <w:r w:rsidRPr="001D62B7">
        <w:rPr>
          <w:sz w:val="24"/>
          <w:szCs w:val="24"/>
        </w:rPr>
        <w:t>risks</w:t>
      </w:r>
      <w:r w:rsidRPr="001D62B7">
        <w:rPr>
          <w:spacing w:val="-2"/>
          <w:sz w:val="24"/>
          <w:szCs w:val="24"/>
        </w:rPr>
        <w:t xml:space="preserve"> </w:t>
      </w:r>
      <w:r w:rsidR="00961F65">
        <w:rPr>
          <w:spacing w:val="-2"/>
          <w:sz w:val="24"/>
          <w:szCs w:val="24"/>
        </w:rPr>
        <w:t xml:space="preserve">including airport noises </w:t>
      </w:r>
      <w:r w:rsidRPr="001D62B7">
        <w:rPr>
          <w:sz w:val="24"/>
          <w:szCs w:val="24"/>
        </w:rPr>
        <w:t>and</w:t>
      </w:r>
      <w:r w:rsidRPr="001D62B7">
        <w:rPr>
          <w:spacing w:val="-1"/>
          <w:sz w:val="24"/>
          <w:szCs w:val="24"/>
        </w:rPr>
        <w:t xml:space="preserve"> </w:t>
      </w:r>
      <w:r w:rsidRPr="001D62B7">
        <w:rPr>
          <w:sz w:val="24"/>
          <w:szCs w:val="24"/>
        </w:rPr>
        <w:t>are</w:t>
      </w:r>
      <w:r w:rsidRPr="001D62B7">
        <w:rPr>
          <w:spacing w:val="-2"/>
          <w:sz w:val="24"/>
          <w:szCs w:val="24"/>
        </w:rPr>
        <w:t xml:space="preserve"> </w:t>
      </w:r>
      <w:r w:rsidRPr="001D62B7">
        <w:rPr>
          <w:sz w:val="24"/>
          <w:szCs w:val="24"/>
        </w:rPr>
        <w:t>therefore</w:t>
      </w:r>
      <w:r w:rsidRPr="001D62B7">
        <w:rPr>
          <w:spacing w:val="1"/>
          <w:sz w:val="24"/>
          <w:szCs w:val="24"/>
        </w:rPr>
        <w:t xml:space="preserve"> </w:t>
      </w:r>
      <w:r w:rsidRPr="001D62B7">
        <w:rPr>
          <w:sz w:val="24"/>
          <w:szCs w:val="24"/>
        </w:rPr>
        <w:t>classified</w:t>
      </w:r>
      <w:r w:rsidRPr="001D62B7">
        <w:rPr>
          <w:spacing w:val="-1"/>
          <w:sz w:val="24"/>
          <w:szCs w:val="24"/>
        </w:rPr>
        <w:t xml:space="preserve"> </w:t>
      </w:r>
      <w:r w:rsidRPr="001D62B7">
        <w:rPr>
          <w:sz w:val="24"/>
          <w:szCs w:val="24"/>
        </w:rPr>
        <w:t>as receptors.</w:t>
      </w:r>
    </w:p>
    <w:p w14:paraId="3509386B" w14:textId="77777777" w:rsidR="00F705A9" w:rsidRPr="001D62B7" w:rsidRDefault="00F705A9" w:rsidP="00F705A9">
      <w:pPr>
        <w:pStyle w:val="BodyText"/>
        <w:spacing w:before="8"/>
        <w:rPr>
          <w:sz w:val="24"/>
          <w:szCs w:val="24"/>
        </w:rPr>
      </w:pPr>
    </w:p>
    <w:p w14:paraId="3DC62D73" w14:textId="77777777" w:rsidR="009307D0" w:rsidRPr="001D62B7" w:rsidRDefault="00F705A9" w:rsidP="009307D0">
      <w:pPr>
        <w:pStyle w:val="BodyText"/>
        <w:ind w:left="100" w:right="114"/>
        <w:jc w:val="both"/>
        <w:rPr>
          <w:sz w:val="24"/>
          <w:szCs w:val="24"/>
        </w:rPr>
      </w:pPr>
      <w:r w:rsidRPr="001D62B7">
        <w:rPr>
          <w:b/>
          <w:sz w:val="24"/>
          <w:szCs w:val="24"/>
        </w:rPr>
        <w:t>Assessment</w:t>
      </w:r>
      <w:r w:rsidRPr="001D62B7">
        <w:rPr>
          <w:sz w:val="24"/>
          <w:szCs w:val="24"/>
        </w:rPr>
        <w:t xml:space="preserve">: Heavy equipment, sharp tools and vehicle will all be used on this project. </w:t>
      </w:r>
      <w:r w:rsidR="009307D0" w:rsidRPr="001D62B7">
        <w:rPr>
          <w:sz w:val="24"/>
          <w:szCs w:val="24"/>
        </w:rPr>
        <w:t xml:space="preserve">Workers will be exposed to moving objects and equipment. There is also the potential for trip and fall where construction material and tools are not properly stored. </w:t>
      </w:r>
      <w:r w:rsidR="00513E2F" w:rsidRPr="001D62B7">
        <w:rPr>
          <w:sz w:val="24"/>
          <w:szCs w:val="24"/>
        </w:rPr>
        <w:t xml:space="preserve">Accidents on project site can have long term debilitating effect, the impact is rated as </w:t>
      </w:r>
      <w:r w:rsidR="00513E2F" w:rsidRPr="001D62B7">
        <w:rPr>
          <w:b/>
          <w:sz w:val="24"/>
          <w:szCs w:val="24"/>
        </w:rPr>
        <w:t>Moderate</w:t>
      </w:r>
      <w:r w:rsidR="00513E2F" w:rsidRPr="001D62B7">
        <w:rPr>
          <w:sz w:val="24"/>
          <w:szCs w:val="24"/>
        </w:rPr>
        <w:t>.</w:t>
      </w:r>
    </w:p>
    <w:p w14:paraId="76CA6C2E" w14:textId="77777777" w:rsidR="00F705A9" w:rsidRPr="001D62B7" w:rsidRDefault="00F705A9" w:rsidP="00F705A9">
      <w:pPr>
        <w:pStyle w:val="BodyText"/>
        <w:spacing w:before="6"/>
        <w:rPr>
          <w:sz w:val="24"/>
          <w:szCs w:val="24"/>
        </w:rPr>
      </w:pPr>
    </w:p>
    <w:p w14:paraId="7FBD8F00" w14:textId="77777777" w:rsidR="00CD2DE6" w:rsidRDefault="00F705A9" w:rsidP="00E2356B">
      <w:pPr>
        <w:pStyle w:val="CommentText"/>
        <w:jc w:val="both"/>
      </w:pPr>
      <w:r w:rsidRPr="001D62B7">
        <w:rPr>
          <w:b/>
          <w:sz w:val="24"/>
          <w:szCs w:val="24"/>
        </w:rPr>
        <w:t>Mitigation</w:t>
      </w:r>
      <w:r w:rsidRPr="001D62B7">
        <w:rPr>
          <w:b/>
          <w:spacing w:val="1"/>
          <w:sz w:val="24"/>
          <w:szCs w:val="24"/>
        </w:rPr>
        <w:t xml:space="preserve"> </w:t>
      </w:r>
      <w:r w:rsidRPr="001D62B7">
        <w:rPr>
          <w:b/>
          <w:sz w:val="24"/>
          <w:szCs w:val="24"/>
        </w:rPr>
        <w:t>Measures</w:t>
      </w:r>
      <w:r w:rsidRPr="001D62B7">
        <w:rPr>
          <w:sz w:val="24"/>
          <w:szCs w:val="24"/>
        </w:rPr>
        <w:t>:</w:t>
      </w:r>
      <w:r w:rsidRPr="001D62B7">
        <w:rPr>
          <w:spacing w:val="1"/>
          <w:sz w:val="24"/>
          <w:szCs w:val="24"/>
        </w:rPr>
        <w:t xml:space="preserve"> </w:t>
      </w:r>
      <w:r w:rsidRPr="001D62B7">
        <w:rPr>
          <w:sz w:val="24"/>
          <w:szCs w:val="24"/>
        </w:rPr>
        <w:t>All</w:t>
      </w:r>
      <w:r w:rsidRPr="001D62B7">
        <w:rPr>
          <w:spacing w:val="1"/>
          <w:sz w:val="24"/>
          <w:szCs w:val="24"/>
        </w:rPr>
        <w:t xml:space="preserve"> </w:t>
      </w:r>
      <w:r w:rsidRPr="001D62B7">
        <w:rPr>
          <w:sz w:val="24"/>
          <w:szCs w:val="24"/>
        </w:rPr>
        <w:t>workers</w:t>
      </w:r>
      <w:r w:rsidRPr="001D62B7">
        <w:rPr>
          <w:spacing w:val="1"/>
          <w:sz w:val="24"/>
          <w:szCs w:val="24"/>
        </w:rPr>
        <w:t xml:space="preserve"> </w:t>
      </w:r>
      <w:r w:rsidRPr="001D62B7">
        <w:rPr>
          <w:sz w:val="24"/>
          <w:szCs w:val="24"/>
        </w:rPr>
        <w:t>will</w:t>
      </w:r>
      <w:r w:rsidRPr="001D62B7">
        <w:rPr>
          <w:spacing w:val="1"/>
          <w:sz w:val="24"/>
          <w:szCs w:val="24"/>
        </w:rPr>
        <w:t xml:space="preserve"> </w:t>
      </w:r>
      <w:r w:rsidRPr="001D62B7">
        <w:rPr>
          <w:sz w:val="24"/>
          <w:szCs w:val="24"/>
        </w:rPr>
        <w:t>be</w:t>
      </w:r>
      <w:r w:rsidRPr="001D62B7">
        <w:rPr>
          <w:spacing w:val="1"/>
          <w:sz w:val="24"/>
          <w:szCs w:val="24"/>
        </w:rPr>
        <w:t xml:space="preserve"> </w:t>
      </w:r>
      <w:r w:rsidRPr="001D62B7">
        <w:rPr>
          <w:sz w:val="24"/>
          <w:szCs w:val="24"/>
        </w:rPr>
        <w:t>provided</w:t>
      </w:r>
      <w:r w:rsidRPr="001D62B7">
        <w:rPr>
          <w:spacing w:val="1"/>
          <w:sz w:val="24"/>
          <w:szCs w:val="24"/>
        </w:rPr>
        <w:t xml:space="preserve"> </w:t>
      </w:r>
      <w:r w:rsidRPr="001D62B7">
        <w:rPr>
          <w:sz w:val="24"/>
          <w:szCs w:val="24"/>
        </w:rPr>
        <w:t>with</w:t>
      </w:r>
      <w:r w:rsidRPr="001D62B7">
        <w:rPr>
          <w:spacing w:val="1"/>
          <w:sz w:val="24"/>
          <w:szCs w:val="24"/>
        </w:rPr>
        <w:t xml:space="preserve"> </w:t>
      </w:r>
      <w:r w:rsidRPr="001D62B7">
        <w:rPr>
          <w:sz w:val="24"/>
          <w:szCs w:val="24"/>
        </w:rPr>
        <w:t>PPE</w:t>
      </w:r>
      <w:r w:rsidRPr="001D62B7">
        <w:rPr>
          <w:spacing w:val="1"/>
          <w:sz w:val="24"/>
          <w:szCs w:val="24"/>
        </w:rPr>
        <w:t xml:space="preserve"> </w:t>
      </w:r>
      <w:r w:rsidRPr="001D62B7">
        <w:rPr>
          <w:sz w:val="24"/>
          <w:szCs w:val="24"/>
        </w:rPr>
        <w:t>as</w:t>
      </w:r>
      <w:r w:rsidRPr="001D62B7">
        <w:rPr>
          <w:spacing w:val="1"/>
          <w:sz w:val="24"/>
          <w:szCs w:val="24"/>
        </w:rPr>
        <w:t xml:space="preserve"> </w:t>
      </w:r>
      <w:r w:rsidRPr="001D62B7">
        <w:rPr>
          <w:sz w:val="24"/>
          <w:szCs w:val="24"/>
        </w:rPr>
        <w:t>appropriate</w:t>
      </w:r>
      <w:r w:rsidRPr="001D62B7">
        <w:rPr>
          <w:spacing w:val="1"/>
          <w:sz w:val="24"/>
          <w:szCs w:val="24"/>
        </w:rPr>
        <w:t xml:space="preserve"> </w:t>
      </w:r>
      <w:r w:rsidRPr="001D62B7">
        <w:rPr>
          <w:sz w:val="24"/>
          <w:szCs w:val="24"/>
        </w:rPr>
        <w:t>for</w:t>
      </w:r>
      <w:r w:rsidRPr="001D62B7">
        <w:rPr>
          <w:spacing w:val="1"/>
          <w:sz w:val="24"/>
          <w:szCs w:val="24"/>
        </w:rPr>
        <w:t xml:space="preserve"> </w:t>
      </w:r>
      <w:r w:rsidRPr="001D62B7">
        <w:rPr>
          <w:sz w:val="24"/>
          <w:szCs w:val="24"/>
        </w:rPr>
        <w:t>each</w:t>
      </w:r>
      <w:r w:rsidRPr="001D62B7">
        <w:rPr>
          <w:spacing w:val="1"/>
          <w:sz w:val="24"/>
          <w:szCs w:val="24"/>
        </w:rPr>
        <w:t xml:space="preserve"> </w:t>
      </w:r>
      <w:r w:rsidRPr="001D62B7">
        <w:rPr>
          <w:sz w:val="24"/>
          <w:szCs w:val="24"/>
        </w:rPr>
        <w:t>task.</w:t>
      </w:r>
      <w:r w:rsidRPr="001D62B7">
        <w:rPr>
          <w:spacing w:val="1"/>
          <w:sz w:val="24"/>
          <w:szCs w:val="24"/>
        </w:rPr>
        <w:t xml:space="preserve"> </w:t>
      </w:r>
      <w:r w:rsidRPr="001D62B7">
        <w:rPr>
          <w:sz w:val="24"/>
          <w:szCs w:val="24"/>
        </w:rPr>
        <w:t>OHS</w:t>
      </w:r>
      <w:r w:rsidRPr="001D62B7">
        <w:rPr>
          <w:spacing w:val="1"/>
          <w:sz w:val="24"/>
          <w:szCs w:val="24"/>
        </w:rPr>
        <w:t xml:space="preserve"> </w:t>
      </w:r>
      <w:r w:rsidRPr="001D62B7">
        <w:rPr>
          <w:spacing w:val="-1"/>
          <w:sz w:val="24"/>
          <w:szCs w:val="24"/>
        </w:rPr>
        <w:t>requirements</w:t>
      </w:r>
      <w:r w:rsidRPr="001D62B7">
        <w:rPr>
          <w:spacing w:val="-12"/>
          <w:sz w:val="24"/>
          <w:szCs w:val="24"/>
        </w:rPr>
        <w:t xml:space="preserve"> </w:t>
      </w:r>
      <w:r w:rsidRPr="001D62B7">
        <w:rPr>
          <w:sz w:val="24"/>
          <w:szCs w:val="24"/>
        </w:rPr>
        <w:t>of</w:t>
      </w:r>
      <w:r w:rsidRPr="001D62B7">
        <w:rPr>
          <w:spacing w:val="-12"/>
          <w:sz w:val="24"/>
          <w:szCs w:val="24"/>
        </w:rPr>
        <w:t xml:space="preserve"> </w:t>
      </w:r>
      <w:r w:rsidRPr="001D62B7">
        <w:rPr>
          <w:sz w:val="24"/>
          <w:szCs w:val="24"/>
        </w:rPr>
        <w:t>the</w:t>
      </w:r>
      <w:r w:rsidRPr="001D62B7">
        <w:rPr>
          <w:spacing w:val="-13"/>
          <w:sz w:val="24"/>
          <w:szCs w:val="24"/>
        </w:rPr>
        <w:t xml:space="preserve"> </w:t>
      </w:r>
      <w:r w:rsidRPr="001D62B7">
        <w:rPr>
          <w:sz w:val="24"/>
          <w:szCs w:val="24"/>
        </w:rPr>
        <w:t>Standard</w:t>
      </w:r>
      <w:r w:rsidRPr="001D62B7">
        <w:rPr>
          <w:spacing w:val="-10"/>
          <w:sz w:val="24"/>
          <w:szCs w:val="24"/>
        </w:rPr>
        <w:t xml:space="preserve"> </w:t>
      </w:r>
      <w:r w:rsidRPr="001D62B7">
        <w:rPr>
          <w:sz w:val="24"/>
          <w:szCs w:val="24"/>
        </w:rPr>
        <w:t>WB</w:t>
      </w:r>
      <w:r w:rsidRPr="001D62B7">
        <w:rPr>
          <w:spacing w:val="-12"/>
          <w:sz w:val="24"/>
          <w:szCs w:val="24"/>
        </w:rPr>
        <w:t xml:space="preserve"> </w:t>
      </w:r>
      <w:r w:rsidRPr="001D62B7">
        <w:rPr>
          <w:sz w:val="24"/>
          <w:szCs w:val="24"/>
        </w:rPr>
        <w:t>SPD</w:t>
      </w:r>
      <w:r w:rsidRPr="001D62B7">
        <w:rPr>
          <w:spacing w:val="-10"/>
          <w:sz w:val="24"/>
          <w:szCs w:val="24"/>
        </w:rPr>
        <w:t xml:space="preserve"> </w:t>
      </w:r>
      <w:r w:rsidRPr="001D62B7">
        <w:rPr>
          <w:sz w:val="24"/>
          <w:szCs w:val="24"/>
        </w:rPr>
        <w:t>for</w:t>
      </w:r>
      <w:r w:rsidRPr="001D62B7">
        <w:rPr>
          <w:spacing w:val="-12"/>
          <w:sz w:val="24"/>
          <w:szCs w:val="24"/>
        </w:rPr>
        <w:t xml:space="preserve"> </w:t>
      </w:r>
      <w:r w:rsidRPr="001D62B7">
        <w:rPr>
          <w:sz w:val="24"/>
          <w:szCs w:val="24"/>
        </w:rPr>
        <w:t>Works</w:t>
      </w:r>
      <w:r w:rsidRPr="001D62B7">
        <w:rPr>
          <w:spacing w:val="-12"/>
          <w:sz w:val="24"/>
          <w:szCs w:val="24"/>
        </w:rPr>
        <w:t xml:space="preserve"> </w:t>
      </w:r>
      <w:r w:rsidRPr="001D62B7">
        <w:rPr>
          <w:sz w:val="24"/>
          <w:szCs w:val="24"/>
        </w:rPr>
        <w:t>will</w:t>
      </w:r>
      <w:r w:rsidRPr="001D62B7">
        <w:rPr>
          <w:spacing w:val="-13"/>
          <w:sz w:val="24"/>
          <w:szCs w:val="24"/>
        </w:rPr>
        <w:t xml:space="preserve"> </w:t>
      </w:r>
      <w:r w:rsidRPr="001D62B7">
        <w:rPr>
          <w:sz w:val="24"/>
          <w:szCs w:val="24"/>
        </w:rPr>
        <w:t>be</w:t>
      </w:r>
      <w:r w:rsidRPr="001D62B7">
        <w:rPr>
          <w:spacing w:val="-9"/>
          <w:sz w:val="24"/>
          <w:szCs w:val="24"/>
        </w:rPr>
        <w:t xml:space="preserve"> </w:t>
      </w:r>
      <w:r w:rsidR="00CA3B49" w:rsidRPr="001D62B7">
        <w:rPr>
          <w:sz w:val="24"/>
          <w:szCs w:val="24"/>
        </w:rPr>
        <w:t>adopted</w:t>
      </w:r>
      <w:r w:rsidRPr="001D62B7">
        <w:rPr>
          <w:spacing w:val="-13"/>
          <w:sz w:val="24"/>
          <w:szCs w:val="24"/>
        </w:rPr>
        <w:t xml:space="preserve"> </w:t>
      </w:r>
      <w:r w:rsidRPr="001D62B7">
        <w:rPr>
          <w:sz w:val="24"/>
          <w:szCs w:val="24"/>
        </w:rPr>
        <w:t>and</w:t>
      </w:r>
      <w:r w:rsidRPr="001D62B7">
        <w:rPr>
          <w:spacing w:val="-10"/>
          <w:sz w:val="24"/>
          <w:szCs w:val="24"/>
        </w:rPr>
        <w:t xml:space="preserve"> </w:t>
      </w:r>
      <w:r w:rsidRPr="001D62B7">
        <w:rPr>
          <w:sz w:val="24"/>
          <w:szCs w:val="24"/>
        </w:rPr>
        <w:t>relevant</w:t>
      </w:r>
      <w:r w:rsidRPr="001D62B7">
        <w:rPr>
          <w:spacing w:val="-9"/>
          <w:sz w:val="24"/>
          <w:szCs w:val="24"/>
        </w:rPr>
        <w:t xml:space="preserve"> </w:t>
      </w:r>
      <w:r w:rsidRPr="001D62B7">
        <w:rPr>
          <w:sz w:val="24"/>
          <w:szCs w:val="24"/>
        </w:rPr>
        <w:t>specifications</w:t>
      </w:r>
      <w:r w:rsidRPr="001D62B7">
        <w:rPr>
          <w:spacing w:val="-13"/>
          <w:sz w:val="24"/>
          <w:szCs w:val="24"/>
        </w:rPr>
        <w:t xml:space="preserve"> </w:t>
      </w:r>
      <w:r w:rsidRPr="001D62B7">
        <w:rPr>
          <w:sz w:val="24"/>
          <w:szCs w:val="24"/>
        </w:rPr>
        <w:t>will</w:t>
      </w:r>
      <w:r w:rsidRPr="001D62B7">
        <w:rPr>
          <w:spacing w:val="-10"/>
          <w:sz w:val="24"/>
          <w:szCs w:val="24"/>
        </w:rPr>
        <w:t xml:space="preserve"> </w:t>
      </w:r>
      <w:r w:rsidRPr="001D62B7">
        <w:rPr>
          <w:sz w:val="24"/>
          <w:szCs w:val="24"/>
        </w:rPr>
        <w:t>be</w:t>
      </w:r>
      <w:r w:rsidRPr="001D62B7">
        <w:rPr>
          <w:spacing w:val="-9"/>
          <w:sz w:val="24"/>
          <w:szCs w:val="24"/>
        </w:rPr>
        <w:t xml:space="preserve"> </w:t>
      </w:r>
      <w:r w:rsidRPr="001D62B7">
        <w:rPr>
          <w:sz w:val="24"/>
          <w:szCs w:val="24"/>
        </w:rPr>
        <w:t>added</w:t>
      </w:r>
      <w:r w:rsidRPr="001D62B7">
        <w:rPr>
          <w:spacing w:val="-48"/>
          <w:sz w:val="24"/>
          <w:szCs w:val="24"/>
        </w:rPr>
        <w:t xml:space="preserve"> </w:t>
      </w:r>
      <w:r w:rsidRPr="001D62B7">
        <w:rPr>
          <w:sz w:val="24"/>
          <w:szCs w:val="24"/>
        </w:rPr>
        <w:t>to the Employers Requirements to ensure that particular risks of: construction machinery,</w:t>
      </w:r>
      <w:r w:rsidRPr="001D62B7">
        <w:rPr>
          <w:spacing w:val="1"/>
          <w:sz w:val="24"/>
          <w:szCs w:val="24"/>
        </w:rPr>
        <w:t xml:space="preserve"> </w:t>
      </w:r>
      <w:r w:rsidR="00513E2F" w:rsidRPr="001D62B7">
        <w:rPr>
          <w:sz w:val="24"/>
          <w:szCs w:val="24"/>
        </w:rPr>
        <w:t>working on active</w:t>
      </w:r>
      <w:r w:rsidR="00CA3B49" w:rsidRPr="001D62B7">
        <w:rPr>
          <w:sz w:val="24"/>
          <w:szCs w:val="24"/>
        </w:rPr>
        <w:t xml:space="preserve"> platforms</w:t>
      </w:r>
      <w:r w:rsidRPr="001D62B7">
        <w:rPr>
          <w:sz w:val="24"/>
          <w:szCs w:val="24"/>
        </w:rPr>
        <w:t xml:space="preserve">, working near water, working on unstable land, </w:t>
      </w:r>
      <w:r w:rsidR="00CA3B49" w:rsidRPr="001D62B7">
        <w:rPr>
          <w:sz w:val="24"/>
          <w:szCs w:val="24"/>
        </w:rPr>
        <w:t xml:space="preserve">and </w:t>
      </w:r>
      <w:r w:rsidRPr="001D62B7">
        <w:rPr>
          <w:sz w:val="24"/>
          <w:szCs w:val="24"/>
        </w:rPr>
        <w:t>working with excavations</w:t>
      </w:r>
      <w:r w:rsidR="00CA3B49" w:rsidRPr="001D62B7">
        <w:rPr>
          <w:sz w:val="24"/>
          <w:szCs w:val="24"/>
        </w:rPr>
        <w:t xml:space="preserve"> </w:t>
      </w:r>
      <w:r w:rsidRPr="001D62B7">
        <w:rPr>
          <w:sz w:val="24"/>
          <w:szCs w:val="24"/>
        </w:rPr>
        <w:t>are</w:t>
      </w:r>
      <w:r w:rsidRPr="001D62B7">
        <w:rPr>
          <w:spacing w:val="1"/>
          <w:sz w:val="24"/>
          <w:szCs w:val="24"/>
        </w:rPr>
        <w:t xml:space="preserve"> </w:t>
      </w:r>
      <w:r w:rsidRPr="001D62B7">
        <w:rPr>
          <w:sz w:val="24"/>
          <w:szCs w:val="24"/>
        </w:rPr>
        <w:t>included.</w:t>
      </w:r>
      <w:r w:rsidR="00CD2DE6" w:rsidRPr="00CD2DE6">
        <w:t xml:space="preserve"> </w:t>
      </w:r>
    </w:p>
    <w:p w14:paraId="789B3279" w14:textId="77777777" w:rsidR="00CC5C13" w:rsidRDefault="00CC5C13" w:rsidP="00E2356B">
      <w:pPr>
        <w:pStyle w:val="CommentText"/>
        <w:jc w:val="both"/>
      </w:pPr>
    </w:p>
    <w:p w14:paraId="209CDF3D" w14:textId="6E9FD500" w:rsidR="00CD2DE6" w:rsidRPr="00E2356B" w:rsidRDefault="00CD2DE6" w:rsidP="00E2356B">
      <w:pPr>
        <w:pStyle w:val="CommentText"/>
        <w:jc w:val="both"/>
        <w:rPr>
          <w:sz w:val="22"/>
          <w:szCs w:val="22"/>
        </w:rPr>
      </w:pPr>
      <w:r w:rsidRPr="00E2356B">
        <w:rPr>
          <w:sz w:val="24"/>
          <w:szCs w:val="24"/>
        </w:rPr>
        <w:t xml:space="preserve">All employees will be required to sign the workers code of conduct. A grievance mechanism </w:t>
      </w:r>
      <w:r w:rsidR="00CC5C13" w:rsidRPr="00E2356B">
        <w:rPr>
          <w:sz w:val="24"/>
          <w:szCs w:val="24"/>
        </w:rPr>
        <w:t xml:space="preserve">will be established (included in ESMP) </w:t>
      </w:r>
      <w:r w:rsidRPr="00E2356B">
        <w:rPr>
          <w:sz w:val="24"/>
          <w:szCs w:val="24"/>
        </w:rPr>
        <w:t>for workers' complaints, trainings on their terms of employment</w:t>
      </w:r>
      <w:r w:rsidR="00CC5C13" w:rsidRPr="00E2356B">
        <w:rPr>
          <w:sz w:val="24"/>
          <w:szCs w:val="24"/>
        </w:rPr>
        <w:t xml:space="preserve">. </w:t>
      </w:r>
      <w:r w:rsidRPr="00E2356B">
        <w:rPr>
          <w:sz w:val="22"/>
          <w:szCs w:val="22"/>
        </w:rPr>
        <w:t xml:space="preserve"> </w:t>
      </w:r>
    </w:p>
    <w:p w14:paraId="4EA5094F" w14:textId="77777777" w:rsidR="00F705A9" w:rsidRPr="001D62B7" w:rsidRDefault="00F705A9" w:rsidP="00513E2F">
      <w:pPr>
        <w:pStyle w:val="BodyText"/>
        <w:ind w:left="101" w:right="115"/>
        <w:jc w:val="both"/>
        <w:rPr>
          <w:sz w:val="24"/>
          <w:szCs w:val="24"/>
        </w:rPr>
      </w:pPr>
    </w:p>
    <w:p w14:paraId="2C630B6B" w14:textId="39FBF666" w:rsidR="00F705A9" w:rsidRPr="001D62B7" w:rsidRDefault="00CA3B49" w:rsidP="00CA3B49">
      <w:pPr>
        <w:pStyle w:val="BodyText"/>
        <w:ind w:left="101" w:right="115"/>
        <w:jc w:val="both"/>
        <w:rPr>
          <w:sz w:val="24"/>
          <w:szCs w:val="24"/>
        </w:rPr>
      </w:pPr>
      <w:r w:rsidRPr="001D62B7">
        <w:rPr>
          <w:sz w:val="24"/>
          <w:szCs w:val="24"/>
        </w:rPr>
        <w:t xml:space="preserve">Appropriate signage will be strategically placed indicating muster point, moving objects, active drive way, location of first aid supplies etc. </w:t>
      </w:r>
      <w:r w:rsidR="00F705A9" w:rsidRPr="001D62B7">
        <w:rPr>
          <w:sz w:val="24"/>
          <w:szCs w:val="24"/>
        </w:rPr>
        <w:t>Only licensed drivers and operators will be allowed to use vehicle and heavy equipment on the project</w:t>
      </w:r>
      <w:r w:rsidR="00F705A9" w:rsidRPr="001D62B7">
        <w:rPr>
          <w:spacing w:val="1"/>
          <w:sz w:val="24"/>
          <w:szCs w:val="24"/>
        </w:rPr>
        <w:t xml:space="preserve"> </w:t>
      </w:r>
      <w:r w:rsidR="00F705A9" w:rsidRPr="001D62B7">
        <w:rPr>
          <w:sz w:val="24"/>
          <w:szCs w:val="24"/>
        </w:rPr>
        <w:t>site.</w:t>
      </w:r>
      <w:r w:rsidR="00F705A9" w:rsidRPr="001D62B7">
        <w:rPr>
          <w:spacing w:val="-1"/>
          <w:sz w:val="24"/>
          <w:szCs w:val="24"/>
        </w:rPr>
        <w:t xml:space="preserve"> </w:t>
      </w:r>
      <w:r w:rsidR="00F705A9" w:rsidRPr="001D62B7">
        <w:rPr>
          <w:sz w:val="24"/>
          <w:szCs w:val="24"/>
        </w:rPr>
        <w:t>The</w:t>
      </w:r>
      <w:r w:rsidR="00F705A9" w:rsidRPr="001D62B7">
        <w:rPr>
          <w:spacing w:val="-2"/>
          <w:sz w:val="24"/>
          <w:szCs w:val="24"/>
        </w:rPr>
        <w:t xml:space="preserve"> </w:t>
      </w:r>
      <w:r w:rsidR="00F705A9" w:rsidRPr="001D62B7">
        <w:rPr>
          <w:sz w:val="24"/>
          <w:szCs w:val="24"/>
        </w:rPr>
        <w:t>contractor</w:t>
      </w:r>
      <w:r w:rsidR="00F705A9" w:rsidRPr="001D62B7">
        <w:rPr>
          <w:spacing w:val="-2"/>
          <w:sz w:val="24"/>
          <w:szCs w:val="24"/>
        </w:rPr>
        <w:t xml:space="preserve"> </w:t>
      </w:r>
      <w:r w:rsidR="00F705A9" w:rsidRPr="001D62B7">
        <w:rPr>
          <w:sz w:val="24"/>
          <w:szCs w:val="24"/>
        </w:rPr>
        <w:t>will engage</w:t>
      </w:r>
      <w:r w:rsidR="00F705A9" w:rsidRPr="001D62B7">
        <w:rPr>
          <w:spacing w:val="1"/>
          <w:sz w:val="24"/>
          <w:szCs w:val="24"/>
        </w:rPr>
        <w:t xml:space="preserve"> </w:t>
      </w:r>
      <w:r w:rsidR="00F705A9" w:rsidRPr="001D62B7">
        <w:rPr>
          <w:sz w:val="24"/>
          <w:szCs w:val="24"/>
        </w:rPr>
        <w:t>his/her</w:t>
      </w:r>
      <w:r w:rsidR="00F705A9" w:rsidRPr="001D62B7">
        <w:rPr>
          <w:spacing w:val="-3"/>
          <w:sz w:val="24"/>
          <w:szCs w:val="24"/>
        </w:rPr>
        <w:t xml:space="preserve"> </w:t>
      </w:r>
      <w:r w:rsidR="00F705A9" w:rsidRPr="001D62B7">
        <w:rPr>
          <w:sz w:val="24"/>
          <w:szCs w:val="24"/>
        </w:rPr>
        <w:t>workers in daily</w:t>
      </w:r>
      <w:r w:rsidR="00F705A9" w:rsidRPr="001D62B7">
        <w:rPr>
          <w:spacing w:val="1"/>
          <w:sz w:val="24"/>
          <w:szCs w:val="24"/>
        </w:rPr>
        <w:t xml:space="preserve"> </w:t>
      </w:r>
      <w:r w:rsidR="00F705A9" w:rsidRPr="001D62B7">
        <w:rPr>
          <w:sz w:val="24"/>
          <w:szCs w:val="24"/>
        </w:rPr>
        <w:t>toolbox</w:t>
      </w:r>
      <w:r w:rsidR="00F705A9" w:rsidRPr="001D62B7">
        <w:rPr>
          <w:spacing w:val="-2"/>
          <w:sz w:val="24"/>
          <w:szCs w:val="24"/>
        </w:rPr>
        <w:t xml:space="preserve"> </w:t>
      </w:r>
      <w:r w:rsidR="00F705A9" w:rsidRPr="001D62B7">
        <w:rPr>
          <w:sz w:val="24"/>
          <w:szCs w:val="24"/>
        </w:rPr>
        <w:t>talk as</w:t>
      </w:r>
      <w:r w:rsidR="00F705A9" w:rsidRPr="001D62B7">
        <w:rPr>
          <w:spacing w:val="-1"/>
          <w:sz w:val="24"/>
          <w:szCs w:val="24"/>
        </w:rPr>
        <w:t xml:space="preserve"> </w:t>
      </w:r>
      <w:r w:rsidR="00F705A9" w:rsidRPr="001D62B7">
        <w:rPr>
          <w:sz w:val="24"/>
          <w:szCs w:val="24"/>
        </w:rPr>
        <w:t>a training</w:t>
      </w:r>
      <w:r w:rsidR="00F705A9" w:rsidRPr="001D62B7">
        <w:rPr>
          <w:spacing w:val="-1"/>
          <w:sz w:val="24"/>
          <w:szCs w:val="24"/>
        </w:rPr>
        <w:t xml:space="preserve"> </w:t>
      </w:r>
      <w:r w:rsidR="00F705A9" w:rsidRPr="001D62B7">
        <w:rPr>
          <w:sz w:val="24"/>
          <w:szCs w:val="24"/>
        </w:rPr>
        <w:t>tool.</w:t>
      </w:r>
      <w:r w:rsidR="00545FDE">
        <w:rPr>
          <w:sz w:val="24"/>
          <w:szCs w:val="24"/>
        </w:rPr>
        <w:t xml:space="preserve"> Topics to be covered include code of conduct, safety on the job, gender base violence, sexual harassment, grievance redress, and environmental awareness (the ESMP)</w:t>
      </w:r>
    </w:p>
    <w:p w14:paraId="6EB9DB0A" w14:textId="77777777" w:rsidR="00F705A9" w:rsidRPr="001D62B7" w:rsidRDefault="00F705A9" w:rsidP="00CD3007">
      <w:pPr>
        <w:pStyle w:val="BodyText"/>
        <w:ind w:left="100" w:right="113"/>
        <w:jc w:val="both"/>
        <w:rPr>
          <w:rFonts w:cstheme="minorHAnsi"/>
          <w:bCs/>
          <w:sz w:val="24"/>
          <w:szCs w:val="24"/>
          <w:lang w:val="en-029"/>
        </w:rPr>
      </w:pPr>
    </w:p>
    <w:p w14:paraId="6B15004C" w14:textId="77777777" w:rsidR="003C04A2" w:rsidRPr="001D62B7" w:rsidRDefault="003C04A2" w:rsidP="001D62B7">
      <w:pPr>
        <w:pStyle w:val="Heading4"/>
        <w:rPr>
          <w:sz w:val="24"/>
          <w:szCs w:val="24"/>
        </w:rPr>
      </w:pPr>
      <w:bookmarkStart w:id="78" w:name="_bookmark51"/>
      <w:bookmarkEnd w:id="78"/>
      <w:r w:rsidRPr="001D62B7">
        <w:rPr>
          <w:sz w:val="24"/>
          <w:szCs w:val="24"/>
        </w:rPr>
        <w:t>5.2.</w:t>
      </w:r>
      <w:r w:rsidR="002B6D4E" w:rsidRPr="001D62B7">
        <w:rPr>
          <w:sz w:val="24"/>
          <w:szCs w:val="24"/>
        </w:rPr>
        <w:t>2</w:t>
      </w:r>
      <w:r w:rsidR="00E94DBD" w:rsidRPr="001D62B7">
        <w:rPr>
          <w:sz w:val="24"/>
          <w:szCs w:val="24"/>
        </w:rPr>
        <w:t>.</w:t>
      </w:r>
      <w:r w:rsidRPr="001D62B7">
        <w:rPr>
          <w:sz w:val="24"/>
          <w:szCs w:val="24"/>
        </w:rPr>
        <w:t>7 Community Health and Safety</w:t>
      </w:r>
    </w:p>
    <w:p w14:paraId="1FB95295" w14:textId="4EDECC01" w:rsidR="003C04A2" w:rsidRPr="001D62B7" w:rsidRDefault="003C04A2" w:rsidP="003C04A2">
      <w:pPr>
        <w:pStyle w:val="BodyText"/>
        <w:spacing w:before="135"/>
        <w:ind w:left="100" w:right="115"/>
        <w:jc w:val="both"/>
        <w:rPr>
          <w:sz w:val="24"/>
          <w:szCs w:val="24"/>
        </w:rPr>
      </w:pPr>
      <w:r w:rsidRPr="001D62B7">
        <w:rPr>
          <w:b/>
          <w:spacing w:val="-1"/>
          <w:sz w:val="24"/>
          <w:szCs w:val="24"/>
        </w:rPr>
        <w:t>Source</w:t>
      </w:r>
      <w:r w:rsidRPr="001D62B7">
        <w:rPr>
          <w:b/>
          <w:spacing w:val="-13"/>
          <w:sz w:val="24"/>
          <w:szCs w:val="24"/>
        </w:rPr>
        <w:t xml:space="preserve"> </w:t>
      </w:r>
      <w:r w:rsidRPr="001D62B7">
        <w:rPr>
          <w:b/>
          <w:spacing w:val="-1"/>
          <w:sz w:val="24"/>
          <w:szCs w:val="24"/>
        </w:rPr>
        <w:t>of</w:t>
      </w:r>
      <w:r w:rsidRPr="001D62B7">
        <w:rPr>
          <w:b/>
          <w:spacing w:val="-15"/>
          <w:sz w:val="24"/>
          <w:szCs w:val="24"/>
        </w:rPr>
        <w:t xml:space="preserve"> </w:t>
      </w:r>
      <w:r w:rsidRPr="001D62B7">
        <w:rPr>
          <w:b/>
          <w:spacing w:val="-1"/>
          <w:sz w:val="24"/>
          <w:szCs w:val="24"/>
        </w:rPr>
        <w:t>Impact</w:t>
      </w:r>
      <w:r w:rsidRPr="001D62B7">
        <w:rPr>
          <w:spacing w:val="-1"/>
          <w:sz w:val="24"/>
          <w:szCs w:val="24"/>
        </w:rPr>
        <w:t>:</w:t>
      </w:r>
      <w:r w:rsidRPr="001D62B7">
        <w:rPr>
          <w:spacing w:val="-11"/>
          <w:sz w:val="24"/>
          <w:szCs w:val="24"/>
        </w:rPr>
        <w:t xml:space="preserve"> </w:t>
      </w:r>
      <w:r w:rsidRPr="001D62B7">
        <w:rPr>
          <w:spacing w:val="-1"/>
          <w:sz w:val="24"/>
          <w:szCs w:val="24"/>
        </w:rPr>
        <w:t>Construction</w:t>
      </w:r>
      <w:r w:rsidRPr="001D62B7">
        <w:rPr>
          <w:spacing w:val="-13"/>
          <w:sz w:val="24"/>
          <w:szCs w:val="24"/>
        </w:rPr>
        <w:t xml:space="preserve"> </w:t>
      </w:r>
      <w:r w:rsidRPr="001D62B7">
        <w:rPr>
          <w:sz w:val="24"/>
          <w:szCs w:val="24"/>
        </w:rPr>
        <w:t>projects</w:t>
      </w:r>
      <w:r w:rsidRPr="001D62B7">
        <w:rPr>
          <w:spacing w:val="-12"/>
          <w:sz w:val="24"/>
          <w:szCs w:val="24"/>
        </w:rPr>
        <w:t xml:space="preserve"> </w:t>
      </w:r>
      <w:r w:rsidRPr="001D62B7">
        <w:rPr>
          <w:sz w:val="24"/>
          <w:szCs w:val="24"/>
        </w:rPr>
        <w:t>can</w:t>
      </w:r>
      <w:r w:rsidRPr="001D62B7">
        <w:rPr>
          <w:spacing w:val="-12"/>
          <w:sz w:val="24"/>
          <w:szCs w:val="24"/>
        </w:rPr>
        <w:t xml:space="preserve"> </w:t>
      </w:r>
      <w:r w:rsidRPr="001D62B7">
        <w:rPr>
          <w:sz w:val="24"/>
          <w:szCs w:val="24"/>
        </w:rPr>
        <w:t>impact</w:t>
      </w:r>
      <w:r w:rsidRPr="001D62B7">
        <w:rPr>
          <w:spacing w:val="-14"/>
          <w:sz w:val="24"/>
          <w:szCs w:val="24"/>
        </w:rPr>
        <w:t xml:space="preserve"> </w:t>
      </w:r>
      <w:r w:rsidRPr="001D62B7">
        <w:rPr>
          <w:sz w:val="24"/>
          <w:szCs w:val="24"/>
        </w:rPr>
        <w:t>community</w:t>
      </w:r>
      <w:r w:rsidRPr="001D62B7">
        <w:rPr>
          <w:spacing w:val="-11"/>
          <w:sz w:val="24"/>
          <w:szCs w:val="24"/>
        </w:rPr>
        <w:t xml:space="preserve"> </w:t>
      </w:r>
      <w:r w:rsidRPr="001D62B7">
        <w:rPr>
          <w:sz w:val="24"/>
          <w:szCs w:val="24"/>
        </w:rPr>
        <w:t>health</w:t>
      </w:r>
      <w:r w:rsidRPr="001D62B7">
        <w:rPr>
          <w:spacing w:val="-12"/>
          <w:sz w:val="24"/>
          <w:szCs w:val="24"/>
        </w:rPr>
        <w:t xml:space="preserve"> </w:t>
      </w:r>
      <w:r w:rsidRPr="001D62B7">
        <w:rPr>
          <w:sz w:val="24"/>
          <w:szCs w:val="24"/>
        </w:rPr>
        <w:t>and</w:t>
      </w:r>
      <w:r w:rsidRPr="001D62B7">
        <w:rPr>
          <w:spacing w:val="-13"/>
          <w:sz w:val="24"/>
          <w:szCs w:val="24"/>
        </w:rPr>
        <w:t xml:space="preserve"> </w:t>
      </w:r>
      <w:r w:rsidRPr="001D62B7">
        <w:rPr>
          <w:sz w:val="24"/>
          <w:szCs w:val="24"/>
        </w:rPr>
        <w:t>safety</w:t>
      </w:r>
      <w:r w:rsidRPr="001D62B7">
        <w:rPr>
          <w:spacing w:val="-12"/>
          <w:sz w:val="24"/>
          <w:szCs w:val="24"/>
        </w:rPr>
        <w:t xml:space="preserve"> </w:t>
      </w:r>
      <w:r w:rsidRPr="001D62B7">
        <w:rPr>
          <w:sz w:val="24"/>
          <w:szCs w:val="24"/>
        </w:rPr>
        <w:t>directly</w:t>
      </w:r>
      <w:r w:rsidRPr="001D62B7">
        <w:rPr>
          <w:spacing w:val="-13"/>
          <w:sz w:val="24"/>
          <w:szCs w:val="24"/>
        </w:rPr>
        <w:t xml:space="preserve"> </w:t>
      </w:r>
      <w:r w:rsidRPr="001D62B7">
        <w:rPr>
          <w:sz w:val="24"/>
          <w:szCs w:val="24"/>
        </w:rPr>
        <w:t>through</w:t>
      </w:r>
      <w:r w:rsidRPr="001D62B7">
        <w:rPr>
          <w:spacing w:val="-13"/>
          <w:sz w:val="24"/>
          <w:szCs w:val="24"/>
        </w:rPr>
        <w:t xml:space="preserve"> </w:t>
      </w:r>
      <w:r w:rsidRPr="001D62B7">
        <w:rPr>
          <w:sz w:val="24"/>
          <w:szCs w:val="24"/>
        </w:rPr>
        <w:t>physical</w:t>
      </w:r>
      <w:r w:rsidR="008358BD">
        <w:rPr>
          <w:sz w:val="24"/>
          <w:szCs w:val="24"/>
        </w:rPr>
        <w:t xml:space="preserve"> </w:t>
      </w:r>
      <w:r w:rsidRPr="001D62B7">
        <w:rPr>
          <w:spacing w:val="-48"/>
          <w:sz w:val="24"/>
          <w:szCs w:val="24"/>
        </w:rPr>
        <w:t xml:space="preserve"> </w:t>
      </w:r>
      <w:r w:rsidRPr="001D62B7">
        <w:rPr>
          <w:sz w:val="24"/>
          <w:szCs w:val="24"/>
        </w:rPr>
        <w:t>injury resulting from traffic accidents, exposure to hazardous materials, or respiratory effects from air</w:t>
      </w:r>
      <w:r w:rsidRPr="001D62B7">
        <w:rPr>
          <w:spacing w:val="1"/>
          <w:sz w:val="24"/>
          <w:szCs w:val="24"/>
        </w:rPr>
        <w:t xml:space="preserve"> </w:t>
      </w:r>
      <w:r w:rsidRPr="001D62B7">
        <w:rPr>
          <w:sz w:val="24"/>
          <w:szCs w:val="24"/>
        </w:rPr>
        <w:t>emissions,</w:t>
      </w:r>
      <w:r w:rsidRPr="001D62B7">
        <w:rPr>
          <w:spacing w:val="-1"/>
          <w:sz w:val="24"/>
          <w:szCs w:val="24"/>
        </w:rPr>
        <w:t xml:space="preserve"> </w:t>
      </w:r>
      <w:r w:rsidRPr="001D62B7">
        <w:rPr>
          <w:sz w:val="24"/>
          <w:szCs w:val="24"/>
        </w:rPr>
        <w:t>as well</w:t>
      </w:r>
      <w:r w:rsidRPr="001D62B7">
        <w:rPr>
          <w:spacing w:val="-1"/>
          <w:sz w:val="24"/>
          <w:szCs w:val="24"/>
        </w:rPr>
        <w:t xml:space="preserve"> </w:t>
      </w:r>
      <w:r w:rsidRPr="001D62B7">
        <w:rPr>
          <w:sz w:val="24"/>
          <w:szCs w:val="24"/>
        </w:rPr>
        <w:t>as indirectly</w:t>
      </w:r>
      <w:r w:rsidRPr="001D62B7">
        <w:rPr>
          <w:spacing w:val="-1"/>
          <w:sz w:val="24"/>
          <w:szCs w:val="24"/>
        </w:rPr>
        <w:t xml:space="preserve"> </w:t>
      </w:r>
      <w:r w:rsidRPr="001D62B7">
        <w:rPr>
          <w:sz w:val="24"/>
          <w:szCs w:val="24"/>
        </w:rPr>
        <w:t>via</w:t>
      </w:r>
      <w:r w:rsidRPr="001D62B7">
        <w:rPr>
          <w:spacing w:val="-1"/>
          <w:sz w:val="24"/>
          <w:szCs w:val="24"/>
        </w:rPr>
        <w:t xml:space="preserve"> </w:t>
      </w:r>
      <w:r w:rsidRPr="001D62B7">
        <w:rPr>
          <w:sz w:val="24"/>
          <w:szCs w:val="24"/>
        </w:rPr>
        <w:t>the</w:t>
      </w:r>
      <w:r w:rsidRPr="001D62B7">
        <w:rPr>
          <w:spacing w:val="1"/>
          <w:sz w:val="24"/>
          <w:szCs w:val="24"/>
        </w:rPr>
        <w:t xml:space="preserve"> </w:t>
      </w:r>
      <w:r w:rsidRPr="001D62B7">
        <w:rPr>
          <w:sz w:val="24"/>
          <w:szCs w:val="24"/>
        </w:rPr>
        <w:t>spread</w:t>
      </w:r>
      <w:r w:rsidRPr="001D62B7">
        <w:rPr>
          <w:spacing w:val="-3"/>
          <w:sz w:val="24"/>
          <w:szCs w:val="24"/>
        </w:rPr>
        <w:t xml:space="preserve"> </w:t>
      </w:r>
      <w:r w:rsidRPr="001D62B7">
        <w:rPr>
          <w:sz w:val="24"/>
          <w:szCs w:val="24"/>
        </w:rPr>
        <w:t>of</w:t>
      </w:r>
      <w:r w:rsidRPr="001D62B7">
        <w:rPr>
          <w:spacing w:val="-4"/>
          <w:sz w:val="24"/>
          <w:szCs w:val="24"/>
        </w:rPr>
        <w:t xml:space="preserve"> </w:t>
      </w:r>
      <w:r w:rsidRPr="001D62B7">
        <w:rPr>
          <w:sz w:val="24"/>
          <w:szCs w:val="24"/>
        </w:rPr>
        <w:t>communicable</w:t>
      </w:r>
      <w:r w:rsidRPr="001D62B7">
        <w:rPr>
          <w:spacing w:val="1"/>
          <w:sz w:val="24"/>
          <w:szCs w:val="24"/>
        </w:rPr>
        <w:t xml:space="preserve"> </w:t>
      </w:r>
      <w:r w:rsidRPr="001D62B7">
        <w:rPr>
          <w:sz w:val="24"/>
          <w:szCs w:val="24"/>
        </w:rPr>
        <w:t>diseases</w:t>
      </w:r>
      <w:r w:rsidRPr="001D62B7">
        <w:rPr>
          <w:spacing w:val="-4"/>
          <w:sz w:val="24"/>
          <w:szCs w:val="24"/>
        </w:rPr>
        <w:t xml:space="preserve"> </w:t>
      </w:r>
      <w:r w:rsidRPr="001D62B7">
        <w:rPr>
          <w:sz w:val="24"/>
          <w:szCs w:val="24"/>
        </w:rPr>
        <w:t>from</w:t>
      </w:r>
      <w:r w:rsidRPr="001D62B7">
        <w:rPr>
          <w:spacing w:val="1"/>
          <w:sz w:val="24"/>
          <w:szCs w:val="24"/>
        </w:rPr>
        <w:t xml:space="preserve"> </w:t>
      </w:r>
      <w:r w:rsidRPr="001D62B7">
        <w:rPr>
          <w:sz w:val="24"/>
          <w:szCs w:val="24"/>
        </w:rPr>
        <w:t>population</w:t>
      </w:r>
      <w:r w:rsidRPr="001D62B7">
        <w:rPr>
          <w:spacing w:val="-1"/>
          <w:sz w:val="24"/>
          <w:szCs w:val="24"/>
        </w:rPr>
        <w:t xml:space="preserve"> </w:t>
      </w:r>
      <w:r w:rsidRPr="001D62B7">
        <w:rPr>
          <w:sz w:val="24"/>
          <w:szCs w:val="24"/>
        </w:rPr>
        <w:t>influx.</w:t>
      </w:r>
      <w:r w:rsidR="0025043B">
        <w:rPr>
          <w:sz w:val="24"/>
          <w:szCs w:val="24"/>
        </w:rPr>
        <w:t xml:space="preserve"> There is also the risk of fire at the proposed sub-station and BESS,</w:t>
      </w:r>
    </w:p>
    <w:p w14:paraId="23A1D20E" w14:textId="77777777" w:rsidR="003C04A2" w:rsidRPr="001D62B7" w:rsidRDefault="003C04A2" w:rsidP="003C04A2">
      <w:pPr>
        <w:pStyle w:val="BodyText"/>
        <w:spacing w:before="7"/>
        <w:rPr>
          <w:sz w:val="24"/>
          <w:szCs w:val="24"/>
        </w:rPr>
      </w:pPr>
    </w:p>
    <w:p w14:paraId="12043835" w14:textId="77777777" w:rsidR="003C04A2" w:rsidRPr="001D62B7" w:rsidRDefault="003C04A2" w:rsidP="003C04A2">
      <w:pPr>
        <w:pStyle w:val="BodyText"/>
        <w:ind w:left="100" w:right="113"/>
        <w:jc w:val="both"/>
        <w:rPr>
          <w:sz w:val="24"/>
          <w:szCs w:val="24"/>
        </w:rPr>
      </w:pPr>
      <w:r w:rsidRPr="001D62B7">
        <w:rPr>
          <w:b/>
          <w:sz w:val="24"/>
          <w:szCs w:val="24"/>
        </w:rPr>
        <w:t>Sensitive Receptors</w:t>
      </w:r>
      <w:r w:rsidRPr="001D62B7">
        <w:rPr>
          <w:sz w:val="24"/>
          <w:szCs w:val="24"/>
        </w:rPr>
        <w:t xml:space="preserve">: All human </w:t>
      </w:r>
      <w:r w:rsidR="00595E62">
        <w:rPr>
          <w:sz w:val="24"/>
          <w:szCs w:val="24"/>
        </w:rPr>
        <w:t>living or working</w:t>
      </w:r>
      <w:r w:rsidRPr="001D62B7">
        <w:rPr>
          <w:sz w:val="24"/>
          <w:szCs w:val="24"/>
        </w:rPr>
        <w:t xml:space="preserve"> within proximity to the project could be directly or indirectly</w:t>
      </w:r>
      <w:r w:rsidRPr="001D62B7">
        <w:rPr>
          <w:spacing w:val="1"/>
          <w:sz w:val="24"/>
          <w:szCs w:val="24"/>
        </w:rPr>
        <w:t xml:space="preserve"> </w:t>
      </w:r>
      <w:r w:rsidRPr="001D62B7">
        <w:rPr>
          <w:sz w:val="24"/>
          <w:szCs w:val="24"/>
        </w:rPr>
        <w:t>impacted</w:t>
      </w:r>
      <w:r w:rsidRPr="001D62B7">
        <w:rPr>
          <w:spacing w:val="-6"/>
          <w:sz w:val="24"/>
          <w:szCs w:val="24"/>
        </w:rPr>
        <w:t xml:space="preserve"> </w:t>
      </w:r>
      <w:r w:rsidRPr="001D62B7">
        <w:rPr>
          <w:sz w:val="24"/>
          <w:szCs w:val="24"/>
        </w:rPr>
        <w:t>by</w:t>
      </w:r>
      <w:r w:rsidRPr="001D62B7">
        <w:rPr>
          <w:spacing w:val="-5"/>
          <w:sz w:val="24"/>
          <w:szCs w:val="24"/>
        </w:rPr>
        <w:t xml:space="preserve"> </w:t>
      </w:r>
      <w:r w:rsidRPr="001D62B7">
        <w:rPr>
          <w:sz w:val="24"/>
          <w:szCs w:val="24"/>
        </w:rPr>
        <w:t>the</w:t>
      </w:r>
      <w:r w:rsidRPr="001D62B7">
        <w:rPr>
          <w:spacing w:val="-6"/>
          <w:sz w:val="24"/>
          <w:szCs w:val="24"/>
        </w:rPr>
        <w:t xml:space="preserve"> </w:t>
      </w:r>
      <w:r w:rsidRPr="001D62B7">
        <w:rPr>
          <w:sz w:val="24"/>
          <w:szCs w:val="24"/>
        </w:rPr>
        <w:t>project.</w:t>
      </w:r>
      <w:r w:rsidRPr="001D62B7">
        <w:rPr>
          <w:spacing w:val="-6"/>
          <w:sz w:val="24"/>
          <w:szCs w:val="24"/>
        </w:rPr>
        <w:t xml:space="preserve"> </w:t>
      </w:r>
      <w:r w:rsidRPr="001D62B7">
        <w:rPr>
          <w:sz w:val="24"/>
          <w:szCs w:val="24"/>
        </w:rPr>
        <w:t>Heavy</w:t>
      </w:r>
      <w:r w:rsidRPr="001D62B7">
        <w:rPr>
          <w:spacing w:val="-5"/>
          <w:sz w:val="24"/>
          <w:szCs w:val="24"/>
        </w:rPr>
        <w:t xml:space="preserve"> </w:t>
      </w:r>
      <w:r w:rsidRPr="001D62B7">
        <w:rPr>
          <w:sz w:val="24"/>
          <w:szCs w:val="24"/>
        </w:rPr>
        <w:t>equipment</w:t>
      </w:r>
      <w:r w:rsidRPr="001D62B7">
        <w:rPr>
          <w:spacing w:val="-5"/>
          <w:sz w:val="24"/>
          <w:szCs w:val="24"/>
        </w:rPr>
        <w:t xml:space="preserve"> </w:t>
      </w:r>
      <w:r w:rsidRPr="001D62B7">
        <w:rPr>
          <w:sz w:val="24"/>
          <w:szCs w:val="24"/>
        </w:rPr>
        <w:t>passing</w:t>
      </w:r>
      <w:r w:rsidRPr="001D62B7">
        <w:rPr>
          <w:spacing w:val="-6"/>
          <w:sz w:val="24"/>
          <w:szCs w:val="24"/>
        </w:rPr>
        <w:t xml:space="preserve"> </w:t>
      </w:r>
      <w:r w:rsidRPr="001D62B7">
        <w:rPr>
          <w:sz w:val="24"/>
          <w:szCs w:val="24"/>
        </w:rPr>
        <w:t>through</w:t>
      </w:r>
      <w:r w:rsidRPr="001D62B7">
        <w:rPr>
          <w:spacing w:val="-6"/>
          <w:sz w:val="24"/>
          <w:szCs w:val="24"/>
        </w:rPr>
        <w:t xml:space="preserve"> </w:t>
      </w:r>
      <w:r w:rsidRPr="001D62B7">
        <w:rPr>
          <w:sz w:val="24"/>
          <w:szCs w:val="24"/>
        </w:rPr>
        <w:t>communities</w:t>
      </w:r>
      <w:r w:rsidRPr="001D62B7">
        <w:rPr>
          <w:spacing w:val="-5"/>
          <w:sz w:val="24"/>
          <w:szCs w:val="24"/>
        </w:rPr>
        <w:t xml:space="preserve"> </w:t>
      </w:r>
      <w:r w:rsidRPr="001D62B7">
        <w:rPr>
          <w:sz w:val="24"/>
          <w:szCs w:val="24"/>
        </w:rPr>
        <w:t>with</w:t>
      </w:r>
      <w:r w:rsidRPr="001D62B7">
        <w:rPr>
          <w:spacing w:val="-6"/>
          <w:sz w:val="24"/>
          <w:szCs w:val="24"/>
        </w:rPr>
        <w:t xml:space="preserve"> </w:t>
      </w:r>
      <w:r w:rsidRPr="001D62B7">
        <w:rPr>
          <w:sz w:val="24"/>
          <w:szCs w:val="24"/>
        </w:rPr>
        <w:t>narrow</w:t>
      </w:r>
      <w:r w:rsidRPr="001D62B7">
        <w:rPr>
          <w:spacing w:val="-4"/>
          <w:sz w:val="24"/>
          <w:szCs w:val="24"/>
        </w:rPr>
        <w:t xml:space="preserve"> </w:t>
      </w:r>
      <w:r w:rsidRPr="001D62B7">
        <w:rPr>
          <w:sz w:val="24"/>
          <w:szCs w:val="24"/>
        </w:rPr>
        <w:t>streets</w:t>
      </w:r>
      <w:r w:rsidRPr="001D62B7">
        <w:rPr>
          <w:spacing w:val="-5"/>
          <w:sz w:val="24"/>
          <w:szCs w:val="24"/>
        </w:rPr>
        <w:t xml:space="preserve"> </w:t>
      </w:r>
      <w:r w:rsidRPr="001D62B7">
        <w:rPr>
          <w:sz w:val="24"/>
          <w:szCs w:val="24"/>
        </w:rPr>
        <w:t>and</w:t>
      </w:r>
      <w:r w:rsidRPr="001D62B7">
        <w:rPr>
          <w:spacing w:val="-6"/>
          <w:sz w:val="24"/>
          <w:szCs w:val="24"/>
        </w:rPr>
        <w:t xml:space="preserve"> </w:t>
      </w:r>
      <w:r w:rsidRPr="001D62B7">
        <w:rPr>
          <w:sz w:val="24"/>
          <w:szCs w:val="24"/>
        </w:rPr>
        <w:t>no</w:t>
      </w:r>
      <w:r w:rsidRPr="001D62B7">
        <w:rPr>
          <w:spacing w:val="-4"/>
          <w:sz w:val="24"/>
          <w:szCs w:val="24"/>
        </w:rPr>
        <w:t xml:space="preserve"> </w:t>
      </w:r>
      <w:r w:rsidRPr="001D62B7">
        <w:rPr>
          <w:sz w:val="24"/>
          <w:szCs w:val="24"/>
        </w:rPr>
        <w:t>foot</w:t>
      </w:r>
      <w:r w:rsidRPr="001D62B7">
        <w:rPr>
          <w:spacing w:val="-48"/>
          <w:sz w:val="24"/>
          <w:szCs w:val="24"/>
        </w:rPr>
        <w:t xml:space="preserve"> </w:t>
      </w:r>
      <w:r w:rsidRPr="001D62B7">
        <w:rPr>
          <w:sz w:val="24"/>
          <w:szCs w:val="24"/>
        </w:rPr>
        <w:t>path</w:t>
      </w:r>
      <w:r w:rsidRPr="001D62B7">
        <w:rPr>
          <w:spacing w:val="-1"/>
          <w:sz w:val="24"/>
          <w:szCs w:val="24"/>
        </w:rPr>
        <w:t xml:space="preserve"> </w:t>
      </w:r>
      <w:r w:rsidRPr="001D62B7">
        <w:rPr>
          <w:sz w:val="24"/>
          <w:szCs w:val="24"/>
        </w:rPr>
        <w:t>pose</w:t>
      </w:r>
      <w:r w:rsidRPr="001D62B7">
        <w:rPr>
          <w:spacing w:val="-2"/>
          <w:sz w:val="24"/>
          <w:szCs w:val="24"/>
        </w:rPr>
        <w:t xml:space="preserve"> </w:t>
      </w:r>
      <w:r w:rsidRPr="001D62B7">
        <w:rPr>
          <w:sz w:val="24"/>
          <w:szCs w:val="24"/>
        </w:rPr>
        <w:t>health and</w:t>
      </w:r>
      <w:r w:rsidRPr="001D62B7">
        <w:rPr>
          <w:spacing w:val="-1"/>
          <w:sz w:val="24"/>
          <w:szCs w:val="24"/>
        </w:rPr>
        <w:t xml:space="preserve"> </w:t>
      </w:r>
      <w:r w:rsidRPr="001D62B7">
        <w:rPr>
          <w:sz w:val="24"/>
          <w:szCs w:val="24"/>
        </w:rPr>
        <w:t>safety risk</w:t>
      </w:r>
      <w:r w:rsidRPr="001D62B7">
        <w:rPr>
          <w:spacing w:val="-2"/>
          <w:sz w:val="24"/>
          <w:szCs w:val="24"/>
        </w:rPr>
        <w:t xml:space="preserve"> </w:t>
      </w:r>
      <w:r w:rsidRPr="001D62B7">
        <w:rPr>
          <w:sz w:val="24"/>
          <w:szCs w:val="24"/>
        </w:rPr>
        <w:t>to</w:t>
      </w:r>
      <w:r w:rsidRPr="001D62B7">
        <w:rPr>
          <w:spacing w:val="-2"/>
          <w:sz w:val="24"/>
          <w:szCs w:val="24"/>
        </w:rPr>
        <w:t xml:space="preserve"> </w:t>
      </w:r>
      <w:r w:rsidRPr="001D62B7">
        <w:rPr>
          <w:sz w:val="24"/>
          <w:szCs w:val="24"/>
        </w:rPr>
        <w:t>pedestrians.</w:t>
      </w:r>
    </w:p>
    <w:p w14:paraId="46ED09EB" w14:textId="77777777" w:rsidR="003C04A2" w:rsidRPr="001D62B7" w:rsidRDefault="003C04A2" w:rsidP="003C04A2">
      <w:pPr>
        <w:pStyle w:val="BodyText"/>
        <w:spacing w:before="9"/>
        <w:rPr>
          <w:sz w:val="24"/>
          <w:szCs w:val="24"/>
        </w:rPr>
      </w:pPr>
    </w:p>
    <w:p w14:paraId="25B849AF" w14:textId="3C2329EB" w:rsidR="00CC1E7C" w:rsidRDefault="003C04A2" w:rsidP="003C04A2">
      <w:pPr>
        <w:pStyle w:val="BodyText"/>
        <w:ind w:left="100" w:right="113"/>
        <w:jc w:val="both"/>
        <w:rPr>
          <w:spacing w:val="-4"/>
          <w:sz w:val="24"/>
          <w:szCs w:val="24"/>
        </w:rPr>
      </w:pPr>
      <w:r w:rsidRPr="001D62B7">
        <w:rPr>
          <w:b/>
          <w:sz w:val="24"/>
          <w:szCs w:val="24"/>
        </w:rPr>
        <w:t>Assessment</w:t>
      </w:r>
      <w:r w:rsidRPr="001D62B7">
        <w:rPr>
          <w:sz w:val="24"/>
          <w:szCs w:val="24"/>
        </w:rPr>
        <w:t>:</w:t>
      </w:r>
      <w:r w:rsidR="00CC1E7C">
        <w:rPr>
          <w:sz w:val="24"/>
          <w:szCs w:val="24"/>
        </w:rPr>
        <w:t xml:space="preserve"> Although rare, </w:t>
      </w:r>
      <w:r w:rsidR="00CC1E7C">
        <w:rPr>
          <w:spacing w:val="-4"/>
          <w:sz w:val="24"/>
          <w:szCs w:val="24"/>
        </w:rPr>
        <w:t>e</w:t>
      </w:r>
      <w:r w:rsidR="0025043B">
        <w:rPr>
          <w:spacing w:val="-4"/>
          <w:sz w:val="24"/>
          <w:szCs w:val="24"/>
        </w:rPr>
        <w:t xml:space="preserve">lectricity generation (sub-station) </w:t>
      </w:r>
      <w:r w:rsidR="00CC1E7C">
        <w:rPr>
          <w:spacing w:val="-4"/>
          <w:sz w:val="24"/>
          <w:szCs w:val="24"/>
        </w:rPr>
        <w:t xml:space="preserve">and transmission have been associated with fires that cause significant disruption to communities and businesses. </w:t>
      </w:r>
    </w:p>
    <w:p w14:paraId="6788EE3F" w14:textId="77777777" w:rsidR="00CC1E7C" w:rsidRDefault="00CC1E7C" w:rsidP="003C04A2">
      <w:pPr>
        <w:pStyle w:val="BodyText"/>
        <w:ind w:left="100" w:right="113"/>
        <w:jc w:val="both"/>
        <w:rPr>
          <w:sz w:val="24"/>
          <w:szCs w:val="24"/>
        </w:rPr>
      </w:pPr>
    </w:p>
    <w:p w14:paraId="0EA24CD9" w14:textId="29EF9737" w:rsidR="003C04A2" w:rsidRPr="001D62B7" w:rsidRDefault="003C04A2" w:rsidP="003C04A2">
      <w:pPr>
        <w:pStyle w:val="BodyText"/>
        <w:ind w:left="100" w:right="113"/>
        <w:jc w:val="both"/>
        <w:rPr>
          <w:sz w:val="24"/>
          <w:szCs w:val="24"/>
        </w:rPr>
      </w:pPr>
      <w:r w:rsidRPr="001D62B7">
        <w:rPr>
          <w:sz w:val="24"/>
          <w:szCs w:val="24"/>
        </w:rPr>
        <w:t>This</w:t>
      </w:r>
      <w:r w:rsidRPr="001D62B7">
        <w:rPr>
          <w:spacing w:val="-3"/>
          <w:sz w:val="24"/>
          <w:szCs w:val="24"/>
        </w:rPr>
        <w:t xml:space="preserve"> </w:t>
      </w:r>
      <w:r w:rsidRPr="001D62B7">
        <w:rPr>
          <w:sz w:val="24"/>
          <w:szCs w:val="24"/>
        </w:rPr>
        <w:t>project</w:t>
      </w:r>
      <w:r w:rsidRPr="001D62B7">
        <w:rPr>
          <w:spacing w:val="-5"/>
          <w:sz w:val="24"/>
          <w:szCs w:val="24"/>
        </w:rPr>
        <w:t xml:space="preserve"> </w:t>
      </w:r>
      <w:r w:rsidRPr="001D62B7">
        <w:rPr>
          <w:sz w:val="24"/>
          <w:szCs w:val="24"/>
        </w:rPr>
        <w:t>and</w:t>
      </w:r>
      <w:r w:rsidRPr="001D62B7">
        <w:rPr>
          <w:spacing w:val="-2"/>
          <w:sz w:val="24"/>
          <w:szCs w:val="24"/>
        </w:rPr>
        <w:t xml:space="preserve"> </w:t>
      </w:r>
      <w:r w:rsidRPr="001D62B7">
        <w:rPr>
          <w:sz w:val="24"/>
          <w:szCs w:val="24"/>
        </w:rPr>
        <w:t>its</w:t>
      </w:r>
      <w:r w:rsidRPr="001D62B7">
        <w:rPr>
          <w:spacing w:val="-2"/>
          <w:sz w:val="24"/>
          <w:szCs w:val="24"/>
        </w:rPr>
        <w:t xml:space="preserve"> </w:t>
      </w:r>
      <w:r w:rsidRPr="001D62B7">
        <w:rPr>
          <w:sz w:val="24"/>
          <w:szCs w:val="24"/>
        </w:rPr>
        <w:t>associated</w:t>
      </w:r>
      <w:r w:rsidRPr="001D62B7">
        <w:rPr>
          <w:spacing w:val="-6"/>
          <w:sz w:val="24"/>
          <w:szCs w:val="24"/>
        </w:rPr>
        <w:t xml:space="preserve"> </w:t>
      </w:r>
      <w:r w:rsidRPr="001D62B7">
        <w:rPr>
          <w:sz w:val="24"/>
          <w:szCs w:val="24"/>
        </w:rPr>
        <w:t>services</w:t>
      </w:r>
      <w:r w:rsidRPr="001D62B7">
        <w:rPr>
          <w:spacing w:val="-4"/>
          <w:sz w:val="24"/>
          <w:szCs w:val="24"/>
        </w:rPr>
        <w:t xml:space="preserve"> </w:t>
      </w:r>
      <w:r w:rsidRPr="001D62B7">
        <w:rPr>
          <w:sz w:val="24"/>
          <w:szCs w:val="24"/>
        </w:rPr>
        <w:t>will</w:t>
      </w:r>
      <w:r w:rsidRPr="001D62B7">
        <w:rPr>
          <w:spacing w:val="-2"/>
          <w:sz w:val="24"/>
          <w:szCs w:val="24"/>
        </w:rPr>
        <w:t xml:space="preserve"> </w:t>
      </w:r>
      <w:r w:rsidRPr="001D62B7">
        <w:rPr>
          <w:sz w:val="24"/>
          <w:szCs w:val="24"/>
        </w:rPr>
        <w:t>attract</w:t>
      </w:r>
      <w:r w:rsidRPr="001D62B7">
        <w:rPr>
          <w:spacing w:val="-5"/>
          <w:sz w:val="24"/>
          <w:szCs w:val="24"/>
        </w:rPr>
        <w:t xml:space="preserve"> </w:t>
      </w:r>
      <w:r w:rsidRPr="001D62B7">
        <w:rPr>
          <w:sz w:val="24"/>
          <w:szCs w:val="24"/>
        </w:rPr>
        <w:t>workers</w:t>
      </w:r>
      <w:r w:rsidRPr="001D62B7">
        <w:rPr>
          <w:spacing w:val="-2"/>
          <w:sz w:val="24"/>
          <w:szCs w:val="24"/>
        </w:rPr>
        <w:t xml:space="preserve"> </w:t>
      </w:r>
      <w:r w:rsidRPr="001D62B7">
        <w:rPr>
          <w:sz w:val="24"/>
          <w:szCs w:val="24"/>
        </w:rPr>
        <w:t>from</w:t>
      </w:r>
      <w:r w:rsidRPr="001D62B7">
        <w:rPr>
          <w:spacing w:val="-4"/>
          <w:sz w:val="24"/>
          <w:szCs w:val="24"/>
        </w:rPr>
        <w:t xml:space="preserve"> </w:t>
      </w:r>
      <w:r w:rsidRPr="001D62B7">
        <w:rPr>
          <w:sz w:val="24"/>
          <w:szCs w:val="24"/>
        </w:rPr>
        <w:t>other</w:t>
      </w:r>
      <w:r w:rsidRPr="001D62B7">
        <w:rPr>
          <w:spacing w:val="-3"/>
          <w:sz w:val="24"/>
          <w:szCs w:val="24"/>
        </w:rPr>
        <w:t xml:space="preserve"> </w:t>
      </w:r>
      <w:r w:rsidRPr="001D62B7">
        <w:rPr>
          <w:sz w:val="24"/>
          <w:szCs w:val="24"/>
        </w:rPr>
        <w:t>communities</w:t>
      </w:r>
      <w:r w:rsidRPr="001D62B7">
        <w:rPr>
          <w:spacing w:val="-2"/>
          <w:sz w:val="24"/>
          <w:szCs w:val="24"/>
        </w:rPr>
        <w:t xml:space="preserve"> </w:t>
      </w:r>
      <w:r w:rsidRPr="001D62B7">
        <w:rPr>
          <w:sz w:val="24"/>
          <w:szCs w:val="24"/>
        </w:rPr>
        <w:t>causing</w:t>
      </w:r>
      <w:r w:rsidRPr="001D62B7">
        <w:rPr>
          <w:spacing w:val="-48"/>
          <w:sz w:val="24"/>
          <w:szCs w:val="24"/>
        </w:rPr>
        <w:t xml:space="preserve"> </w:t>
      </w:r>
      <w:r w:rsidRPr="001D62B7">
        <w:rPr>
          <w:sz w:val="24"/>
          <w:szCs w:val="24"/>
        </w:rPr>
        <w:t>increased traffic in the general area with the potential for accide</w:t>
      </w:r>
      <w:r w:rsidR="00692D94">
        <w:rPr>
          <w:sz w:val="24"/>
          <w:szCs w:val="24"/>
        </w:rPr>
        <w:t>nts. These workers will require</w:t>
      </w:r>
      <w:r w:rsidRPr="001D62B7">
        <w:rPr>
          <w:sz w:val="24"/>
          <w:szCs w:val="24"/>
        </w:rPr>
        <w:t xml:space="preserve"> social</w:t>
      </w:r>
      <w:r w:rsidRPr="001D62B7">
        <w:rPr>
          <w:spacing w:val="1"/>
          <w:sz w:val="24"/>
          <w:szCs w:val="24"/>
        </w:rPr>
        <w:t xml:space="preserve"> </w:t>
      </w:r>
      <w:r w:rsidRPr="001D62B7">
        <w:rPr>
          <w:sz w:val="24"/>
          <w:szCs w:val="24"/>
        </w:rPr>
        <w:t xml:space="preserve">services such as food and health care. </w:t>
      </w:r>
    </w:p>
    <w:p w14:paraId="036AD775" w14:textId="77777777" w:rsidR="003C04A2" w:rsidRPr="001D62B7" w:rsidRDefault="003C04A2" w:rsidP="003C04A2">
      <w:pPr>
        <w:pStyle w:val="BodyText"/>
        <w:spacing w:before="8"/>
        <w:rPr>
          <w:sz w:val="24"/>
          <w:szCs w:val="24"/>
        </w:rPr>
      </w:pPr>
    </w:p>
    <w:p w14:paraId="0B28DBDA" w14:textId="77777777" w:rsidR="00CC1E7C" w:rsidRDefault="003C04A2" w:rsidP="003C04A2">
      <w:pPr>
        <w:pStyle w:val="BodyText"/>
        <w:ind w:left="100" w:right="114"/>
        <w:jc w:val="both"/>
        <w:rPr>
          <w:sz w:val="24"/>
          <w:szCs w:val="24"/>
        </w:rPr>
      </w:pPr>
      <w:r w:rsidRPr="001D62B7">
        <w:rPr>
          <w:sz w:val="24"/>
          <w:szCs w:val="24"/>
        </w:rPr>
        <w:t xml:space="preserve">Health risks to communities in relation to the spread of communicable diseases (HIV/AIDS) and flu pandemics (COVID 19) can be expected. </w:t>
      </w:r>
    </w:p>
    <w:p w14:paraId="34D866F1" w14:textId="3987026D" w:rsidR="003C04A2" w:rsidRPr="001D62B7" w:rsidRDefault="003C04A2" w:rsidP="003C04A2">
      <w:pPr>
        <w:pStyle w:val="BodyText"/>
        <w:ind w:left="100" w:right="114"/>
        <w:jc w:val="both"/>
        <w:rPr>
          <w:sz w:val="24"/>
          <w:szCs w:val="24"/>
        </w:rPr>
      </w:pPr>
      <w:r w:rsidRPr="001D62B7">
        <w:rPr>
          <w:sz w:val="24"/>
          <w:szCs w:val="24"/>
        </w:rPr>
        <w:t>The overall rating for community</w:t>
      </w:r>
      <w:r w:rsidRPr="001D62B7">
        <w:rPr>
          <w:spacing w:val="1"/>
          <w:sz w:val="24"/>
          <w:szCs w:val="24"/>
        </w:rPr>
        <w:t xml:space="preserve"> </w:t>
      </w:r>
      <w:r w:rsidRPr="001D62B7">
        <w:rPr>
          <w:sz w:val="24"/>
          <w:szCs w:val="24"/>
        </w:rPr>
        <w:t>health</w:t>
      </w:r>
      <w:r w:rsidRPr="001D62B7">
        <w:rPr>
          <w:spacing w:val="-1"/>
          <w:sz w:val="24"/>
          <w:szCs w:val="24"/>
        </w:rPr>
        <w:t xml:space="preserve"> </w:t>
      </w:r>
      <w:r w:rsidRPr="001D62B7">
        <w:rPr>
          <w:sz w:val="24"/>
          <w:szCs w:val="24"/>
        </w:rPr>
        <w:t>and</w:t>
      </w:r>
      <w:r w:rsidRPr="001D62B7">
        <w:rPr>
          <w:spacing w:val="-1"/>
          <w:sz w:val="24"/>
          <w:szCs w:val="24"/>
        </w:rPr>
        <w:t xml:space="preserve"> </w:t>
      </w:r>
      <w:r w:rsidRPr="001D62B7">
        <w:rPr>
          <w:sz w:val="24"/>
          <w:szCs w:val="24"/>
        </w:rPr>
        <w:t>safety</w:t>
      </w:r>
      <w:r w:rsidRPr="001D62B7">
        <w:rPr>
          <w:spacing w:val="1"/>
          <w:sz w:val="24"/>
          <w:szCs w:val="24"/>
        </w:rPr>
        <w:t xml:space="preserve"> </w:t>
      </w:r>
      <w:r w:rsidRPr="001D62B7">
        <w:rPr>
          <w:sz w:val="24"/>
          <w:szCs w:val="24"/>
        </w:rPr>
        <w:t>impact is</w:t>
      </w:r>
      <w:r w:rsidRPr="001D62B7">
        <w:rPr>
          <w:spacing w:val="-2"/>
          <w:sz w:val="24"/>
          <w:szCs w:val="24"/>
        </w:rPr>
        <w:t xml:space="preserve"> </w:t>
      </w:r>
      <w:r w:rsidRPr="001D62B7">
        <w:rPr>
          <w:b/>
          <w:sz w:val="24"/>
          <w:szCs w:val="24"/>
        </w:rPr>
        <w:t>Moderate</w:t>
      </w:r>
      <w:r w:rsidRPr="001D62B7">
        <w:rPr>
          <w:sz w:val="24"/>
          <w:szCs w:val="24"/>
        </w:rPr>
        <w:t>.</w:t>
      </w:r>
    </w:p>
    <w:p w14:paraId="6CF1F14E" w14:textId="77777777" w:rsidR="003C04A2" w:rsidRPr="001D62B7" w:rsidRDefault="003C04A2" w:rsidP="003C04A2">
      <w:pPr>
        <w:pStyle w:val="BodyText"/>
        <w:spacing w:before="9"/>
        <w:rPr>
          <w:sz w:val="24"/>
          <w:szCs w:val="24"/>
        </w:rPr>
      </w:pPr>
    </w:p>
    <w:p w14:paraId="18C341A9" w14:textId="77777777" w:rsidR="003C04A2" w:rsidRPr="001D62B7" w:rsidRDefault="003C04A2" w:rsidP="003C04A2">
      <w:pPr>
        <w:spacing w:line="240" w:lineRule="auto"/>
        <w:ind w:left="100"/>
        <w:rPr>
          <w:sz w:val="24"/>
          <w:szCs w:val="24"/>
        </w:rPr>
      </w:pPr>
      <w:r w:rsidRPr="001D62B7">
        <w:rPr>
          <w:b/>
          <w:sz w:val="24"/>
          <w:szCs w:val="24"/>
        </w:rPr>
        <w:t>Mitigation</w:t>
      </w:r>
      <w:r w:rsidRPr="001D62B7">
        <w:rPr>
          <w:b/>
          <w:spacing w:val="-3"/>
          <w:sz w:val="24"/>
          <w:szCs w:val="24"/>
        </w:rPr>
        <w:t xml:space="preserve"> </w:t>
      </w:r>
      <w:r w:rsidRPr="001D62B7">
        <w:rPr>
          <w:b/>
          <w:sz w:val="24"/>
          <w:szCs w:val="24"/>
        </w:rPr>
        <w:t>Measures</w:t>
      </w:r>
      <w:r w:rsidRPr="001D62B7">
        <w:rPr>
          <w:sz w:val="24"/>
          <w:szCs w:val="24"/>
        </w:rPr>
        <w:t>:</w:t>
      </w:r>
      <w:r w:rsidRPr="001D62B7">
        <w:rPr>
          <w:spacing w:val="-4"/>
          <w:sz w:val="24"/>
          <w:szCs w:val="24"/>
        </w:rPr>
        <w:t xml:space="preserve"> </w:t>
      </w:r>
      <w:r w:rsidRPr="001D62B7">
        <w:rPr>
          <w:sz w:val="24"/>
          <w:szCs w:val="24"/>
        </w:rPr>
        <w:t>Mitigation</w:t>
      </w:r>
      <w:r w:rsidRPr="001D62B7">
        <w:rPr>
          <w:spacing w:val="-4"/>
          <w:sz w:val="24"/>
          <w:szCs w:val="24"/>
        </w:rPr>
        <w:t xml:space="preserve"> </w:t>
      </w:r>
      <w:r w:rsidRPr="001D62B7">
        <w:rPr>
          <w:sz w:val="24"/>
          <w:szCs w:val="24"/>
        </w:rPr>
        <w:t>measures</w:t>
      </w:r>
      <w:r w:rsidRPr="001D62B7">
        <w:rPr>
          <w:spacing w:val="-1"/>
          <w:sz w:val="24"/>
          <w:szCs w:val="24"/>
        </w:rPr>
        <w:t xml:space="preserve"> </w:t>
      </w:r>
      <w:r w:rsidRPr="001D62B7">
        <w:rPr>
          <w:sz w:val="24"/>
          <w:szCs w:val="24"/>
        </w:rPr>
        <w:t>would</w:t>
      </w:r>
      <w:r w:rsidRPr="001D62B7">
        <w:rPr>
          <w:spacing w:val="-3"/>
          <w:sz w:val="24"/>
          <w:szCs w:val="24"/>
        </w:rPr>
        <w:t xml:space="preserve"> </w:t>
      </w:r>
      <w:r w:rsidRPr="001D62B7">
        <w:rPr>
          <w:sz w:val="24"/>
          <w:szCs w:val="24"/>
        </w:rPr>
        <w:t>include the</w:t>
      </w:r>
      <w:r w:rsidRPr="001D62B7">
        <w:rPr>
          <w:spacing w:val="-2"/>
          <w:sz w:val="24"/>
          <w:szCs w:val="24"/>
        </w:rPr>
        <w:t xml:space="preserve"> </w:t>
      </w:r>
      <w:r w:rsidRPr="001D62B7">
        <w:rPr>
          <w:sz w:val="24"/>
          <w:szCs w:val="24"/>
        </w:rPr>
        <w:t>following:</w:t>
      </w:r>
    </w:p>
    <w:p w14:paraId="15BAC1D8" w14:textId="77777777" w:rsidR="003C04A2" w:rsidRPr="001D62B7" w:rsidRDefault="003C04A2" w:rsidP="003C04A2">
      <w:pPr>
        <w:pStyle w:val="ListParagraph"/>
        <w:widowControl w:val="0"/>
        <w:numPr>
          <w:ilvl w:val="0"/>
          <w:numId w:val="17"/>
        </w:numPr>
        <w:tabs>
          <w:tab w:val="left" w:pos="820"/>
          <w:tab w:val="left" w:pos="821"/>
        </w:tabs>
        <w:autoSpaceDE w:val="0"/>
        <w:autoSpaceDN w:val="0"/>
        <w:spacing w:before="135" w:after="0" w:line="240" w:lineRule="auto"/>
        <w:ind w:right="419"/>
        <w:contextualSpacing w:val="0"/>
        <w:rPr>
          <w:sz w:val="24"/>
          <w:szCs w:val="24"/>
        </w:rPr>
      </w:pPr>
      <w:r w:rsidRPr="001D62B7">
        <w:rPr>
          <w:sz w:val="24"/>
          <w:szCs w:val="24"/>
        </w:rPr>
        <w:t>Establish a worker’s code of conduct that requires respect for local communities, appropria</w:t>
      </w:r>
      <w:r w:rsidR="005C451F">
        <w:rPr>
          <w:sz w:val="24"/>
          <w:szCs w:val="24"/>
        </w:rPr>
        <w:t xml:space="preserve">te </w:t>
      </w:r>
      <w:r w:rsidRPr="001D62B7">
        <w:rPr>
          <w:spacing w:val="-47"/>
          <w:sz w:val="24"/>
          <w:szCs w:val="24"/>
        </w:rPr>
        <w:t xml:space="preserve"> </w:t>
      </w:r>
      <w:r w:rsidRPr="001D62B7">
        <w:rPr>
          <w:sz w:val="24"/>
          <w:szCs w:val="24"/>
        </w:rPr>
        <w:t>behaviour</w:t>
      </w:r>
      <w:r w:rsidRPr="001D62B7">
        <w:rPr>
          <w:spacing w:val="-3"/>
          <w:sz w:val="24"/>
          <w:szCs w:val="24"/>
        </w:rPr>
        <w:t xml:space="preserve"> </w:t>
      </w:r>
      <w:r w:rsidRPr="001D62B7">
        <w:rPr>
          <w:sz w:val="24"/>
          <w:szCs w:val="24"/>
        </w:rPr>
        <w:t>during</w:t>
      </w:r>
      <w:r w:rsidRPr="001D62B7">
        <w:rPr>
          <w:spacing w:val="-1"/>
          <w:sz w:val="24"/>
          <w:szCs w:val="24"/>
        </w:rPr>
        <w:t xml:space="preserve"> </w:t>
      </w:r>
      <w:r w:rsidRPr="001D62B7">
        <w:rPr>
          <w:sz w:val="24"/>
          <w:szCs w:val="24"/>
        </w:rPr>
        <w:t>and</w:t>
      </w:r>
      <w:r w:rsidRPr="001D62B7">
        <w:rPr>
          <w:spacing w:val="-1"/>
          <w:sz w:val="24"/>
          <w:szCs w:val="24"/>
        </w:rPr>
        <w:t xml:space="preserve"> </w:t>
      </w:r>
      <w:r w:rsidRPr="001D62B7">
        <w:rPr>
          <w:sz w:val="24"/>
          <w:szCs w:val="24"/>
        </w:rPr>
        <w:t>outside working</w:t>
      </w:r>
      <w:r w:rsidRPr="001D62B7">
        <w:rPr>
          <w:spacing w:val="-1"/>
          <w:sz w:val="24"/>
          <w:szCs w:val="24"/>
        </w:rPr>
        <w:t xml:space="preserve"> </w:t>
      </w:r>
      <w:r w:rsidRPr="001D62B7">
        <w:rPr>
          <w:sz w:val="24"/>
          <w:szCs w:val="24"/>
        </w:rPr>
        <w:t>hours.</w:t>
      </w:r>
    </w:p>
    <w:p w14:paraId="38AB3FF4" w14:textId="77777777" w:rsidR="003C04A2" w:rsidRPr="001D62B7" w:rsidRDefault="003C04A2" w:rsidP="003C04A2">
      <w:pPr>
        <w:pStyle w:val="ListParagraph"/>
        <w:widowControl w:val="0"/>
        <w:numPr>
          <w:ilvl w:val="0"/>
          <w:numId w:val="17"/>
        </w:numPr>
        <w:tabs>
          <w:tab w:val="left" w:pos="820"/>
          <w:tab w:val="left" w:pos="821"/>
        </w:tabs>
        <w:autoSpaceDE w:val="0"/>
        <w:autoSpaceDN w:val="0"/>
        <w:spacing w:before="15" w:after="0" w:line="240" w:lineRule="auto"/>
        <w:ind w:hanging="361"/>
        <w:contextualSpacing w:val="0"/>
        <w:rPr>
          <w:sz w:val="24"/>
          <w:szCs w:val="24"/>
        </w:rPr>
      </w:pPr>
      <w:r w:rsidRPr="001D62B7">
        <w:rPr>
          <w:sz w:val="24"/>
          <w:szCs w:val="24"/>
        </w:rPr>
        <w:t>Put</w:t>
      </w:r>
      <w:r w:rsidRPr="001D62B7">
        <w:rPr>
          <w:spacing w:val="-1"/>
          <w:sz w:val="24"/>
          <w:szCs w:val="24"/>
        </w:rPr>
        <w:t xml:space="preserve"> </w:t>
      </w:r>
      <w:r w:rsidRPr="001D62B7">
        <w:rPr>
          <w:sz w:val="24"/>
          <w:szCs w:val="24"/>
        </w:rPr>
        <w:t>in</w:t>
      </w:r>
      <w:r w:rsidRPr="001D62B7">
        <w:rPr>
          <w:spacing w:val="-2"/>
          <w:sz w:val="24"/>
          <w:szCs w:val="24"/>
        </w:rPr>
        <w:t xml:space="preserve"> </w:t>
      </w:r>
      <w:r w:rsidRPr="001D62B7">
        <w:rPr>
          <w:sz w:val="24"/>
          <w:szCs w:val="24"/>
        </w:rPr>
        <w:t>place zero-drug</w:t>
      </w:r>
      <w:r w:rsidRPr="001D62B7">
        <w:rPr>
          <w:spacing w:val="-1"/>
          <w:sz w:val="24"/>
          <w:szCs w:val="24"/>
        </w:rPr>
        <w:t xml:space="preserve"> </w:t>
      </w:r>
      <w:r w:rsidRPr="001D62B7">
        <w:rPr>
          <w:sz w:val="24"/>
          <w:szCs w:val="24"/>
        </w:rPr>
        <w:t>and</w:t>
      </w:r>
      <w:r w:rsidRPr="001D62B7">
        <w:rPr>
          <w:spacing w:val="-4"/>
          <w:sz w:val="24"/>
          <w:szCs w:val="24"/>
        </w:rPr>
        <w:t xml:space="preserve"> </w:t>
      </w:r>
      <w:r w:rsidRPr="001D62B7">
        <w:rPr>
          <w:sz w:val="24"/>
          <w:szCs w:val="24"/>
        </w:rPr>
        <w:t>alcohol</w:t>
      </w:r>
      <w:r w:rsidRPr="001D62B7">
        <w:rPr>
          <w:spacing w:val="-4"/>
          <w:sz w:val="24"/>
          <w:szCs w:val="24"/>
        </w:rPr>
        <w:t xml:space="preserve"> </w:t>
      </w:r>
      <w:r w:rsidRPr="001D62B7">
        <w:rPr>
          <w:sz w:val="24"/>
          <w:szCs w:val="24"/>
        </w:rPr>
        <w:t>tolerance policies.</w:t>
      </w:r>
    </w:p>
    <w:p w14:paraId="1CC14E3B" w14:textId="77777777" w:rsidR="003C04A2" w:rsidRDefault="003C04A2" w:rsidP="003C04A2">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rPr>
          <w:sz w:val="24"/>
          <w:szCs w:val="24"/>
        </w:rPr>
      </w:pPr>
      <w:r w:rsidRPr="001D62B7">
        <w:rPr>
          <w:sz w:val="24"/>
          <w:szCs w:val="24"/>
        </w:rPr>
        <w:t>Include</w:t>
      </w:r>
      <w:r w:rsidRPr="001D62B7">
        <w:rPr>
          <w:spacing w:val="-3"/>
          <w:sz w:val="24"/>
          <w:szCs w:val="24"/>
        </w:rPr>
        <w:t xml:space="preserve"> in the daily toolbox talk issues like </w:t>
      </w:r>
      <w:r w:rsidRPr="001D62B7">
        <w:rPr>
          <w:sz w:val="24"/>
          <w:szCs w:val="24"/>
        </w:rPr>
        <w:t>sexual</w:t>
      </w:r>
      <w:r w:rsidRPr="001D62B7">
        <w:rPr>
          <w:spacing w:val="-6"/>
          <w:sz w:val="24"/>
          <w:szCs w:val="24"/>
        </w:rPr>
        <w:t xml:space="preserve"> </w:t>
      </w:r>
      <w:r w:rsidRPr="001D62B7">
        <w:rPr>
          <w:sz w:val="24"/>
          <w:szCs w:val="24"/>
        </w:rPr>
        <w:t>harassment</w:t>
      </w:r>
      <w:r w:rsidRPr="001D62B7">
        <w:rPr>
          <w:spacing w:val="-2"/>
          <w:sz w:val="24"/>
          <w:szCs w:val="24"/>
        </w:rPr>
        <w:t xml:space="preserve"> </w:t>
      </w:r>
      <w:r w:rsidRPr="001D62B7">
        <w:rPr>
          <w:sz w:val="24"/>
          <w:szCs w:val="24"/>
        </w:rPr>
        <w:t>and</w:t>
      </w:r>
      <w:r w:rsidRPr="001D62B7">
        <w:rPr>
          <w:spacing w:val="-2"/>
          <w:sz w:val="24"/>
          <w:szCs w:val="24"/>
        </w:rPr>
        <w:t xml:space="preserve"> </w:t>
      </w:r>
      <w:r w:rsidRPr="001D62B7">
        <w:rPr>
          <w:sz w:val="24"/>
          <w:szCs w:val="24"/>
        </w:rPr>
        <w:t>gender</w:t>
      </w:r>
      <w:r w:rsidRPr="001D62B7">
        <w:rPr>
          <w:spacing w:val="-2"/>
          <w:sz w:val="24"/>
          <w:szCs w:val="24"/>
        </w:rPr>
        <w:t xml:space="preserve"> </w:t>
      </w:r>
      <w:r w:rsidRPr="001D62B7">
        <w:rPr>
          <w:sz w:val="24"/>
          <w:szCs w:val="24"/>
        </w:rPr>
        <w:t>equality.</w:t>
      </w:r>
    </w:p>
    <w:p w14:paraId="52119EED" w14:textId="4B56B52A" w:rsidR="00A807FE" w:rsidRDefault="00A807FE" w:rsidP="003C04A2">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rPr>
          <w:sz w:val="24"/>
          <w:szCs w:val="24"/>
        </w:rPr>
      </w:pPr>
      <w:r>
        <w:rPr>
          <w:sz w:val="24"/>
          <w:szCs w:val="24"/>
        </w:rPr>
        <w:t>Ensure that there are fire extinguishers at substation and BESS location; also visible guidelines for responding to fires.</w:t>
      </w:r>
    </w:p>
    <w:p w14:paraId="7AFC5C9F" w14:textId="77777777" w:rsidR="002D30A7" w:rsidRDefault="002D30A7" w:rsidP="00E2356B">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jc w:val="both"/>
        <w:rPr>
          <w:rFonts w:cstheme="minorHAnsi"/>
          <w:sz w:val="24"/>
          <w:szCs w:val="24"/>
        </w:rPr>
      </w:pPr>
      <w:r w:rsidRPr="00E2356B">
        <w:rPr>
          <w:rFonts w:cstheme="minorHAnsi"/>
          <w:sz w:val="24"/>
          <w:szCs w:val="24"/>
        </w:rPr>
        <w:t xml:space="preserve">Contractor to provide procedures to identify and report gender based violence perpetuated by workers and mechanisms to deal with perpetuators and survivors as part of a GBV action plan. </w:t>
      </w:r>
    </w:p>
    <w:p w14:paraId="21BDCEEE" w14:textId="29F8AAA3" w:rsidR="002D30A7" w:rsidRDefault="002D30A7" w:rsidP="00E2356B">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jc w:val="both"/>
        <w:rPr>
          <w:rFonts w:cstheme="minorHAnsi"/>
          <w:sz w:val="24"/>
          <w:szCs w:val="24"/>
        </w:rPr>
      </w:pPr>
      <w:r w:rsidRPr="00E2356B">
        <w:rPr>
          <w:rFonts w:cstheme="minorHAnsi"/>
          <w:sz w:val="24"/>
          <w:szCs w:val="24"/>
        </w:rPr>
        <w:t>On completion of the works, all temporary installations will be dismantled, all plant and equipment de-mobilized, waste and left over materials and debris removed by the contractor, and the site left clean and tidy</w:t>
      </w:r>
    </w:p>
    <w:p w14:paraId="43B705C2" w14:textId="0E30EB99" w:rsidR="002D30A7" w:rsidRPr="00EB491C" w:rsidRDefault="002D30A7" w:rsidP="00E2356B">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jc w:val="both"/>
        <w:rPr>
          <w:rFonts w:cstheme="minorHAnsi"/>
          <w:sz w:val="24"/>
          <w:szCs w:val="24"/>
        </w:rPr>
      </w:pPr>
      <w:r w:rsidRPr="00E2356B">
        <w:rPr>
          <w:sz w:val="24"/>
          <w:szCs w:val="24"/>
        </w:rPr>
        <w:t>Visibly display signs around the project site (if applicable) that signal to workers and the community that the project site is an area where VAWG is prohibited.</w:t>
      </w:r>
    </w:p>
    <w:p w14:paraId="59655097" w14:textId="1BC07E92" w:rsidR="00EB491C" w:rsidRPr="002D30A7" w:rsidRDefault="00EB491C" w:rsidP="00E2356B">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jc w:val="both"/>
        <w:rPr>
          <w:rFonts w:cstheme="minorHAnsi"/>
          <w:sz w:val="24"/>
          <w:szCs w:val="24"/>
        </w:rPr>
      </w:pPr>
      <w:r>
        <w:rPr>
          <w:sz w:val="24"/>
          <w:szCs w:val="24"/>
        </w:rPr>
        <w:t>A Traffic Management Plan will be prepared and implemented.</w:t>
      </w:r>
    </w:p>
    <w:p w14:paraId="3EE2F810" w14:textId="77777777" w:rsidR="003C04A2" w:rsidRDefault="003C04A2" w:rsidP="003C04A2">
      <w:pPr>
        <w:pStyle w:val="ListParagraph"/>
        <w:widowControl w:val="0"/>
        <w:numPr>
          <w:ilvl w:val="0"/>
          <w:numId w:val="17"/>
        </w:numPr>
        <w:tabs>
          <w:tab w:val="left" w:pos="820"/>
          <w:tab w:val="left" w:pos="821"/>
        </w:tabs>
        <w:autoSpaceDE w:val="0"/>
        <w:autoSpaceDN w:val="0"/>
        <w:spacing w:before="1" w:after="0" w:line="240" w:lineRule="auto"/>
        <w:ind w:hanging="361"/>
        <w:contextualSpacing w:val="0"/>
        <w:rPr>
          <w:sz w:val="24"/>
          <w:szCs w:val="24"/>
        </w:rPr>
      </w:pPr>
      <w:r w:rsidRPr="001D62B7">
        <w:rPr>
          <w:sz w:val="24"/>
          <w:szCs w:val="24"/>
        </w:rPr>
        <w:t>Stakeholder</w:t>
      </w:r>
      <w:r w:rsidRPr="001D62B7">
        <w:rPr>
          <w:spacing w:val="-2"/>
          <w:sz w:val="24"/>
          <w:szCs w:val="24"/>
        </w:rPr>
        <w:t xml:space="preserve"> </w:t>
      </w:r>
      <w:r w:rsidRPr="001D62B7">
        <w:rPr>
          <w:sz w:val="24"/>
          <w:szCs w:val="24"/>
        </w:rPr>
        <w:t>engagement</w:t>
      </w:r>
      <w:r w:rsidRPr="001D62B7">
        <w:rPr>
          <w:spacing w:val="-2"/>
          <w:sz w:val="24"/>
          <w:szCs w:val="24"/>
        </w:rPr>
        <w:t xml:space="preserve"> </w:t>
      </w:r>
      <w:r w:rsidRPr="001D62B7">
        <w:rPr>
          <w:sz w:val="24"/>
          <w:szCs w:val="24"/>
        </w:rPr>
        <w:t>activities</w:t>
      </w:r>
      <w:r w:rsidRPr="001D62B7">
        <w:rPr>
          <w:spacing w:val="-1"/>
          <w:sz w:val="24"/>
          <w:szCs w:val="24"/>
        </w:rPr>
        <w:t xml:space="preserve"> </w:t>
      </w:r>
      <w:r w:rsidRPr="001D62B7">
        <w:rPr>
          <w:sz w:val="24"/>
          <w:szCs w:val="24"/>
        </w:rPr>
        <w:t>such</w:t>
      </w:r>
      <w:r w:rsidRPr="001D62B7">
        <w:rPr>
          <w:spacing w:val="-4"/>
          <w:sz w:val="24"/>
          <w:szCs w:val="24"/>
        </w:rPr>
        <w:t xml:space="preserve"> </w:t>
      </w:r>
      <w:r w:rsidRPr="001D62B7">
        <w:rPr>
          <w:sz w:val="24"/>
          <w:szCs w:val="24"/>
        </w:rPr>
        <w:t>as</w:t>
      </w:r>
      <w:r w:rsidRPr="001D62B7">
        <w:rPr>
          <w:spacing w:val="-2"/>
          <w:sz w:val="24"/>
          <w:szCs w:val="24"/>
        </w:rPr>
        <w:t xml:space="preserve"> </w:t>
      </w:r>
      <w:r w:rsidRPr="001D62B7">
        <w:rPr>
          <w:sz w:val="24"/>
          <w:szCs w:val="24"/>
        </w:rPr>
        <w:t>town</w:t>
      </w:r>
      <w:r w:rsidRPr="001D62B7">
        <w:rPr>
          <w:spacing w:val="-2"/>
          <w:sz w:val="24"/>
          <w:szCs w:val="24"/>
        </w:rPr>
        <w:t xml:space="preserve"> </w:t>
      </w:r>
      <w:r w:rsidRPr="001D62B7">
        <w:rPr>
          <w:sz w:val="24"/>
          <w:szCs w:val="24"/>
        </w:rPr>
        <w:t>hall</w:t>
      </w:r>
      <w:r w:rsidRPr="001D62B7">
        <w:rPr>
          <w:spacing w:val="-6"/>
          <w:sz w:val="24"/>
          <w:szCs w:val="24"/>
        </w:rPr>
        <w:t xml:space="preserve"> </w:t>
      </w:r>
      <w:r w:rsidRPr="001D62B7">
        <w:rPr>
          <w:sz w:val="24"/>
          <w:szCs w:val="24"/>
        </w:rPr>
        <w:t>meetings</w:t>
      </w:r>
      <w:r w:rsidRPr="001D62B7">
        <w:rPr>
          <w:spacing w:val="-4"/>
          <w:sz w:val="24"/>
          <w:szCs w:val="24"/>
        </w:rPr>
        <w:t xml:space="preserve"> </w:t>
      </w:r>
      <w:r w:rsidRPr="001D62B7">
        <w:rPr>
          <w:sz w:val="24"/>
          <w:szCs w:val="24"/>
        </w:rPr>
        <w:t>or information</w:t>
      </w:r>
      <w:r w:rsidRPr="001D62B7">
        <w:rPr>
          <w:spacing w:val="-3"/>
          <w:sz w:val="24"/>
          <w:szCs w:val="24"/>
        </w:rPr>
        <w:t xml:space="preserve"> </w:t>
      </w:r>
      <w:r w:rsidRPr="001D62B7">
        <w:rPr>
          <w:sz w:val="24"/>
          <w:szCs w:val="24"/>
        </w:rPr>
        <w:t>dissemination.</w:t>
      </w:r>
    </w:p>
    <w:p w14:paraId="2453545B" w14:textId="77777777" w:rsidR="00CA142B" w:rsidRPr="00CA142B" w:rsidRDefault="00CA142B" w:rsidP="00CA142B">
      <w:pPr>
        <w:widowControl w:val="0"/>
        <w:tabs>
          <w:tab w:val="left" w:pos="820"/>
          <w:tab w:val="left" w:pos="821"/>
        </w:tabs>
        <w:autoSpaceDE w:val="0"/>
        <w:autoSpaceDN w:val="0"/>
        <w:spacing w:before="1" w:after="0" w:line="240" w:lineRule="auto"/>
        <w:rPr>
          <w:sz w:val="24"/>
          <w:szCs w:val="24"/>
        </w:rPr>
      </w:pPr>
    </w:p>
    <w:p w14:paraId="2BD7F908" w14:textId="77777777" w:rsidR="00CA142B" w:rsidRDefault="00CA142B" w:rsidP="00CA142B">
      <w:pPr>
        <w:pStyle w:val="Heading4"/>
      </w:pPr>
      <w:r>
        <w:t>5.2.2.8 Visual Impact</w:t>
      </w:r>
    </w:p>
    <w:p w14:paraId="177976CF" w14:textId="77777777" w:rsidR="00CA142B" w:rsidRDefault="00054A76" w:rsidP="00054A76">
      <w:pPr>
        <w:jc w:val="both"/>
        <w:rPr>
          <w:sz w:val="24"/>
          <w:szCs w:val="24"/>
        </w:rPr>
      </w:pPr>
      <w:r w:rsidRPr="00054A76">
        <w:rPr>
          <w:b/>
          <w:sz w:val="24"/>
          <w:szCs w:val="24"/>
        </w:rPr>
        <w:t>Source of Impact</w:t>
      </w:r>
      <w:r>
        <w:rPr>
          <w:sz w:val="24"/>
          <w:szCs w:val="24"/>
        </w:rPr>
        <w:t xml:space="preserve">: </w:t>
      </w:r>
      <w:r w:rsidR="00CA142B" w:rsidRPr="00CA142B">
        <w:rPr>
          <w:sz w:val="24"/>
          <w:szCs w:val="24"/>
        </w:rPr>
        <w:t>Visual impact is both the change to the visual qualities of the landscape resulting from the introduction of visual contrasts—in this case from</w:t>
      </w:r>
      <w:r w:rsidR="00CA142B">
        <w:rPr>
          <w:sz w:val="24"/>
          <w:szCs w:val="24"/>
        </w:rPr>
        <w:t xml:space="preserve"> open area to solar </w:t>
      </w:r>
      <w:r w:rsidR="00595E62">
        <w:rPr>
          <w:sz w:val="24"/>
          <w:szCs w:val="24"/>
        </w:rPr>
        <w:t>plant</w:t>
      </w:r>
      <w:r w:rsidR="00CA142B">
        <w:rPr>
          <w:sz w:val="24"/>
          <w:szCs w:val="24"/>
        </w:rPr>
        <w:t xml:space="preserve"> </w:t>
      </w:r>
      <w:r w:rsidR="00CA142B" w:rsidRPr="00CA142B">
        <w:rPr>
          <w:sz w:val="24"/>
          <w:szCs w:val="24"/>
        </w:rPr>
        <w:t>—and the human response to that change</w:t>
      </w:r>
      <w:r w:rsidR="00CA142B">
        <w:rPr>
          <w:sz w:val="24"/>
          <w:szCs w:val="24"/>
        </w:rPr>
        <w:t>.</w:t>
      </w:r>
      <w:r>
        <w:rPr>
          <w:sz w:val="24"/>
          <w:szCs w:val="24"/>
        </w:rPr>
        <w:t xml:space="preserve"> </w:t>
      </w:r>
    </w:p>
    <w:p w14:paraId="29CFA0F1" w14:textId="77777777" w:rsidR="00054A76" w:rsidRDefault="00054A76" w:rsidP="00054A76">
      <w:pPr>
        <w:jc w:val="both"/>
        <w:rPr>
          <w:sz w:val="24"/>
          <w:szCs w:val="24"/>
        </w:rPr>
      </w:pPr>
      <w:r w:rsidRPr="00054A76">
        <w:rPr>
          <w:b/>
          <w:sz w:val="24"/>
          <w:szCs w:val="24"/>
        </w:rPr>
        <w:t>Sensitive Receptors</w:t>
      </w:r>
      <w:r>
        <w:rPr>
          <w:sz w:val="24"/>
          <w:szCs w:val="24"/>
        </w:rPr>
        <w:t>: Humans – nature lovers and side seers, property owners with eyes on the market.</w:t>
      </w:r>
    </w:p>
    <w:p w14:paraId="1D5E0ACE" w14:textId="77777777" w:rsidR="00054A76" w:rsidRDefault="00054A76" w:rsidP="00054A76">
      <w:pPr>
        <w:jc w:val="both"/>
        <w:rPr>
          <w:sz w:val="24"/>
          <w:szCs w:val="24"/>
        </w:rPr>
      </w:pPr>
      <w:r w:rsidRPr="00054A76">
        <w:rPr>
          <w:b/>
          <w:sz w:val="24"/>
          <w:szCs w:val="24"/>
        </w:rPr>
        <w:t>Assessment</w:t>
      </w:r>
      <w:r w:rsidRPr="00054A76">
        <w:rPr>
          <w:sz w:val="24"/>
          <w:szCs w:val="24"/>
        </w:rPr>
        <w:t>: The introduction of the solar facility to the landscape may affect the perception of the landscape as a natural‐appearing setting. Instead, it may be perceived as a landscape strongly influenced by human activities and industrial in character. These are changes to the visual qualities of the landscape as perceived by humans.</w:t>
      </w:r>
    </w:p>
    <w:p w14:paraId="3BD13EBA" w14:textId="77777777" w:rsidR="00054A76" w:rsidRPr="00054A76" w:rsidRDefault="00054A76" w:rsidP="00054A76">
      <w:pPr>
        <w:jc w:val="both"/>
        <w:rPr>
          <w:sz w:val="24"/>
          <w:szCs w:val="24"/>
        </w:rPr>
      </w:pPr>
      <w:r w:rsidRPr="00054A76">
        <w:rPr>
          <w:b/>
          <w:sz w:val="24"/>
          <w:szCs w:val="24"/>
        </w:rPr>
        <w:t>Mitigation Measures</w:t>
      </w:r>
      <w:r>
        <w:rPr>
          <w:sz w:val="24"/>
          <w:szCs w:val="24"/>
        </w:rPr>
        <w:t>:</w:t>
      </w:r>
      <w:r w:rsidR="00634A66">
        <w:rPr>
          <w:sz w:val="24"/>
          <w:szCs w:val="24"/>
        </w:rPr>
        <w:t xml:space="preserve"> Minimize luminous/reflective surfaces to the extent possible and place panels close to ground level. Use vegetation buffers where practical.</w:t>
      </w:r>
    </w:p>
    <w:p w14:paraId="656040C2" w14:textId="77777777" w:rsidR="003C04A2" w:rsidRPr="001D62B7" w:rsidRDefault="003C04A2" w:rsidP="00054A76">
      <w:pPr>
        <w:pStyle w:val="BodyText"/>
        <w:spacing w:before="10"/>
        <w:jc w:val="both"/>
        <w:rPr>
          <w:sz w:val="24"/>
          <w:szCs w:val="24"/>
        </w:rPr>
      </w:pPr>
    </w:p>
    <w:p w14:paraId="38A12E7D" w14:textId="77777777" w:rsidR="003C04A2" w:rsidRPr="001D62B7" w:rsidRDefault="003C04A2" w:rsidP="001D62B7">
      <w:pPr>
        <w:pStyle w:val="Heading4"/>
        <w:rPr>
          <w:sz w:val="24"/>
          <w:szCs w:val="24"/>
        </w:rPr>
      </w:pPr>
      <w:bookmarkStart w:id="79" w:name="_bookmark52"/>
      <w:bookmarkEnd w:id="79"/>
      <w:r w:rsidRPr="001D62B7">
        <w:rPr>
          <w:noProof/>
          <w:sz w:val="24"/>
          <w:szCs w:val="24"/>
        </w:rPr>
        <w:t>5.2.</w:t>
      </w:r>
      <w:r w:rsidR="002B6D4E" w:rsidRPr="001D62B7">
        <w:rPr>
          <w:noProof/>
          <w:sz w:val="24"/>
          <w:szCs w:val="24"/>
        </w:rPr>
        <w:t>2</w:t>
      </w:r>
      <w:r w:rsidR="00E94DBD" w:rsidRPr="001D62B7">
        <w:rPr>
          <w:noProof/>
          <w:sz w:val="24"/>
          <w:szCs w:val="24"/>
        </w:rPr>
        <w:t>.</w:t>
      </w:r>
      <w:r w:rsidR="00CA142B">
        <w:rPr>
          <w:noProof/>
          <w:sz w:val="24"/>
          <w:szCs w:val="24"/>
        </w:rPr>
        <w:t>9</w:t>
      </w:r>
      <w:r w:rsidRPr="001D62B7">
        <w:rPr>
          <w:noProof/>
          <w:sz w:val="24"/>
          <w:szCs w:val="24"/>
        </w:rPr>
        <w:t xml:space="preserve"> </w:t>
      </w:r>
      <w:r w:rsidRPr="001D62B7">
        <w:rPr>
          <w:sz w:val="24"/>
          <w:szCs w:val="24"/>
        </w:rPr>
        <w:t>Public</w:t>
      </w:r>
      <w:r w:rsidRPr="001D62B7">
        <w:rPr>
          <w:spacing w:val="-6"/>
          <w:sz w:val="24"/>
          <w:szCs w:val="24"/>
        </w:rPr>
        <w:t xml:space="preserve"> </w:t>
      </w:r>
      <w:r w:rsidRPr="001D62B7">
        <w:rPr>
          <w:sz w:val="24"/>
          <w:szCs w:val="24"/>
        </w:rPr>
        <w:t>Awareness</w:t>
      </w:r>
      <w:r w:rsidRPr="001D62B7">
        <w:rPr>
          <w:spacing w:val="-6"/>
          <w:sz w:val="24"/>
          <w:szCs w:val="24"/>
        </w:rPr>
        <w:t xml:space="preserve"> </w:t>
      </w:r>
      <w:r w:rsidRPr="001D62B7">
        <w:rPr>
          <w:sz w:val="24"/>
          <w:szCs w:val="24"/>
        </w:rPr>
        <w:t>and</w:t>
      </w:r>
      <w:r w:rsidRPr="001D62B7">
        <w:rPr>
          <w:spacing w:val="-4"/>
          <w:sz w:val="24"/>
          <w:szCs w:val="24"/>
        </w:rPr>
        <w:t xml:space="preserve"> </w:t>
      </w:r>
      <w:r w:rsidRPr="001D62B7">
        <w:rPr>
          <w:sz w:val="24"/>
          <w:szCs w:val="24"/>
        </w:rPr>
        <w:t>Employment</w:t>
      </w:r>
    </w:p>
    <w:p w14:paraId="1A814D5A" w14:textId="6141EF2D" w:rsidR="00F77072" w:rsidRPr="001D62B7" w:rsidRDefault="00F77072" w:rsidP="00F77072">
      <w:pPr>
        <w:pStyle w:val="BodyText"/>
        <w:spacing w:before="46"/>
        <w:ind w:left="100" w:right="118"/>
        <w:jc w:val="both"/>
        <w:rPr>
          <w:sz w:val="24"/>
          <w:szCs w:val="24"/>
        </w:rPr>
      </w:pPr>
      <w:r w:rsidRPr="001D62B7">
        <w:rPr>
          <w:sz w:val="24"/>
          <w:szCs w:val="24"/>
        </w:rPr>
        <w:t>Public awareness is detailed in the</w:t>
      </w:r>
      <w:r w:rsidR="696C4E64" w:rsidRPr="001D62B7">
        <w:rPr>
          <w:sz w:val="24"/>
          <w:szCs w:val="24"/>
        </w:rPr>
        <w:t xml:space="preserve"> Stakeholder Engageme</w:t>
      </w:r>
      <w:r w:rsidR="00B15761">
        <w:rPr>
          <w:sz w:val="24"/>
          <w:szCs w:val="24"/>
        </w:rPr>
        <w:t>n</w:t>
      </w:r>
      <w:r w:rsidR="696C4E64" w:rsidRPr="001D62B7">
        <w:rPr>
          <w:sz w:val="24"/>
          <w:szCs w:val="24"/>
        </w:rPr>
        <w:t>t Plan (SEP) and the</w:t>
      </w:r>
      <w:r w:rsidRPr="001D62B7">
        <w:rPr>
          <w:sz w:val="24"/>
          <w:szCs w:val="24"/>
        </w:rPr>
        <w:t xml:space="preserve"> ESMP</w:t>
      </w:r>
      <w:r w:rsidR="205638F8" w:rsidRPr="001D62B7">
        <w:rPr>
          <w:sz w:val="24"/>
          <w:szCs w:val="24"/>
        </w:rPr>
        <w:t>;</w:t>
      </w:r>
      <w:r w:rsidRPr="001D62B7">
        <w:rPr>
          <w:sz w:val="24"/>
          <w:szCs w:val="24"/>
        </w:rPr>
        <w:t xml:space="preserve"> it iden</w:t>
      </w:r>
      <w:r w:rsidR="00C55572">
        <w:rPr>
          <w:sz w:val="24"/>
          <w:szCs w:val="24"/>
        </w:rPr>
        <w:t>tifies the stakeholder</w:t>
      </w:r>
      <w:r w:rsidR="00B15761">
        <w:rPr>
          <w:sz w:val="24"/>
          <w:szCs w:val="24"/>
        </w:rPr>
        <w:t>s</w:t>
      </w:r>
      <w:r w:rsidR="00C55572">
        <w:rPr>
          <w:sz w:val="24"/>
          <w:szCs w:val="24"/>
        </w:rPr>
        <w:t>, provides</w:t>
      </w:r>
      <w:r w:rsidRPr="001D62B7">
        <w:rPr>
          <w:sz w:val="24"/>
          <w:szCs w:val="24"/>
        </w:rPr>
        <w:t xml:space="preserve"> a communication plan</w:t>
      </w:r>
      <w:r w:rsidRPr="001D62B7">
        <w:rPr>
          <w:spacing w:val="1"/>
          <w:sz w:val="24"/>
          <w:szCs w:val="24"/>
        </w:rPr>
        <w:t xml:space="preserve"> </w:t>
      </w:r>
      <w:r w:rsidRPr="001D62B7">
        <w:rPr>
          <w:sz w:val="24"/>
          <w:szCs w:val="24"/>
        </w:rPr>
        <w:t xml:space="preserve">and a grievance redress mechanism. It also makes provision for a </w:t>
      </w:r>
      <w:r w:rsidR="7CF3DA7B" w:rsidRPr="001D62B7">
        <w:rPr>
          <w:sz w:val="24"/>
          <w:szCs w:val="24"/>
        </w:rPr>
        <w:t xml:space="preserve">community </w:t>
      </w:r>
      <w:r w:rsidRPr="001D62B7">
        <w:rPr>
          <w:sz w:val="24"/>
          <w:szCs w:val="24"/>
        </w:rPr>
        <w:t>liaison officer who will serve as the</w:t>
      </w:r>
      <w:r w:rsidRPr="001D62B7">
        <w:rPr>
          <w:spacing w:val="1"/>
          <w:sz w:val="24"/>
          <w:szCs w:val="24"/>
        </w:rPr>
        <w:t xml:space="preserve"> </w:t>
      </w:r>
      <w:r w:rsidRPr="001D62B7">
        <w:rPr>
          <w:sz w:val="24"/>
          <w:szCs w:val="24"/>
        </w:rPr>
        <w:t>interface</w:t>
      </w:r>
      <w:r w:rsidRPr="001D62B7">
        <w:rPr>
          <w:spacing w:val="-4"/>
          <w:sz w:val="24"/>
          <w:szCs w:val="24"/>
        </w:rPr>
        <w:t xml:space="preserve"> </w:t>
      </w:r>
      <w:r w:rsidRPr="001D62B7">
        <w:rPr>
          <w:sz w:val="24"/>
          <w:szCs w:val="24"/>
        </w:rPr>
        <w:t>between</w:t>
      </w:r>
      <w:r w:rsidRPr="001D62B7">
        <w:rPr>
          <w:spacing w:val="-2"/>
          <w:sz w:val="24"/>
          <w:szCs w:val="24"/>
        </w:rPr>
        <w:t xml:space="preserve"> </w:t>
      </w:r>
      <w:r w:rsidRPr="001D62B7">
        <w:rPr>
          <w:sz w:val="24"/>
          <w:szCs w:val="24"/>
        </w:rPr>
        <w:t>the community</w:t>
      </w:r>
      <w:r w:rsidRPr="001D62B7">
        <w:rPr>
          <w:spacing w:val="-2"/>
          <w:sz w:val="24"/>
          <w:szCs w:val="24"/>
        </w:rPr>
        <w:t xml:space="preserve"> </w:t>
      </w:r>
      <w:r w:rsidRPr="001D62B7">
        <w:rPr>
          <w:sz w:val="24"/>
          <w:szCs w:val="24"/>
        </w:rPr>
        <w:t>and</w:t>
      </w:r>
      <w:r w:rsidRPr="001D62B7">
        <w:rPr>
          <w:spacing w:val="-1"/>
          <w:sz w:val="24"/>
          <w:szCs w:val="24"/>
        </w:rPr>
        <w:t xml:space="preserve"> </w:t>
      </w:r>
      <w:r w:rsidRPr="001D62B7">
        <w:rPr>
          <w:sz w:val="24"/>
          <w:szCs w:val="24"/>
        </w:rPr>
        <w:t>the</w:t>
      </w:r>
      <w:r w:rsidRPr="001D62B7">
        <w:rPr>
          <w:spacing w:val="-3"/>
          <w:sz w:val="24"/>
          <w:szCs w:val="24"/>
        </w:rPr>
        <w:t xml:space="preserve"> </w:t>
      </w:r>
      <w:r w:rsidRPr="001D62B7">
        <w:rPr>
          <w:sz w:val="24"/>
          <w:szCs w:val="24"/>
        </w:rPr>
        <w:t>various project components.</w:t>
      </w:r>
    </w:p>
    <w:p w14:paraId="6D81244C" w14:textId="77777777" w:rsidR="00F77072" w:rsidRPr="001D62B7" w:rsidRDefault="00F77072" w:rsidP="00F77072">
      <w:pPr>
        <w:pStyle w:val="BodyText"/>
        <w:spacing w:before="6"/>
        <w:rPr>
          <w:sz w:val="24"/>
          <w:szCs w:val="24"/>
        </w:rPr>
      </w:pPr>
    </w:p>
    <w:p w14:paraId="0E5A7711" w14:textId="07090F92" w:rsidR="00F77072" w:rsidRPr="001D62B7" w:rsidRDefault="00F77072" w:rsidP="00F77072">
      <w:pPr>
        <w:pStyle w:val="BodyText"/>
        <w:spacing w:before="1"/>
        <w:ind w:left="100" w:right="116"/>
        <w:jc w:val="both"/>
        <w:rPr>
          <w:sz w:val="24"/>
          <w:szCs w:val="24"/>
        </w:rPr>
      </w:pPr>
      <w:r w:rsidRPr="001D62B7">
        <w:rPr>
          <w:sz w:val="24"/>
          <w:szCs w:val="24"/>
        </w:rPr>
        <w:t>The project will have an information board with the name of the project, the contractor(s), the funding</w:t>
      </w:r>
      <w:r w:rsidRPr="001D62B7">
        <w:rPr>
          <w:spacing w:val="1"/>
          <w:sz w:val="24"/>
          <w:szCs w:val="24"/>
        </w:rPr>
        <w:t xml:space="preserve"> </w:t>
      </w:r>
      <w:r w:rsidRPr="001D62B7">
        <w:rPr>
          <w:sz w:val="24"/>
          <w:szCs w:val="24"/>
        </w:rPr>
        <w:t>source, duration and a directory of key p</w:t>
      </w:r>
      <w:r w:rsidR="00E225E8">
        <w:rPr>
          <w:sz w:val="24"/>
          <w:szCs w:val="24"/>
        </w:rPr>
        <w:t>roject personnel, how to contact</w:t>
      </w:r>
      <w:r w:rsidRPr="001D62B7">
        <w:rPr>
          <w:sz w:val="24"/>
          <w:szCs w:val="24"/>
        </w:rPr>
        <w:t xml:space="preserve"> them, and mechanism for</w:t>
      </w:r>
      <w:r w:rsidRPr="001D62B7">
        <w:rPr>
          <w:spacing w:val="1"/>
          <w:sz w:val="24"/>
          <w:szCs w:val="24"/>
        </w:rPr>
        <w:t xml:space="preserve"> </w:t>
      </w:r>
      <w:r w:rsidRPr="001D62B7">
        <w:rPr>
          <w:sz w:val="24"/>
          <w:szCs w:val="24"/>
        </w:rPr>
        <w:t>addressing grievance</w:t>
      </w:r>
      <w:r w:rsidR="5BCC1242" w:rsidRPr="001D62B7">
        <w:rPr>
          <w:sz w:val="24"/>
          <w:szCs w:val="24"/>
        </w:rPr>
        <w:t>s</w:t>
      </w:r>
      <w:r w:rsidRPr="001D62B7">
        <w:rPr>
          <w:sz w:val="24"/>
          <w:szCs w:val="24"/>
        </w:rPr>
        <w:t>. Additionally, project information for public consumption will be posted on social</w:t>
      </w:r>
      <w:r w:rsidRPr="001D62B7">
        <w:rPr>
          <w:spacing w:val="1"/>
          <w:sz w:val="24"/>
          <w:szCs w:val="24"/>
        </w:rPr>
        <w:t xml:space="preserve"> </w:t>
      </w:r>
      <w:r w:rsidRPr="001D62B7">
        <w:rPr>
          <w:sz w:val="24"/>
          <w:szCs w:val="24"/>
        </w:rPr>
        <w:t>media</w:t>
      </w:r>
      <w:r w:rsidRPr="001D62B7">
        <w:rPr>
          <w:spacing w:val="-1"/>
          <w:sz w:val="24"/>
          <w:szCs w:val="24"/>
        </w:rPr>
        <w:t xml:space="preserve"> </w:t>
      </w:r>
      <w:r w:rsidRPr="001D62B7">
        <w:rPr>
          <w:sz w:val="24"/>
          <w:szCs w:val="24"/>
        </w:rPr>
        <w:t>and</w:t>
      </w:r>
      <w:r w:rsidRPr="001D62B7">
        <w:rPr>
          <w:spacing w:val="-4"/>
          <w:sz w:val="24"/>
          <w:szCs w:val="24"/>
        </w:rPr>
        <w:t xml:space="preserve"> </w:t>
      </w:r>
      <w:r w:rsidRPr="001D62B7">
        <w:rPr>
          <w:sz w:val="24"/>
          <w:szCs w:val="24"/>
        </w:rPr>
        <w:t>circulated</w:t>
      </w:r>
      <w:r w:rsidRPr="001D62B7">
        <w:rPr>
          <w:spacing w:val="-2"/>
          <w:sz w:val="24"/>
          <w:szCs w:val="24"/>
        </w:rPr>
        <w:t xml:space="preserve"> </w:t>
      </w:r>
      <w:r w:rsidRPr="001D62B7">
        <w:rPr>
          <w:sz w:val="24"/>
          <w:szCs w:val="24"/>
        </w:rPr>
        <w:t>on</w:t>
      </w:r>
      <w:r w:rsidRPr="001D62B7">
        <w:rPr>
          <w:spacing w:val="-1"/>
          <w:sz w:val="24"/>
          <w:szCs w:val="24"/>
        </w:rPr>
        <w:t xml:space="preserve"> public</w:t>
      </w:r>
      <w:r w:rsidRPr="001D62B7">
        <w:rPr>
          <w:spacing w:val="-2"/>
          <w:sz w:val="24"/>
          <w:szCs w:val="24"/>
        </w:rPr>
        <w:t xml:space="preserve"> </w:t>
      </w:r>
      <w:r w:rsidRPr="001D62B7">
        <w:rPr>
          <w:sz w:val="24"/>
          <w:szCs w:val="24"/>
        </w:rPr>
        <w:t>media service</w:t>
      </w:r>
      <w:r w:rsidR="458ED3D9" w:rsidRPr="001D62B7">
        <w:rPr>
          <w:sz w:val="24"/>
          <w:szCs w:val="24"/>
        </w:rPr>
        <w:t>s</w:t>
      </w:r>
      <w:r w:rsidRPr="001D62B7">
        <w:rPr>
          <w:sz w:val="24"/>
          <w:szCs w:val="24"/>
        </w:rPr>
        <w:t>.</w:t>
      </w:r>
    </w:p>
    <w:p w14:paraId="3F96799A" w14:textId="77777777" w:rsidR="00CA3B49" w:rsidRPr="00FD6298" w:rsidRDefault="00CA3B49" w:rsidP="00FD6298">
      <w:pPr>
        <w:pStyle w:val="BodyText"/>
        <w:spacing w:before="46"/>
        <w:ind w:right="118"/>
        <w:jc w:val="both"/>
        <w:sectPr w:rsidR="00CA3B49" w:rsidRPr="00FD6298" w:rsidSect="005D2839">
          <w:pgSz w:w="12240" w:h="15840"/>
          <w:pgMar w:top="1440" w:right="1440" w:bottom="1440" w:left="1440" w:header="720" w:footer="720" w:gutter="0"/>
          <w:cols w:space="720"/>
          <w:docGrid w:linePitch="360"/>
        </w:sectPr>
      </w:pPr>
    </w:p>
    <w:p w14:paraId="0AC3EC27" w14:textId="77777777" w:rsidR="0031206B" w:rsidRDefault="0031206B" w:rsidP="001D62B7">
      <w:pPr>
        <w:pStyle w:val="Heading2"/>
        <w:rPr>
          <w:lang w:val="en-029"/>
        </w:rPr>
      </w:pPr>
      <w:bookmarkStart w:id="80" w:name="_Toc191611465"/>
      <w:r>
        <w:rPr>
          <w:lang w:val="en-029"/>
        </w:rPr>
        <w:t>5.3</w:t>
      </w:r>
      <w:r w:rsidRPr="001C7F4A">
        <w:rPr>
          <w:lang w:val="en-029"/>
        </w:rPr>
        <w:t xml:space="preserve"> Risk Rating </w:t>
      </w:r>
      <w:r>
        <w:rPr>
          <w:lang w:val="en-029"/>
        </w:rPr>
        <w:t>for SITE 2</w:t>
      </w:r>
      <w:bookmarkEnd w:id="80"/>
    </w:p>
    <w:p w14:paraId="0B122B83" w14:textId="674A5EB1" w:rsidR="00530EBC" w:rsidRPr="00530EBC" w:rsidRDefault="00530EBC" w:rsidP="00E56BBA">
      <w:pPr>
        <w:pStyle w:val="Heading3"/>
        <w:rPr>
          <w:lang w:val="en-029"/>
        </w:rPr>
      </w:pPr>
      <w:bookmarkStart w:id="81" w:name="_Toc191611466"/>
      <w:r>
        <w:rPr>
          <w:lang w:val="en-029"/>
        </w:rPr>
        <w:t>5.3.1 Analysis</w:t>
      </w:r>
      <w:bookmarkEnd w:id="81"/>
    </w:p>
    <w:p w14:paraId="19475A87" w14:textId="77777777" w:rsidR="0031206B" w:rsidRDefault="0031206B" w:rsidP="0031206B">
      <w:pPr>
        <w:tabs>
          <w:tab w:val="left" w:pos="1489"/>
        </w:tabs>
        <w:jc w:val="both"/>
        <w:rPr>
          <w:b/>
          <w:sz w:val="24"/>
          <w:szCs w:val="24"/>
        </w:rPr>
      </w:pPr>
      <w:r>
        <w:rPr>
          <w:lang w:val="en-029"/>
        </w:rPr>
        <w:t>Section 5.3</w:t>
      </w:r>
      <w:r w:rsidR="00C370DD">
        <w:rPr>
          <w:lang w:val="en-029"/>
        </w:rPr>
        <w:t>.1</w:t>
      </w:r>
      <w:r>
        <w:rPr>
          <w:lang w:val="en-029"/>
        </w:rPr>
        <w:t xml:space="preserve"> provides </w:t>
      </w:r>
      <w:r w:rsidRPr="001C7F4A">
        <w:rPr>
          <w:lang w:val="en-029"/>
        </w:rPr>
        <w:t>risk ratings with rationale for worst case scenarios for potential risks</w:t>
      </w:r>
      <w:r>
        <w:rPr>
          <w:lang w:val="en-029"/>
        </w:rPr>
        <w:t xml:space="preserve"> relevant to Site 2 (Table 5.3.), Impact and mitigation measures in sub-section 5.3</w:t>
      </w:r>
      <w:r w:rsidR="00C370DD">
        <w:rPr>
          <w:lang w:val="en-029"/>
        </w:rPr>
        <w:t>.2</w:t>
      </w:r>
    </w:p>
    <w:p w14:paraId="6168B605" w14:textId="77777777" w:rsidR="000423B2" w:rsidRPr="001C7F4A" w:rsidRDefault="000423B2" w:rsidP="00E94DBD">
      <w:pPr>
        <w:tabs>
          <w:tab w:val="center" w:pos="6480"/>
        </w:tabs>
        <w:rPr>
          <w:rFonts w:cstheme="minorHAnsi"/>
          <w:bCs/>
          <w:i/>
          <w:iCs/>
          <w:sz w:val="20"/>
          <w:szCs w:val="20"/>
          <w:lang w:val="en-CA"/>
        </w:rPr>
      </w:pPr>
      <w:r w:rsidRPr="001C7F4A">
        <w:rPr>
          <w:rFonts w:cstheme="minorHAnsi"/>
          <w:bCs/>
          <w:i/>
          <w:sz w:val="20"/>
          <w:szCs w:val="20"/>
        </w:rPr>
        <w:t>Table 5.</w:t>
      </w:r>
      <w:r w:rsidR="00E94DBD">
        <w:rPr>
          <w:rFonts w:cstheme="minorHAnsi"/>
          <w:bCs/>
          <w:i/>
          <w:sz w:val="20"/>
          <w:szCs w:val="20"/>
        </w:rPr>
        <w:t>3</w:t>
      </w:r>
      <w:r>
        <w:rPr>
          <w:rFonts w:cstheme="minorHAnsi"/>
          <w:bCs/>
          <w:i/>
          <w:sz w:val="20"/>
          <w:szCs w:val="20"/>
        </w:rPr>
        <w:t xml:space="preserve"> Risk rating and rationale For Site 2</w:t>
      </w:r>
      <w:r w:rsidRPr="001C7F4A">
        <w:rPr>
          <w:rFonts w:cstheme="minorHAnsi"/>
          <w:bCs/>
          <w:i/>
          <w:sz w:val="20"/>
          <w:szCs w:val="20"/>
        </w:rPr>
        <w:t xml:space="preserve">      </w:t>
      </w:r>
      <w:r w:rsidR="00E94DBD">
        <w:rPr>
          <w:rFonts w:cstheme="minorHAnsi"/>
          <w:bCs/>
          <w:i/>
          <w:sz w:val="20"/>
          <w:szCs w:val="20"/>
        </w:rPr>
        <w:tab/>
      </w:r>
    </w:p>
    <w:tbl>
      <w:tblPr>
        <w:tblpPr w:leftFromText="180" w:rightFromText="180" w:vertAnchor="text" w:tblpY="1"/>
        <w:tblOverlap w:val="neve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8"/>
        <w:gridCol w:w="1397"/>
        <w:gridCol w:w="1259"/>
        <w:gridCol w:w="3692"/>
        <w:gridCol w:w="1441"/>
        <w:gridCol w:w="1174"/>
        <w:gridCol w:w="2244"/>
      </w:tblGrid>
      <w:tr w:rsidR="000423B2" w:rsidRPr="001C7F4A" w14:paraId="0ED331A4" w14:textId="77777777" w:rsidTr="5BAF82DE">
        <w:trPr>
          <w:tblHeader/>
        </w:trPr>
        <w:tc>
          <w:tcPr>
            <w:tcW w:w="675" w:type="pct"/>
            <w:vMerge w:val="restart"/>
            <w:shd w:val="clear" w:color="auto" w:fill="2E74B5" w:themeFill="accent1" w:themeFillShade="BF"/>
          </w:tcPr>
          <w:p w14:paraId="091BDAE0" w14:textId="77777777" w:rsidR="000423B2" w:rsidRPr="001C7F4A" w:rsidRDefault="000423B2" w:rsidP="000423B2">
            <w:pPr>
              <w:rPr>
                <w:rFonts w:cstheme="minorHAnsi"/>
                <w:b/>
                <w:bCs/>
              </w:rPr>
            </w:pPr>
            <w:r w:rsidRPr="001C7F4A">
              <w:rPr>
                <w:rFonts w:cstheme="minorHAnsi"/>
                <w:b/>
                <w:bCs/>
              </w:rPr>
              <w:t>ESF Standards, Environmental and Social Risks and Impacts</w:t>
            </w:r>
          </w:p>
        </w:tc>
        <w:tc>
          <w:tcPr>
            <w:tcW w:w="1025" w:type="pct"/>
            <w:gridSpan w:val="2"/>
            <w:shd w:val="clear" w:color="auto" w:fill="2E74B5" w:themeFill="accent1" w:themeFillShade="BF"/>
          </w:tcPr>
          <w:p w14:paraId="0CA87CEC" w14:textId="77777777" w:rsidR="000423B2" w:rsidRPr="001C7F4A" w:rsidRDefault="000423B2" w:rsidP="000423B2">
            <w:pPr>
              <w:rPr>
                <w:rFonts w:cstheme="minorHAnsi"/>
                <w:b/>
                <w:bCs/>
              </w:rPr>
            </w:pPr>
            <w:r w:rsidRPr="001C7F4A">
              <w:rPr>
                <w:rFonts w:cstheme="minorHAnsi"/>
                <w:b/>
                <w:bCs/>
              </w:rPr>
              <w:t>Initial Risk Rating</w:t>
            </w:r>
          </w:p>
        </w:tc>
        <w:tc>
          <w:tcPr>
            <w:tcW w:w="1425" w:type="pct"/>
            <w:vMerge w:val="restart"/>
            <w:shd w:val="clear" w:color="auto" w:fill="2E74B5" w:themeFill="accent1" w:themeFillShade="BF"/>
          </w:tcPr>
          <w:p w14:paraId="36CD3065" w14:textId="77777777" w:rsidR="000423B2" w:rsidRPr="001C7F4A" w:rsidRDefault="000423B2" w:rsidP="000423B2">
            <w:pPr>
              <w:rPr>
                <w:rFonts w:cstheme="minorHAnsi"/>
                <w:b/>
                <w:bCs/>
              </w:rPr>
            </w:pPr>
            <w:r w:rsidRPr="001C7F4A">
              <w:rPr>
                <w:rFonts w:cstheme="minorHAnsi"/>
                <w:b/>
                <w:bCs/>
              </w:rPr>
              <w:t>Rationale</w:t>
            </w:r>
          </w:p>
        </w:tc>
        <w:tc>
          <w:tcPr>
            <w:tcW w:w="1009" w:type="pct"/>
            <w:gridSpan w:val="2"/>
            <w:shd w:val="clear" w:color="auto" w:fill="2E74B5" w:themeFill="accent1" w:themeFillShade="BF"/>
          </w:tcPr>
          <w:p w14:paraId="78C6512E" w14:textId="77777777" w:rsidR="000423B2" w:rsidRPr="001C7F4A" w:rsidRDefault="000423B2" w:rsidP="000423B2">
            <w:pPr>
              <w:rPr>
                <w:rFonts w:cstheme="minorHAnsi"/>
                <w:b/>
                <w:bCs/>
              </w:rPr>
            </w:pPr>
            <w:r w:rsidRPr="001C7F4A">
              <w:rPr>
                <w:rFonts w:cstheme="minorHAnsi"/>
                <w:b/>
                <w:bCs/>
              </w:rPr>
              <w:t>Risk Rating Post-Mitigation</w:t>
            </w:r>
          </w:p>
        </w:tc>
        <w:tc>
          <w:tcPr>
            <w:tcW w:w="866" w:type="pct"/>
            <w:vMerge w:val="restart"/>
            <w:shd w:val="clear" w:color="auto" w:fill="2E74B5" w:themeFill="accent1" w:themeFillShade="BF"/>
          </w:tcPr>
          <w:p w14:paraId="6B253E48" w14:textId="77777777" w:rsidR="000423B2" w:rsidRPr="001C7F4A" w:rsidRDefault="000423B2" w:rsidP="000423B2">
            <w:pPr>
              <w:rPr>
                <w:rFonts w:cstheme="minorHAnsi"/>
                <w:b/>
                <w:bCs/>
              </w:rPr>
            </w:pPr>
            <w:r w:rsidRPr="001C7F4A">
              <w:rPr>
                <w:rFonts w:cstheme="minorHAnsi"/>
                <w:b/>
                <w:bCs/>
              </w:rPr>
              <w:t>Residual Impacts</w:t>
            </w:r>
          </w:p>
        </w:tc>
      </w:tr>
      <w:tr w:rsidR="000423B2" w:rsidRPr="001C7F4A" w14:paraId="5547FBFD" w14:textId="77777777" w:rsidTr="5BAF82DE">
        <w:trPr>
          <w:tblHeader/>
        </w:trPr>
        <w:tc>
          <w:tcPr>
            <w:tcW w:w="675" w:type="pct"/>
            <w:vMerge/>
          </w:tcPr>
          <w:p w14:paraId="57242031" w14:textId="77777777" w:rsidR="000423B2" w:rsidRPr="001C7F4A" w:rsidRDefault="000423B2" w:rsidP="000423B2">
            <w:pPr>
              <w:rPr>
                <w:rFonts w:cstheme="minorHAnsi"/>
                <w:b/>
                <w:bCs/>
              </w:rPr>
            </w:pPr>
          </w:p>
        </w:tc>
        <w:tc>
          <w:tcPr>
            <w:tcW w:w="539" w:type="pct"/>
            <w:tcBorders>
              <w:bottom w:val="single" w:sz="4" w:space="0" w:color="000000" w:themeColor="text1"/>
            </w:tcBorders>
            <w:shd w:val="clear" w:color="auto" w:fill="2E74B5" w:themeFill="accent1" w:themeFillShade="BF"/>
          </w:tcPr>
          <w:p w14:paraId="1FF3D9CF" w14:textId="77777777" w:rsidR="000423B2" w:rsidRPr="001C7F4A" w:rsidRDefault="000423B2" w:rsidP="000423B2">
            <w:pPr>
              <w:rPr>
                <w:rFonts w:cstheme="minorHAnsi"/>
                <w:b/>
                <w:bCs/>
              </w:rPr>
            </w:pPr>
            <w:r w:rsidRPr="001C7F4A">
              <w:rPr>
                <w:rFonts w:cstheme="minorHAnsi"/>
                <w:b/>
                <w:bCs/>
              </w:rPr>
              <w:t>Construction</w:t>
            </w:r>
            <w:r w:rsidRPr="001C7F4A">
              <w:rPr>
                <w:rFonts w:cstheme="minorHAnsi"/>
                <w:bCs/>
              </w:rPr>
              <w:t xml:space="preserve">     </w:t>
            </w:r>
          </w:p>
        </w:tc>
        <w:tc>
          <w:tcPr>
            <w:tcW w:w="486" w:type="pct"/>
            <w:tcBorders>
              <w:bottom w:val="single" w:sz="4" w:space="0" w:color="000000" w:themeColor="text1"/>
            </w:tcBorders>
            <w:shd w:val="clear" w:color="auto" w:fill="2E74B5" w:themeFill="accent1" w:themeFillShade="BF"/>
          </w:tcPr>
          <w:p w14:paraId="68F7A427" w14:textId="77777777" w:rsidR="000423B2" w:rsidRPr="001C7F4A" w:rsidRDefault="000423B2" w:rsidP="000423B2">
            <w:pPr>
              <w:rPr>
                <w:rFonts w:cstheme="minorHAnsi"/>
                <w:b/>
                <w:bCs/>
              </w:rPr>
            </w:pPr>
            <w:r w:rsidRPr="001C7F4A">
              <w:rPr>
                <w:rFonts w:cstheme="minorHAnsi"/>
                <w:b/>
                <w:bCs/>
              </w:rPr>
              <w:t>Operation</w:t>
            </w:r>
          </w:p>
        </w:tc>
        <w:tc>
          <w:tcPr>
            <w:tcW w:w="1425" w:type="pct"/>
            <w:vMerge/>
          </w:tcPr>
          <w:p w14:paraId="7F6150B8" w14:textId="77777777" w:rsidR="000423B2" w:rsidRPr="001C7F4A" w:rsidRDefault="000423B2" w:rsidP="000423B2">
            <w:pPr>
              <w:rPr>
                <w:rFonts w:cstheme="minorHAnsi"/>
                <w:b/>
                <w:bCs/>
              </w:rPr>
            </w:pPr>
          </w:p>
        </w:tc>
        <w:tc>
          <w:tcPr>
            <w:tcW w:w="556" w:type="pct"/>
            <w:shd w:val="clear" w:color="auto" w:fill="2E74B5" w:themeFill="accent1" w:themeFillShade="BF"/>
          </w:tcPr>
          <w:p w14:paraId="536299E7" w14:textId="77777777" w:rsidR="000423B2" w:rsidRPr="001C7F4A" w:rsidRDefault="000423B2" w:rsidP="000423B2">
            <w:pPr>
              <w:rPr>
                <w:rFonts w:cstheme="minorHAnsi"/>
                <w:b/>
                <w:bCs/>
              </w:rPr>
            </w:pPr>
            <w:r w:rsidRPr="001C7F4A">
              <w:rPr>
                <w:rFonts w:cstheme="minorHAnsi"/>
                <w:b/>
                <w:bCs/>
              </w:rPr>
              <w:t>Construction</w:t>
            </w:r>
            <w:r w:rsidRPr="001C7F4A">
              <w:rPr>
                <w:rFonts w:cstheme="minorHAnsi"/>
                <w:bCs/>
              </w:rPr>
              <w:t xml:space="preserve">     </w:t>
            </w:r>
          </w:p>
        </w:tc>
        <w:tc>
          <w:tcPr>
            <w:tcW w:w="453" w:type="pct"/>
            <w:shd w:val="clear" w:color="auto" w:fill="2E74B5" w:themeFill="accent1" w:themeFillShade="BF"/>
          </w:tcPr>
          <w:p w14:paraId="08B724E3" w14:textId="77777777" w:rsidR="000423B2" w:rsidRPr="001C7F4A" w:rsidRDefault="000423B2" w:rsidP="000423B2">
            <w:pPr>
              <w:rPr>
                <w:rFonts w:cstheme="minorHAnsi"/>
                <w:b/>
                <w:bCs/>
              </w:rPr>
            </w:pPr>
            <w:r w:rsidRPr="001C7F4A">
              <w:rPr>
                <w:rFonts w:cstheme="minorHAnsi"/>
                <w:b/>
                <w:bCs/>
              </w:rPr>
              <w:t>Operation</w:t>
            </w:r>
          </w:p>
        </w:tc>
        <w:tc>
          <w:tcPr>
            <w:tcW w:w="866" w:type="pct"/>
            <w:vMerge/>
          </w:tcPr>
          <w:p w14:paraId="750ED681" w14:textId="77777777" w:rsidR="000423B2" w:rsidRPr="001C7F4A" w:rsidRDefault="000423B2" w:rsidP="000423B2">
            <w:pPr>
              <w:rPr>
                <w:rFonts w:cstheme="minorHAnsi"/>
                <w:b/>
                <w:bCs/>
              </w:rPr>
            </w:pPr>
          </w:p>
        </w:tc>
      </w:tr>
      <w:tr w:rsidR="000423B2" w:rsidRPr="001C7F4A" w14:paraId="63798BC4" w14:textId="77777777" w:rsidTr="5BAF82DE">
        <w:trPr>
          <w:tblHeader/>
        </w:trPr>
        <w:tc>
          <w:tcPr>
            <w:tcW w:w="5000" w:type="pct"/>
            <w:gridSpan w:val="7"/>
            <w:shd w:val="clear" w:color="auto" w:fill="D9E2F3" w:themeFill="accent5" w:themeFillTint="33"/>
          </w:tcPr>
          <w:p w14:paraId="459AECC1" w14:textId="77777777" w:rsidR="000423B2" w:rsidRPr="001C7F4A" w:rsidRDefault="000423B2" w:rsidP="000423B2">
            <w:pPr>
              <w:rPr>
                <w:rFonts w:cstheme="minorHAnsi"/>
                <w:b/>
                <w:bCs/>
              </w:rPr>
            </w:pPr>
          </w:p>
        </w:tc>
      </w:tr>
      <w:tr w:rsidR="000423B2" w:rsidRPr="001C7F4A" w14:paraId="4C40E921" w14:textId="77777777" w:rsidTr="5BAF82DE">
        <w:tc>
          <w:tcPr>
            <w:tcW w:w="5000" w:type="pct"/>
            <w:gridSpan w:val="7"/>
            <w:shd w:val="clear" w:color="auto" w:fill="D9E2F3" w:themeFill="accent5" w:themeFillTint="33"/>
          </w:tcPr>
          <w:p w14:paraId="48F3CE5F" w14:textId="77777777" w:rsidR="000423B2" w:rsidRPr="001C7F4A" w:rsidRDefault="000423B2" w:rsidP="000423B2">
            <w:pPr>
              <w:rPr>
                <w:rFonts w:cstheme="minorHAnsi"/>
                <w:b/>
                <w:bCs/>
              </w:rPr>
            </w:pPr>
            <w:r w:rsidRPr="001C7F4A">
              <w:rPr>
                <w:rFonts w:cstheme="minorHAnsi"/>
                <w:b/>
                <w:bCs/>
              </w:rPr>
              <w:t>ESS1:  Assessment and Management of E&amp;S Risks and Impacts</w:t>
            </w:r>
          </w:p>
        </w:tc>
      </w:tr>
      <w:tr w:rsidR="000423B2" w:rsidRPr="001C7F4A" w14:paraId="34C74588" w14:textId="77777777" w:rsidTr="00101BC3">
        <w:tc>
          <w:tcPr>
            <w:tcW w:w="675" w:type="pct"/>
          </w:tcPr>
          <w:p w14:paraId="713C6FED" w14:textId="39817FF1" w:rsidR="000423B2" w:rsidRPr="001C7F4A" w:rsidRDefault="000423B2" w:rsidP="000423B2">
            <w:pPr>
              <w:rPr>
                <w:rFonts w:cstheme="minorHAnsi"/>
                <w:bCs/>
              </w:rPr>
            </w:pPr>
            <w:r>
              <w:rPr>
                <w:rFonts w:cstheme="minorHAnsi"/>
                <w:bCs/>
              </w:rPr>
              <w:t>Glint and glare from solar panels affecting motorist on the road to the airport</w:t>
            </w:r>
            <w:r w:rsidR="003254A8">
              <w:rPr>
                <w:rFonts w:cstheme="minorHAnsi"/>
                <w:bCs/>
              </w:rPr>
              <w:t>, pilots on planes landing or taking off</w:t>
            </w:r>
            <w:r w:rsidR="00746DB4">
              <w:rPr>
                <w:rFonts w:cstheme="minorHAnsi"/>
                <w:bCs/>
              </w:rPr>
              <w:t xml:space="preserve">, control tower </w:t>
            </w:r>
            <w:r>
              <w:rPr>
                <w:rFonts w:cstheme="minorHAnsi"/>
                <w:bCs/>
              </w:rPr>
              <w:t>and the adjacent community</w:t>
            </w:r>
          </w:p>
        </w:tc>
        <w:tc>
          <w:tcPr>
            <w:tcW w:w="539" w:type="pct"/>
            <w:shd w:val="clear" w:color="auto" w:fill="FFC000" w:themeFill="accent4"/>
          </w:tcPr>
          <w:p w14:paraId="369EC83E" w14:textId="38161E49" w:rsidR="000423B2" w:rsidRPr="001C7F4A" w:rsidRDefault="00812CA0" w:rsidP="000423B2">
            <w:pPr>
              <w:rPr>
                <w:rFonts w:cstheme="minorHAnsi"/>
                <w:bCs/>
              </w:rPr>
            </w:pPr>
            <w:r>
              <w:rPr>
                <w:rFonts w:cstheme="minorHAnsi"/>
                <w:bCs/>
              </w:rPr>
              <w:t>Substantial</w:t>
            </w:r>
          </w:p>
        </w:tc>
        <w:tc>
          <w:tcPr>
            <w:tcW w:w="486" w:type="pct"/>
            <w:shd w:val="clear" w:color="auto" w:fill="FFC000" w:themeFill="accent4"/>
          </w:tcPr>
          <w:p w14:paraId="0474B0CB" w14:textId="4394B946" w:rsidR="000423B2" w:rsidRPr="001C7F4A" w:rsidRDefault="00812CA0" w:rsidP="000423B2">
            <w:pPr>
              <w:rPr>
                <w:rFonts w:cstheme="minorHAnsi"/>
                <w:bCs/>
              </w:rPr>
            </w:pPr>
            <w:r>
              <w:rPr>
                <w:rFonts w:cstheme="minorHAnsi"/>
                <w:bCs/>
              </w:rPr>
              <w:t>Substantial</w:t>
            </w:r>
          </w:p>
        </w:tc>
        <w:tc>
          <w:tcPr>
            <w:tcW w:w="1425" w:type="pct"/>
          </w:tcPr>
          <w:p w14:paraId="0BAF0D0D" w14:textId="0197E40C" w:rsidR="000423B2" w:rsidRPr="001C7F4A" w:rsidRDefault="000423B2" w:rsidP="00E67F6A">
            <w:pPr>
              <w:rPr>
                <w:rFonts w:cstheme="minorHAnsi"/>
                <w:bCs/>
              </w:rPr>
            </w:pPr>
            <w:r>
              <w:rPr>
                <w:rFonts w:cstheme="minorHAnsi"/>
                <w:bCs/>
              </w:rPr>
              <w:t xml:space="preserve">Metallic surfaces are good reflectors of sunlight and head light from vehicles. The project will therefore use panels with antiglare surfaces. </w:t>
            </w:r>
            <w:r w:rsidR="00E67F6A">
              <w:t xml:space="preserve"> This project will abide by the ocular hazard standard which establishes the glare intensity depicted by the color-coded system that is deemed significant and thereby determined to produce a potential hazard to air navigation.</w:t>
            </w:r>
          </w:p>
        </w:tc>
        <w:tc>
          <w:tcPr>
            <w:tcW w:w="556" w:type="pct"/>
            <w:shd w:val="clear" w:color="auto" w:fill="D9D9D9" w:themeFill="background1" w:themeFillShade="D9"/>
          </w:tcPr>
          <w:p w14:paraId="55947321" w14:textId="77777777" w:rsidR="000423B2" w:rsidRPr="001C7F4A" w:rsidRDefault="000423B2" w:rsidP="000423B2">
            <w:pPr>
              <w:rPr>
                <w:rFonts w:cstheme="minorHAnsi"/>
                <w:bCs/>
              </w:rPr>
            </w:pPr>
            <w:r w:rsidRPr="001C7F4A">
              <w:rPr>
                <w:rFonts w:cstheme="minorHAnsi"/>
                <w:bCs/>
              </w:rPr>
              <w:t>Low</w:t>
            </w:r>
          </w:p>
        </w:tc>
        <w:tc>
          <w:tcPr>
            <w:tcW w:w="453" w:type="pct"/>
            <w:shd w:val="clear" w:color="auto" w:fill="D9D9D9" w:themeFill="background1" w:themeFillShade="D9"/>
          </w:tcPr>
          <w:p w14:paraId="3B1196CD" w14:textId="77777777" w:rsidR="000423B2" w:rsidRPr="001C7F4A" w:rsidRDefault="000423B2" w:rsidP="000423B2">
            <w:pPr>
              <w:rPr>
                <w:rFonts w:cstheme="minorHAnsi"/>
                <w:bCs/>
              </w:rPr>
            </w:pPr>
            <w:r w:rsidRPr="001C7F4A">
              <w:rPr>
                <w:rFonts w:cstheme="minorHAnsi"/>
                <w:bCs/>
              </w:rPr>
              <w:t>Low</w:t>
            </w:r>
          </w:p>
        </w:tc>
        <w:tc>
          <w:tcPr>
            <w:tcW w:w="866" w:type="pct"/>
          </w:tcPr>
          <w:p w14:paraId="2CD2F9D6" w14:textId="2FF5EC60" w:rsidR="000423B2" w:rsidRPr="001C7F4A" w:rsidRDefault="000423B2" w:rsidP="00FA4DF7">
            <w:pPr>
              <w:rPr>
                <w:rFonts w:cstheme="minorHAnsi"/>
                <w:bCs/>
              </w:rPr>
            </w:pPr>
            <w:r>
              <w:rPr>
                <w:rFonts w:cstheme="minorHAnsi"/>
                <w:bCs/>
              </w:rPr>
              <w:t xml:space="preserve">With appropriate choice of surface tint for the solar panels </w:t>
            </w:r>
            <w:r w:rsidR="00FA4DF7">
              <w:rPr>
                <w:rFonts w:cstheme="minorHAnsi"/>
                <w:bCs/>
              </w:rPr>
              <w:t>and adherence to the oc</w:t>
            </w:r>
            <w:r w:rsidR="00101BC3">
              <w:rPr>
                <w:rFonts w:cstheme="minorHAnsi"/>
                <w:bCs/>
              </w:rPr>
              <w:t xml:space="preserve">ular hazard standard </w:t>
            </w:r>
            <w:r w:rsidR="00FA4DF7">
              <w:rPr>
                <w:rFonts w:cstheme="minorHAnsi"/>
                <w:bCs/>
              </w:rPr>
              <w:t>t</w:t>
            </w:r>
            <w:r w:rsidRPr="001C7F4A">
              <w:rPr>
                <w:rFonts w:cstheme="minorHAnsi"/>
                <w:bCs/>
              </w:rPr>
              <w:t xml:space="preserve">here should be little or no residual impact. </w:t>
            </w:r>
          </w:p>
        </w:tc>
      </w:tr>
      <w:tr w:rsidR="000423B2" w:rsidRPr="001C7F4A" w14:paraId="7FE6D843" w14:textId="77777777" w:rsidTr="5BAF82DE">
        <w:tc>
          <w:tcPr>
            <w:tcW w:w="675" w:type="pct"/>
          </w:tcPr>
          <w:p w14:paraId="5BC3547C" w14:textId="77777777" w:rsidR="000423B2" w:rsidRPr="001C7F4A" w:rsidRDefault="000423B2" w:rsidP="00E24CD5">
            <w:pPr>
              <w:rPr>
                <w:rFonts w:cstheme="minorHAnsi"/>
                <w:bCs/>
              </w:rPr>
            </w:pPr>
            <w:r>
              <w:rPr>
                <w:rFonts w:cstheme="minorHAnsi"/>
                <w:bCs/>
              </w:rPr>
              <w:t>Transmission lines or underground cable</w:t>
            </w:r>
            <w:r w:rsidR="00702199">
              <w:rPr>
                <w:rFonts w:cstheme="minorHAnsi"/>
                <w:bCs/>
              </w:rPr>
              <w:t>s from Site</w:t>
            </w:r>
            <w:r>
              <w:rPr>
                <w:rFonts w:cstheme="minorHAnsi"/>
                <w:bCs/>
              </w:rPr>
              <w:t xml:space="preserve"> 2</w:t>
            </w:r>
            <w:r w:rsidR="00702199">
              <w:rPr>
                <w:rFonts w:cstheme="minorHAnsi"/>
                <w:bCs/>
              </w:rPr>
              <w:t xml:space="preserve"> to</w:t>
            </w:r>
            <w:r>
              <w:rPr>
                <w:rFonts w:cstheme="minorHAnsi"/>
                <w:bCs/>
              </w:rPr>
              <w:t xml:space="preserve"> substation </w:t>
            </w:r>
            <w:r w:rsidR="00E24CD5">
              <w:rPr>
                <w:rFonts w:cstheme="minorHAnsi"/>
                <w:bCs/>
              </w:rPr>
              <w:t xml:space="preserve">in the vicinity of Site 1 </w:t>
            </w:r>
            <w:r>
              <w:rPr>
                <w:rFonts w:cstheme="minorHAnsi"/>
                <w:bCs/>
              </w:rPr>
              <w:t>crossing sensitive community areas</w:t>
            </w:r>
          </w:p>
        </w:tc>
        <w:tc>
          <w:tcPr>
            <w:tcW w:w="539" w:type="pct"/>
            <w:shd w:val="clear" w:color="auto" w:fill="FFC000" w:themeFill="accent4"/>
          </w:tcPr>
          <w:p w14:paraId="6F8D1055" w14:textId="2A862BB1" w:rsidR="000423B2" w:rsidRPr="001C7F4A" w:rsidRDefault="00812CA0" w:rsidP="000423B2">
            <w:pPr>
              <w:rPr>
                <w:rFonts w:cstheme="minorHAnsi"/>
                <w:bCs/>
              </w:rPr>
            </w:pPr>
            <w:r>
              <w:rPr>
                <w:rFonts w:cstheme="minorHAnsi"/>
                <w:bCs/>
              </w:rPr>
              <w:t>Substantial</w:t>
            </w:r>
          </w:p>
        </w:tc>
        <w:tc>
          <w:tcPr>
            <w:tcW w:w="486" w:type="pct"/>
            <w:shd w:val="clear" w:color="auto" w:fill="FFC000" w:themeFill="accent4"/>
          </w:tcPr>
          <w:p w14:paraId="11B86D51" w14:textId="7846EA62" w:rsidR="000423B2" w:rsidRPr="001C7F4A" w:rsidRDefault="00812CA0" w:rsidP="000423B2">
            <w:pPr>
              <w:rPr>
                <w:rFonts w:cstheme="minorHAnsi"/>
                <w:bCs/>
              </w:rPr>
            </w:pPr>
            <w:r>
              <w:rPr>
                <w:rFonts w:cstheme="minorHAnsi"/>
                <w:bCs/>
              </w:rPr>
              <w:t>Substantial</w:t>
            </w:r>
          </w:p>
        </w:tc>
        <w:tc>
          <w:tcPr>
            <w:tcW w:w="1425" w:type="pct"/>
          </w:tcPr>
          <w:p w14:paraId="6B466735" w14:textId="1A043980" w:rsidR="000423B2" w:rsidRPr="001C7F4A" w:rsidRDefault="00702199" w:rsidP="00E24CD5">
            <w:pPr>
              <w:rPr>
                <w:rFonts w:cstheme="minorHAnsi"/>
                <w:bCs/>
              </w:rPr>
            </w:pPr>
            <w:r>
              <w:rPr>
                <w:rFonts w:cstheme="minorHAnsi"/>
                <w:bCs/>
              </w:rPr>
              <w:t>Power generated at Site 2 will be transmitted to the substation</w:t>
            </w:r>
            <w:r w:rsidR="0035230E">
              <w:rPr>
                <w:rFonts w:cstheme="minorHAnsi"/>
                <w:bCs/>
              </w:rPr>
              <w:t xml:space="preserve"> </w:t>
            </w:r>
            <w:r w:rsidR="000423B2">
              <w:rPr>
                <w:rFonts w:cstheme="minorHAnsi"/>
                <w:bCs/>
              </w:rPr>
              <w:t xml:space="preserve">located north of Site 1. Transmission lines will run from </w:t>
            </w:r>
            <w:r w:rsidR="00E24CD5">
              <w:rPr>
                <w:rFonts w:cstheme="minorHAnsi"/>
                <w:bCs/>
              </w:rPr>
              <w:t xml:space="preserve">Site 2 to Site 1 using existing line route without additional impact on the adjacent community. </w:t>
            </w:r>
            <w:r w:rsidR="000423B2">
              <w:rPr>
                <w:rFonts w:cstheme="minorHAnsi"/>
                <w:bCs/>
              </w:rPr>
              <w:t>GRENLEC will make the necessary upgrades within the limits of the Electricity Supply Act #19.</w:t>
            </w:r>
            <w:r w:rsidR="0036306C">
              <w:rPr>
                <w:rFonts w:cstheme="minorHAnsi"/>
                <w:bCs/>
              </w:rPr>
              <w:t xml:space="preserve"> Some transmission lines may run underground (</w:t>
            </w:r>
            <w:r w:rsidR="00D22443">
              <w:rPr>
                <w:rFonts w:cstheme="minorHAnsi"/>
                <w:bCs/>
              </w:rPr>
              <w:t>TBD) in which case they will use existing underground conduits. Any new underground conduit will follow the road alignment and contour.</w:t>
            </w:r>
          </w:p>
        </w:tc>
        <w:tc>
          <w:tcPr>
            <w:tcW w:w="556" w:type="pct"/>
            <w:shd w:val="clear" w:color="auto" w:fill="D9D9D9" w:themeFill="background1" w:themeFillShade="D9"/>
          </w:tcPr>
          <w:p w14:paraId="06F25198" w14:textId="77777777" w:rsidR="000423B2" w:rsidRPr="001C7F4A" w:rsidRDefault="000423B2" w:rsidP="000423B2">
            <w:pPr>
              <w:rPr>
                <w:rFonts w:cstheme="minorHAnsi"/>
                <w:bCs/>
              </w:rPr>
            </w:pPr>
            <w:r w:rsidRPr="001C7F4A">
              <w:rPr>
                <w:rFonts w:cstheme="minorHAnsi"/>
                <w:bCs/>
              </w:rPr>
              <w:t>Low</w:t>
            </w:r>
          </w:p>
        </w:tc>
        <w:tc>
          <w:tcPr>
            <w:tcW w:w="453" w:type="pct"/>
            <w:shd w:val="clear" w:color="auto" w:fill="D9D9D9" w:themeFill="background1" w:themeFillShade="D9"/>
          </w:tcPr>
          <w:p w14:paraId="1930F915" w14:textId="77777777" w:rsidR="000423B2" w:rsidRPr="001C7F4A" w:rsidRDefault="000423B2" w:rsidP="000423B2">
            <w:pPr>
              <w:rPr>
                <w:rFonts w:cstheme="minorHAnsi"/>
                <w:bCs/>
              </w:rPr>
            </w:pPr>
            <w:r w:rsidRPr="001C7F4A">
              <w:rPr>
                <w:rFonts w:cstheme="minorHAnsi"/>
                <w:bCs/>
              </w:rPr>
              <w:t>Low</w:t>
            </w:r>
          </w:p>
        </w:tc>
        <w:tc>
          <w:tcPr>
            <w:tcW w:w="866" w:type="pct"/>
          </w:tcPr>
          <w:p w14:paraId="55D55B58" w14:textId="77777777" w:rsidR="000423B2" w:rsidRDefault="000423B2" w:rsidP="000423B2">
            <w:pPr>
              <w:rPr>
                <w:rFonts w:cstheme="minorHAnsi"/>
                <w:bCs/>
              </w:rPr>
            </w:pPr>
            <w:r>
              <w:rPr>
                <w:rFonts w:cstheme="minorHAnsi"/>
                <w:bCs/>
              </w:rPr>
              <w:t>Upgrade works will be confined to the existing pathway of the electricity transmission lines</w:t>
            </w:r>
            <w:r w:rsidRPr="001C7F4A">
              <w:rPr>
                <w:rFonts w:cstheme="minorHAnsi"/>
                <w:bCs/>
              </w:rPr>
              <w:t>.</w:t>
            </w:r>
            <w:r>
              <w:rPr>
                <w:rFonts w:cstheme="minorHAnsi"/>
                <w:bCs/>
              </w:rPr>
              <w:t xml:space="preserve"> Residual impact will therefore be </w:t>
            </w:r>
            <w:r w:rsidR="00E24CD5">
              <w:rPr>
                <w:rFonts w:cstheme="minorHAnsi"/>
                <w:bCs/>
              </w:rPr>
              <w:t xml:space="preserve">very </w:t>
            </w:r>
            <w:r>
              <w:rPr>
                <w:rFonts w:cstheme="minorHAnsi"/>
                <w:bCs/>
              </w:rPr>
              <w:t>low.</w:t>
            </w:r>
          </w:p>
          <w:p w14:paraId="06D04B56" w14:textId="4E89B9E1" w:rsidR="00746DB4" w:rsidRPr="001C7F4A" w:rsidRDefault="00746DB4" w:rsidP="000423B2">
            <w:pPr>
              <w:rPr>
                <w:rFonts w:cstheme="minorHAnsi"/>
                <w:bCs/>
              </w:rPr>
            </w:pPr>
            <w:r w:rsidRPr="006E18FB">
              <w:rPr>
                <w:rFonts w:eastAsiaTheme="minorEastAsia"/>
              </w:rPr>
              <w:t>however a Resettlement Framework (RF) will be prepared as a precautionary measure in case land acquisition and/or involuntary physical/economic displacement is required</w:t>
            </w:r>
          </w:p>
        </w:tc>
      </w:tr>
      <w:tr w:rsidR="000423B2" w:rsidRPr="001C7F4A" w14:paraId="73D8F244" w14:textId="77777777" w:rsidTr="5BAF82DE">
        <w:tc>
          <w:tcPr>
            <w:tcW w:w="675" w:type="pct"/>
          </w:tcPr>
          <w:p w14:paraId="5603811E" w14:textId="77777777" w:rsidR="000423B2" w:rsidRPr="001C7F4A" w:rsidRDefault="000423B2" w:rsidP="000423B2">
            <w:pPr>
              <w:rPr>
                <w:rFonts w:cstheme="minorHAnsi"/>
                <w:bCs/>
              </w:rPr>
            </w:pPr>
            <w:r w:rsidRPr="001C7F4A">
              <w:rPr>
                <w:rFonts w:cstheme="minorHAnsi"/>
                <w:bCs/>
              </w:rPr>
              <w:t>Flooding</w:t>
            </w:r>
          </w:p>
        </w:tc>
        <w:tc>
          <w:tcPr>
            <w:tcW w:w="539" w:type="pct"/>
            <w:shd w:val="clear" w:color="auto" w:fill="FFC000" w:themeFill="accent4"/>
          </w:tcPr>
          <w:p w14:paraId="5F7D42A0" w14:textId="539A9D93" w:rsidR="000423B2" w:rsidRPr="001C7F4A" w:rsidRDefault="00812CA0" w:rsidP="000423B2">
            <w:pPr>
              <w:rPr>
                <w:rFonts w:cstheme="minorHAnsi"/>
                <w:bCs/>
              </w:rPr>
            </w:pPr>
            <w:r>
              <w:rPr>
                <w:rFonts w:cstheme="minorHAnsi"/>
                <w:bCs/>
              </w:rPr>
              <w:t>Substantial</w:t>
            </w:r>
          </w:p>
        </w:tc>
        <w:tc>
          <w:tcPr>
            <w:tcW w:w="486" w:type="pct"/>
            <w:shd w:val="clear" w:color="auto" w:fill="FFC000" w:themeFill="accent4"/>
          </w:tcPr>
          <w:p w14:paraId="6371CF16" w14:textId="6D9BE080" w:rsidR="000423B2" w:rsidRPr="001C7F4A" w:rsidRDefault="00812CA0" w:rsidP="000423B2">
            <w:pPr>
              <w:rPr>
                <w:rFonts w:cstheme="minorHAnsi"/>
                <w:bCs/>
              </w:rPr>
            </w:pPr>
            <w:r>
              <w:rPr>
                <w:rFonts w:cstheme="minorHAnsi"/>
                <w:bCs/>
              </w:rPr>
              <w:t>Substantial</w:t>
            </w:r>
          </w:p>
        </w:tc>
        <w:tc>
          <w:tcPr>
            <w:tcW w:w="1425" w:type="pct"/>
          </w:tcPr>
          <w:p w14:paraId="20226C77" w14:textId="7BAF77C4" w:rsidR="000423B2" w:rsidRPr="001C7F4A" w:rsidRDefault="000423B2" w:rsidP="5BAF82DE">
            <w:r w:rsidRPr="5BAF82DE">
              <w:t xml:space="preserve">In the absence of vegetation cover and with a relatively large area covered by hard surfaces (panels), runoff is expected to be more than normal. Storm water should therefore be contained in a settling </w:t>
            </w:r>
            <w:r w:rsidR="63CA79AF" w:rsidRPr="5BAF82DE">
              <w:t>pond</w:t>
            </w:r>
            <w:r w:rsidRPr="5BAF82DE">
              <w:t xml:space="preserve"> before draining into </w:t>
            </w:r>
            <w:r w:rsidR="075708FE" w:rsidRPr="5BAF82DE">
              <w:t>existing airport drains that empt</w:t>
            </w:r>
            <w:r w:rsidR="5AC5E86E" w:rsidRPr="5BAF82DE">
              <w:t>y</w:t>
            </w:r>
            <w:r w:rsidR="075708FE" w:rsidRPr="5BAF82DE">
              <w:t xml:space="preserve"> into the sea. </w:t>
            </w:r>
          </w:p>
        </w:tc>
        <w:tc>
          <w:tcPr>
            <w:tcW w:w="556" w:type="pct"/>
            <w:shd w:val="clear" w:color="auto" w:fill="D9D9D9" w:themeFill="background1" w:themeFillShade="D9"/>
          </w:tcPr>
          <w:p w14:paraId="63A7D32A" w14:textId="77777777" w:rsidR="000423B2" w:rsidRPr="001C7F4A" w:rsidRDefault="000423B2" w:rsidP="000423B2">
            <w:pPr>
              <w:rPr>
                <w:rFonts w:cstheme="minorHAnsi"/>
                <w:bCs/>
              </w:rPr>
            </w:pPr>
            <w:r>
              <w:rPr>
                <w:rFonts w:cstheme="minorHAnsi"/>
                <w:bCs/>
              </w:rPr>
              <w:t>Low</w:t>
            </w:r>
          </w:p>
        </w:tc>
        <w:tc>
          <w:tcPr>
            <w:tcW w:w="453" w:type="pct"/>
            <w:shd w:val="clear" w:color="auto" w:fill="D9D9D9" w:themeFill="background1" w:themeFillShade="D9"/>
          </w:tcPr>
          <w:p w14:paraId="385CEC77" w14:textId="77777777" w:rsidR="000423B2" w:rsidRPr="001C7F4A" w:rsidRDefault="000423B2" w:rsidP="000423B2">
            <w:pPr>
              <w:rPr>
                <w:rFonts w:cstheme="minorHAnsi"/>
                <w:bCs/>
              </w:rPr>
            </w:pPr>
            <w:r w:rsidRPr="001C7F4A">
              <w:rPr>
                <w:rFonts w:cstheme="minorHAnsi"/>
                <w:bCs/>
              </w:rPr>
              <w:t>Low</w:t>
            </w:r>
          </w:p>
        </w:tc>
        <w:tc>
          <w:tcPr>
            <w:tcW w:w="866" w:type="pct"/>
          </w:tcPr>
          <w:p w14:paraId="5FE874E2" w14:textId="77777777" w:rsidR="000423B2" w:rsidRPr="001C7F4A" w:rsidRDefault="000423B2" w:rsidP="000423B2">
            <w:pPr>
              <w:rPr>
                <w:rFonts w:cstheme="minorHAnsi"/>
                <w:bCs/>
              </w:rPr>
            </w:pPr>
            <w:r w:rsidRPr="001C7F4A">
              <w:rPr>
                <w:rFonts w:cstheme="minorHAnsi"/>
                <w:bCs/>
              </w:rPr>
              <w:t>Even with mitigation measures, the risk of flooding remains given the</w:t>
            </w:r>
            <w:r w:rsidR="001E569A">
              <w:rPr>
                <w:rFonts w:cstheme="minorHAnsi"/>
                <w:bCs/>
              </w:rPr>
              <w:t xml:space="preserve"> gradient of the land and the</w:t>
            </w:r>
            <w:r w:rsidRPr="001C7F4A">
              <w:rPr>
                <w:rFonts w:cstheme="minorHAnsi"/>
                <w:bCs/>
              </w:rPr>
              <w:t xml:space="preserve"> increase in extreme weather events due to climate change, it is difficult to completely reduce future flood risks</w:t>
            </w:r>
            <w:r>
              <w:rPr>
                <w:rFonts w:cstheme="minorHAnsi"/>
                <w:bCs/>
              </w:rPr>
              <w:t>.</w:t>
            </w:r>
          </w:p>
        </w:tc>
      </w:tr>
      <w:tr w:rsidR="000423B2" w:rsidRPr="001C7F4A" w14:paraId="11406D84" w14:textId="77777777" w:rsidTr="5BAF82DE">
        <w:tc>
          <w:tcPr>
            <w:tcW w:w="5000" w:type="pct"/>
            <w:gridSpan w:val="7"/>
          </w:tcPr>
          <w:p w14:paraId="64D317AE" w14:textId="77777777" w:rsidR="000423B2" w:rsidRPr="001C7F4A" w:rsidRDefault="000423B2" w:rsidP="000423B2">
            <w:pPr>
              <w:rPr>
                <w:rFonts w:cstheme="minorHAnsi"/>
                <w:b/>
                <w:bCs/>
              </w:rPr>
            </w:pPr>
            <w:r w:rsidRPr="001C7F4A">
              <w:rPr>
                <w:rFonts w:cstheme="minorHAnsi"/>
                <w:b/>
                <w:bCs/>
              </w:rPr>
              <w:t>ESS 2:  Labour and Working Conditions</w:t>
            </w:r>
          </w:p>
        </w:tc>
      </w:tr>
      <w:tr w:rsidR="000423B2" w:rsidRPr="001C7F4A" w14:paraId="50F858E2" w14:textId="77777777" w:rsidTr="5BAF82DE">
        <w:tc>
          <w:tcPr>
            <w:tcW w:w="675" w:type="pct"/>
          </w:tcPr>
          <w:p w14:paraId="6FB62BBB" w14:textId="77777777" w:rsidR="000423B2" w:rsidRPr="001C7F4A" w:rsidRDefault="000423B2" w:rsidP="000423B2">
            <w:pPr>
              <w:rPr>
                <w:rFonts w:cstheme="minorHAnsi"/>
                <w:bCs/>
              </w:rPr>
            </w:pPr>
            <w:r w:rsidRPr="001C7F4A">
              <w:rPr>
                <w:rFonts w:cstheme="minorHAnsi"/>
                <w:bCs/>
              </w:rPr>
              <w:t>Working conditions</w:t>
            </w:r>
          </w:p>
        </w:tc>
        <w:tc>
          <w:tcPr>
            <w:tcW w:w="539" w:type="pct"/>
            <w:shd w:val="clear" w:color="auto" w:fill="FFFF00"/>
          </w:tcPr>
          <w:p w14:paraId="3AB8896A" w14:textId="77777777" w:rsidR="000423B2" w:rsidRPr="001C7F4A" w:rsidRDefault="000423B2" w:rsidP="000423B2">
            <w:pPr>
              <w:rPr>
                <w:rFonts w:cstheme="minorHAnsi"/>
                <w:bCs/>
              </w:rPr>
            </w:pPr>
            <w:r w:rsidRPr="001C7F4A">
              <w:rPr>
                <w:rFonts w:cstheme="minorHAnsi"/>
                <w:bCs/>
              </w:rPr>
              <w:t>Moderate</w:t>
            </w:r>
          </w:p>
        </w:tc>
        <w:tc>
          <w:tcPr>
            <w:tcW w:w="486" w:type="pct"/>
            <w:shd w:val="clear" w:color="auto" w:fill="FFFF00"/>
          </w:tcPr>
          <w:p w14:paraId="547C7150" w14:textId="77777777" w:rsidR="000423B2" w:rsidRPr="001C7F4A" w:rsidRDefault="000423B2" w:rsidP="000423B2">
            <w:pPr>
              <w:rPr>
                <w:rFonts w:cstheme="minorHAnsi"/>
                <w:bCs/>
              </w:rPr>
            </w:pPr>
            <w:r w:rsidRPr="001C7F4A">
              <w:rPr>
                <w:rFonts w:cstheme="minorHAnsi"/>
                <w:bCs/>
              </w:rPr>
              <w:t>Moderate</w:t>
            </w:r>
          </w:p>
        </w:tc>
        <w:tc>
          <w:tcPr>
            <w:tcW w:w="1425" w:type="pct"/>
          </w:tcPr>
          <w:p w14:paraId="4513E0AE" w14:textId="77777777" w:rsidR="000423B2" w:rsidRPr="001C7F4A" w:rsidRDefault="000423B2" w:rsidP="000423B2">
            <w:pPr>
              <w:rPr>
                <w:rFonts w:cstheme="minorHAnsi"/>
                <w:bCs/>
              </w:rPr>
            </w:pPr>
            <w:r w:rsidRPr="001C7F4A">
              <w:rPr>
                <w:rFonts w:cstheme="minorHAnsi"/>
                <w:bCs/>
              </w:rPr>
              <w:t>Inadequate enforcement of labor laws could result in workers being denied privileges and benefits</w:t>
            </w:r>
          </w:p>
          <w:p w14:paraId="6BE72ACC" w14:textId="70D08884" w:rsidR="000423B2" w:rsidRPr="001C7F4A" w:rsidRDefault="3BE405BE" w:rsidP="5BAF82DE">
            <w:pPr>
              <w:rPr>
                <w:rFonts w:ascii="Calibri" w:eastAsia="Calibri" w:hAnsi="Calibri" w:cs="Calibri"/>
              </w:rPr>
            </w:pPr>
            <w:r w:rsidRPr="5BAF82DE">
              <w:rPr>
                <w:rFonts w:ascii="Calibri" w:eastAsia="Calibri" w:hAnsi="Calibri" w:cs="Calibri"/>
                <w:color w:val="000000" w:themeColor="text1"/>
              </w:rPr>
              <w:t xml:space="preserve"> Ensure that Contractors comply with the country’s labor and human rights laws</w:t>
            </w:r>
            <w:r w:rsidR="00530EBC">
              <w:rPr>
                <w:rFonts w:ascii="Calibri" w:eastAsia="Calibri" w:hAnsi="Calibri" w:cs="Calibri"/>
                <w:color w:val="0078D4"/>
                <w:u w:val="single"/>
              </w:rPr>
              <w:t xml:space="preserve"> </w:t>
            </w:r>
            <w:r w:rsidRPr="00530EBC">
              <w:rPr>
                <w:rFonts w:ascii="Calibri" w:eastAsia="Calibri" w:hAnsi="Calibri" w:cs="Calibri"/>
              </w:rPr>
              <w:t>as outlined in the Labour Management Procedures (LMP) document</w:t>
            </w:r>
            <w:r w:rsidRPr="5BAF82DE">
              <w:rPr>
                <w:rFonts w:ascii="Calibri" w:eastAsia="Calibri" w:hAnsi="Calibri" w:cs="Calibri"/>
                <w:color w:val="000000" w:themeColor="text1"/>
              </w:rPr>
              <w:t>. The Contractor will ensure adequate sanitary provision</w:t>
            </w:r>
            <w:r w:rsidRPr="00530EBC">
              <w:rPr>
                <w:rFonts w:ascii="Calibri" w:eastAsia="Calibri" w:hAnsi="Calibri" w:cs="Calibri"/>
                <w:color w:val="0078D4"/>
              </w:rPr>
              <w:t>s</w:t>
            </w:r>
            <w:r w:rsidRPr="5BAF82DE">
              <w:rPr>
                <w:rFonts w:ascii="Calibri" w:eastAsia="Calibri" w:hAnsi="Calibri" w:cs="Calibri"/>
                <w:color w:val="000000" w:themeColor="text1"/>
              </w:rPr>
              <w:t xml:space="preserve"> as well as access to safe drinking water </w:t>
            </w:r>
            <w:r w:rsidRPr="00530EBC">
              <w:rPr>
                <w:rFonts w:ascii="Calibri" w:eastAsia="Calibri" w:hAnsi="Calibri" w:cs="Calibri"/>
              </w:rPr>
              <w:t>for</w:t>
            </w:r>
            <w:r w:rsidRPr="5BAF82DE">
              <w:rPr>
                <w:rFonts w:ascii="Calibri" w:eastAsia="Calibri" w:hAnsi="Calibri" w:cs="Calibri"/>
                <w:color w:val="000000" w:themeColor="text1"/>
              </w:rPr>
              <w:t xml:space="preserve"> all workers.</w:t>
            </w:r>
          </w:p>
          <w:p w14:paraId="269F4C27" w14:textId="029E3E9C" w:rsidR="000423B2" w:rsidRPr="001C7F4A" w:rsidRDefault="000423B2" w:rsidP="5BAF82DE"/>
        </w:tc>
        <w:tc>
          <w:tcPr>
            <w:tcW w:w="556" w:type="pct"/>
            <w:shd w:val="clear" w:color="auto" w:fill="D9D9D9" w:themeFill="background1" w:themeFillShade="D9"/>
          </w:tcPr>
          <w:p w14:paraId="48393EF2" w14:textId="77777777" w:rsidR="000423B2" w:rsidRPr="001C7F4A" w:rsidRDefault="000423B2" w:rsidP="000423B2">
            <w:pPr>
              <w:rPr>
                <w:rFonts w:cstheme="minorHAnsi"/>
                <w:bCs/>
              </w:rPr>
            </w:pPr>
            <w:r w:rsidRPr="001C7F4A">
              <w:rPr>
                <w:rFonts w:cstheme="minorHAnsi"/>
                <w:bCs/>
              </w:rPr>
              <w:t>Low</w:t>
            </w:r>
          </w:p>
        </w:tc>
        <w:tc>
          <w:tcPr>
            <w:tcW w:w="453" w:type="pct"/>
            <w:shd w:val="clear" w:color="auto" w:fill="D9D9D9" w:themeFill="background1" w:themeFillShade="D9"/>
          </w:tcPr>
          <w:p w14:paraId="5730AE64" w14:textId="77777777" w:rsidR="000423B2" w:rsidRPr="001C7F4A" w:rsidRDefault="000423B2" w:rsidP="000423B2">
            <w:pPr>
              <w:rPr>
                <w:rFonts w:cstheme="minorHAnsi"/>
                <w:bCs/>
              </w:rPr>
            </w:pPr>
            <w:r w:rsidRPr="001C7F4A">
              <w:rPr>
                <w:rFonts w:cstheme="minorHAnsi"/>
                <w:bCs/>
              </w:rPr>
              <w:t>Low</w:t>
            </w:r>
          </w:p>
        </w:tc>
        <w:tc>
          <w:tcPr>
            <w:tcW w:w="866" w:type="pct"/>
          </w:tcPr>
          <w:p w14:paraId="642826CF" w14:textId="04988802" w:rsidR="000423B2" w:rsidRPr="001C7F4A" w:rsidRDefault="000EDC12" w:rsidP="5BAF82DE">
            <w:pPr>
              <w:rPr>
                <w:rFonts w:ascii="Calibri" w:eastAsia="Calibri" w:hAnsi="Calibri" w:cs="Calibri"/>
              </w:rPr>
            </w:pPr>
            <w:r w:rsidRPr="5BAF82DE">
              <w:rPr>
                <w:rFonts w:ascii="Calibri" w:eastAsia="Calibri" w:hAnsi="Calibri" w:cs="Calibri"/>
                <w:color w:val="000000" w:themeColor="text1"/>
              </w:rPr>
              <w:t xml:space="preserve"> Monitoring </w:t>
            </w:r>
            <w:r w:rsidRPr="5BAF82DE">
              <w:rPr>
                <w:rFonts w:ascii="Calibri" w:eastAsia="Calibri" w:hAnsi="Calibri" w:cs="Calibri"/>
                <w:color w:val="0078D4"/>
                <w:u w:val="single"/>
              </w:rPr>
              <w:t xml:space="preserve">the application of the LMP </w:t>
            </w:r>
            <w:r w:rsidRPr="5BAF82DE">
              <w:rPr>
                <w:rFonts w:ascii="Calibri" w:eastAsia="Calibri" w:hAnsi="Calibri" w:cs="Calibri"/>
                <w:color w:val="000000" w:themeColor="text1"/>
              </w:rPr>
              <w:t>by the relevant agency should lower the risk</w:t>
            </w:r>
          </w:p>
          <w:p w14:paraId="019F226D" w14:textId="4AC76B45" w:rsidR="000423B2" w:rsidRPr="001C7F4A" w:rsidRDefault="000423B2" w:rsidP="5BAF82DE"/>
        </w:tc>
      </w:tr>
      <w:tr w:rsidR="000423B2" w:rsidRPr="001C7F4A" w14:paraId="5121B5DF" w14:textId="77777777" w:rsidTr="5BAF82DE">
        <w:tc>
          <w:tcPr>
            <w:tcW w:w="675" w:type="pct"/>
          </w:tcPr>
          <w:p w14:paraId="6276B329" w14:textId="77777777" w:rsidR="000423B2" w:rsidRPr="001C7F4A" w:rsidRDefault="000423B2" w:rsidP="000423B2">
            <w:pPr>
              <w:rPr>
                <w:rFonts w:cstheme="minorHAnsi"/>
                <w:bCs/>
              </w:rPr>
            </w:pPr>
            <w:r w:rsidRPr="001C7F4A">
              <w:rPr>
                <w:rFonts w:cstheme="minorHAnsi"/>
                <w:bCs/>
              </w:rPr>
              <w:t>Child Labour</w:t>
            </w:r>
          </w:p>
        </w:tc>
        <w:tc>
          <w:tcPr>
            <w:tcW w:w="539" w:type="pct"/>
            <w:shd w:val="clear" w:color="auto" w:fill="D9D9D9" w:themeFill="background1" w:themeFillShade="D9"/>
          </w:tcPr>
          <w:p w14:paraId="7EC4281F" w14:textId="77777777" w:rsidR="000423B2" w:rsidRPr="001C7F4A" w:rsidRDefault="000423B2" w:rsidP="000423B2">
            <w:pPr>
              <w:rPr>
                <w:rFonts w:cstheme="minorHAnsi"/>
                <w:bCs/>
              </w:rPr>
            </w:pPr>
            <w:r w:rsidRPr="001C7F4A">
              <w:rPr>
                <w:rFonts w:cstheme="minorHAnsi"/>
                <w:bCs/>
              </w:rPr>
              <w:t>Low</w:t>
            </w:r>
          </w:p>
        </w:tc>
        <w:tc>
          <w:tcPr>
            <w:tcW w:w="486" w:type="pct"/>
            <w:shd w:val="clear" w:color="auto" w:fill="D9D9D9" w:themeFill="background1" w:themeFillShade="D9"/>
          </w:tcPr>
          <w:p w14:paraId="4644339C" w14:textId="77777777" w:rsidR="000423B2" w:rsidRPr="001C7F4A" w:rsidRDefault="000423B2" w:rsidP="000423B2">
            <w:pPr>
              <w:rPr>
                <w:rFonts w:cstheme="minorHAnsi"/>
                <w:bCs/>
              </w:rPr>
            </w:pPr>
            <w:r w:rsidRPr="001C7F4A">
              <w:rPr>
                <w:rFonts w:cstheme="minorHAnsi"/>
                <w:bCs/>
              </w:rPr>
              <w:t>Low</w:t>
            </w:r>
          </w:p>
        </w:tc>
        <w:tc>
          <w:tcPr>
            <w:tcW w:w="1425" w:type="pct"/>
          </w:tcPr>
          <w:p w14:paraId="417CB55F" w14:textId="77777777" w:rsidR="000423B2" w:rsidRPr="001C7F4A" w:rsidRDefault="000423B2" w:rsidP="00542AA1">
            <w:pPr>
              <w:rPr>
                <w:rFonts w:cstheme="minorHAnsi"/>
                <w:bCs/>
              </w:rPr>
            </w:pPr>
            <w:r w:rsidRPr="001C7F4A">
              <w:rPr>
                <w:rFonts w:cstheme="minorHAnsi"/>
                <w:bCs/>
              </w:rPr>
              <w:t>There is not a history of child labo</w:t>
            </w:r>
            <w:r w:rsidR="00542AA1">
              <w:rPr>
                <w:rFonts w:cstheme="minorHAnsi"/>
                <w:bCs/>
              </w:rPr>
              <w:t>ur in Grenada</w:t>
            </w:r>
            <w:r w:rsidRPr="001C7F4A">
              <w:rPr>
                <w:rFonts w:cstheme="minorHAnsi"/>
                <w:bCs/>
              </w:rPr>
              <w:t xml:space="preserve"> but contractors will include in their policy a clause precluding child labour.</w:t>
            </w:r>
            <w:r w:rsidR="00F77548">
              <w:rPr>
                <w:rFonts w:cstheme="minorHAnsi"/>
                <w:bCs/>
              </w:rPr>
              <w:t xml:space="preserve"> Employees will be required to show proof of age.</w:t>
            </w:r>
          </w:p>
        </w:tc>
        <w:tc>
          <w:tcPr>
            <w:tcW w:w="556" w:type="pct"/>
            <w:shd w:val="clear" w:color="auto" w:fill="D9D9D9" w:themeFill="background1" w:themeFillShade="D9"/>
          </w:tcPr>
          <w:p w14:paraId="6846E536" w14:textId="77777777" w:rsidR="000423B2" w:rsidRPr="001C7F4A" w:rsidRDefault="000423B2" w:rsidP="000423B2">
            <w:pPr>
              <w:rPr>
                <w:rFonts w:cstheme="minorHAnsi"/>
                <w:bCs/>
              </w:rPr>
            </w:pPr>
          </w:p>
        </w:tc>
        <w:tc>
          <w:tcPr>
            <w:tcW w:w="453" w:type="pct"/>
            <w:shd w:val="clear" w:color="auto" w:fill="D9D9D9" w:themeFill="background1" w:themeFillShade="D9"/>
          </w:tcPr>
          <w:p w14:paraId="02D43172" w14:textId="77777777" w:rsidR="000423B2" w:rsidRPr="001C7F4A" w:rsidRDefault="000423B2" w:rsidP="000423B2">
            <w:pPr>
              <w:rPr>
                <w:rFonts w:cstheme="minorHAnsi"/>
                <w:bCs/>
              </w:rPr>
            </w:pPr>
          </w:p>
        </w:tc>
        <w:tc>
          <w:tcPr>
            <w:tcW w:w="866" w:type="pct"/>
          </w:tcPr>
          <w:p w14:paraId="21799A50" w14:textId="1AF1242E" w:rsidR="000423B2" w:rsidRPr="001C7F4A" w:rsidRDefault="000423B2" w:rsidP="5BAF82DE">
            <w:r w:rsidRPr="5BAF82DE">
              <w:t>The risk</w:t>
            </w:r>
            <w:r w:rsidR="2133A255" w:rsidRPr="5BAF82DE">
              <w:t>,</w:t>
            </w:r>
            <w:r w:rsidRPr="5BAF82DE">
              <w:t xml:space="preserve"> already low</w:t>
            </w:r>
            <w:r w:rsidR="695FF936" w:rsidRPr="5BAF82DE">
              <w:t>,</w:t>
            </w:r>
            <w:r w:rsidRPr="5BAF82DE">
              <w:t xml:space="preserve"> will be made even lower by the contractors confirming to Grenada’s labour laws.</w:t>
            </w:r>
          </w:p>
        </w:tc>
      </w:tr>
      <w:tr w:rsidR="00746DB4" w:rsidRPr="001C7F4A" w14:paraId="4BFD660A" w14:textId="77777777" w:rsidTr="00203A84">
        <w:tc>
          <w:tcPr>
            <w:tcW w:w="675" w:type="pct"/>
          </w:tcPr>
          <w:p w14:paraId="0854C898" w14:textId="7401EFDA" w:rsidR="00746DB4" w:rsidRPr="001C7F4A" w:rsidRDefault="00746DB4" w:rsidP="00746DB4">
            <w:pPr>
              <w:rPr>
                <w:rFonts w:cstheme="minorHAnsi"/>
                <w:bCs/>
              </w:rPr>
            </w:pPr>
            <w:r>
              <w:rPr>
                <w:rFonts w:cstheme="minorHAnsi"/>
                <w:bCs/>
              </w:rPr>
              <w:t>Sexual harassment</w:t>
            </w:r>
          </w:p>
        </w:tc>
        <w:tc>
          <w:tcPr>
            <w:tcW w:w="539" w:type="pct"/>
            <w:shd w:val="clear" w:color="auto" w:fill="FFFF00"/>
          </w:tcPr>
          <w:p w14:paraId="37A02F82" w14:textId="095B7E40" w:rsidR="00746DB4" w:rsidRPr="001C7F4A" w:rsidRDefault="00746DB4" w:rsidP="00746DB4">
            <w:pPr>
              <w:rPr>
                <w:rFonts w:cstheme="minorHAnsi"/>
                <w:bCs/>
              </w:rPr>
            </w:pPr>
            <w:r>
              <w:rPr>
                <w:rFonts w:cstheme="minorHAnsi"/>
                <w:bCs/>
              </w:rPr>
              <w:t>Moderate</w:t>
            </w:r>
          </w:p>
        </w:tc>
        <w:tc>
          <w:tcPr>
            <w:tcW w:w="486" w:type="pct"/>
            <w:shd w:val="clear" w:color="auto" w:fill="FFFF00"/>
          </w:tcPr>
          <w:p w14:paraId="174B6239" w14:textId="16072110" w:rsidR="00746DB4" w:rsidRPr="001C7F4A" w:rsidRDefault="00746DB4" w:rsidP="00746DB4">
            <w:pPr>
              <w:rPr>
                <w:rFonts w:cstheme="minorHAnsi"/>
                <w:bCs/>
              </w:rPr>
            </w:pPr>
            <w:r>
              <w:rPr>
                <w:rFonts w:cstheme="minorHAnsi"/>
                <w:bCs/>
              </w:rPr>
              <w:t>Moderate</w:t>
            </w:r>
          </w:p>
        </w:tc>
        <w:tc>
          <w:tcPr>
            <w:tcW w:w="1425" w:type="pct"/>
          </w:tcPr>
          <w:p w14:paraId="4203EFEF" w14:textId="2A8C250D" w:rsidR="00746DB4" w:rsidRPr="001C7F4A" w:rsidRDefault="00746DB4" w:rsidP="00746DB4">
            <w:pPr>
              <w:rPr>
                <w:rFonts w:cstheme="minorHAnsi"/>
                <w:bCs/>
              </w:rPr>
            </w:pPr>
            <w:r>
              <w:rPr>
                <w:rFonts w:cstheme="minorHAnsi"/>
                <w:bCs/>
              </w:rPr>
              <w:t>Grenada Women’s Health and Life Experiences Study (2018) reported a higher than expected level of sexual harassment in the work place.</w:t>
            </w:r>
          </w:p>
        </w:tc>
        <w:tc>
          <w:tcPr>
            <w:tcW w:w="556" w:type="pct"/>
            <w:shd w:val="clear" w:color="auto" w:fill="D9D9D9" w:themeFill="background1" w:themeFillShade="D9"/>
          </w:tcPr>
          <w:p w14:paraId="2C188BC0" w14:textId="77777777" w:rsidR="00746DB4" w:rsidRPr="001C7F4A" w:rsidRDefault="00746DB4" w:rsidP="00746DB4">
            <w:pPr>
              <w:rPr>
                <w:rFonts w:cstheme="minorHAnsi"/>
                <w:bCs/>
              </w:rPr>
            </w:pPr>
          </w:p>
        </w:tc>
        <w:tc>
          <w:tcPr>
            <w:tcW w:w="453" w:type="pct"/>
            <w:shd w:val="clear" w:color="auto" w:fill="D9D9D9" w:themeFill="background1" w:themeFillShade="D9"/>
          </w:tcPr>
          <w:p w14:paraId="44B61C1E" w14:textId="77777777" w:rsidR="00746DB4" w:rsidRPr="001C7F4A" w:rsidRDefault="00746DB4" w:rsidP="00746DB4">
            <w:pPr>
              <w:rPr>
                <w:rFonts w:cstheme="minorHAnsi"/>
                <w:bCs/>
              </w:rPr>
            </w:pPr>
          </w:p>
        </w:tc>
        <w:tc>
          <w:tcPr>
            <w:tcW w:w="866" w:type="pct"/>
          </w:tcPr>
          <w:p w14:paraId="19617CCC" w14:textId="5D762D13" w:rsidR="00746DB4" w:rsidRPr="5BAF82DE" w:rsidRDefault="00746DB4" w:rsidP="00746DB4">
            <w:r>
              <w:t xml:space="preserve">Mitigation measures are expected to significantly reduce the incidences of SH on this project. </w:t>
            </w:r>
          </w:p>
        </w:tc>
      </w:tr>
      <w:tr w:rsidR="000423B2" w:rsidRPr="001C7F4A" w14:paraId="04CC8B8F" w14:textId="77777777" w:rsidTr="5BAF82DE">
        <w:tc>
          <w:tcPr>
            <w:tcW w:w="675" w:type="pct"/>
          </w:tcPr>
          <w:p w14:paraId="154B0F72" w14:textId="77777777" w:rsidR="000423B2" w:rsidRPr="001C7F4A" w:rsidRDefault="000423B2" w:rsidP="000423B2">
            <w:pPr>
              <w:rPr>
                <w:rFonts w:cstheme="minorHAnsi"/>
                <w:bCs/>
              </w:rPr>
            </w:pPr>
            <w:r w:rsidRPr="001C7F4A">
              <w:rPr>
                <w:rFonts w:cstheme="minorHAnsi"/>
                <w:bCs/>
              </w:rPr>
              <w:t>Occupational Health and Safety</w:t>
            </w:r>
          </w:p>
        </w:tc>
        <w:tc>
          <w:tcPr>
            <w:tcW w:w="539" w:type="pct"/>
            <w:shd w:val="clear" w:color="auto" w:fill="FFC000" w:themeFill="accent4"/>
          </w:tcPr>
          <w:p w14:paraId="7B9C3D4F" w14:textId="6AA656E4" w:rsidR="000423B2" w:rsidRPr="001C7F4A" w:rsidRDefault="00812CA0" w:rsidP="000423B2">
            <w:pPr>
              <w:rPr>
                <w:rFonts w:cstheme="minorHAnsi"/>
                <w:bCs/>
              </w:rPr>
            </w:pPr>
            <w:r>
              <w:rPr>
                <w:rFonts w:cstheme="minorHAnsi"/>
                <w:bCs/>
              </w:rPr>
              <w:t>Substantial</w:t>
            </w:r>
          </w:p>
        </w:tc>
        <w:tc>
          <w:tcPr>
            <w:tcW w:w="486" w:type="pct"/>
            <w:shd w:val="clear" w:color="auto" w:fill="FFC000" w:themeFill="accent4"/>
          </w:tcPr>
          <w:p w14:paraId="33E9090B" w14:textId="0A606271" w:rsidR="000423B2" w:rsidRPr="001C7F4A" w:rsidRDefault="00812CA0" w:rsidP="000423B2">
            <w:pPr>
              <w:rPr>
                <w:rFonts w:cstheme="minorHAnsi"/>
                <w:bCs/>
              </w:rPr>
            </w:pPr>
            <w:r>
              <w:rPr>
                <w:rFonts w:cstheme="minorHAnsi"/>
                <w:bCs/>
              </w:rPr>
              <w:t>Substantial</w:t>
            </w:r>
          </w:p>
        </w:tc>
        <w:tc>
          <w:tcPr>
            <w:tcW w:w="1425" w:type="pct"/>
          </w:tcPr>
          <w:p w14:paraId="0E0CC2E4" w14:textId="77777777" w:rsidR="000423B2" w:rsidRPr="001C7F4A" w:rsidRDefault="000423B2" w:rsidP="000423B2">
            <w:pPr>
              <w:rPr>
                <w:rFonts w:cstheme="minorHAnsi"/>
                <w:bCs/>
              </w:rPr>
            </w:pPr>
            <w:r w:rsidRPr="001C7F4A">
              <w:rPr>
                <w:rFonts w:cstheme="minorHAnsi"/>
                <w:bCs/>
              </w:rPr>
              <w:t>The occupational health and safety issues include exposure to physical hazards from the use of heavy equipment as well as hazardous materials, trip and fall accidents, increasing levels of dust and noise, falling objects, and electrical hazards.</w:t>
            </w:r>
          </w:p>
          <w:p w14:paraId="1A9D5AC7" w14:textId="77777777" w:rsidR="000423B2" w:rsidRPr="001C7F4A" w:rsidRDefault="000423B2" w:rsidP="000423B2">
            <w:pPr>
              <w:rPr>
                <w:rFonts w:cstheme="minorHAnsi"/>
                <w:bCs/>
              </w:rPr>
            </w:pPr>
            <w:r>
              <w:rPr>
                <w:rFonts w:cstheme="minorHAnsi"/>
                <w:bCs/>
              </w:rPr>
              <w:t>A</w:t>
            </w:r>
            <w:r w:rsidRPr="001C7F4A">
              <w:rPr>
                <w:rFonts w:cstheme="minorHAnsi"/>
                <w:bCs/>
              </w:rPr>
              <w:t>ll anticipated hazards</w:t>
            </w:r>
            <w:r>
              <w:rPr>
                <w:rFonts w:cstheme="minorHAnsi"/>
                <w:bCs/>
              </w:rPr>
              <w:t xml:space="preserve"> should be diligently controlled.</w:t>
            </w:r>
          </w:p>
        </w:tc>
        <w:tc>
          <w:tcPr>
            <w:tcW w:w="556" w:type="pct"/>
            <w:shd w:val="clear" w:color="auto" w:fill="FFFF00"/>
          </w:tcPr>
          <w:p w14:paraId="21B055BE" w14:textId="77777777" w:rsidR="000423B2" w:rsidRPr="001C7F4A" w:rsidRDefault="000423B2" w:rsidP="000423B2">
            <w:pPr>
              <w:rPr>
                <w:rFonts w:cstheme="minorHAnsi"/>
                <w:bCs/>
              </w:rPr>
            </w:pPr>
            <w:r w:rsidRPr="001C7F4A">
              <w:rPr>
                <w:rFonts w:cstheme="minorHAnsi"/>
                <w:bCs/>
              </w:rPr>
              <w:t>Moderate</w:t>
            </w:r>
          </w:p>
        </w:tc>
        <w:tc>
          <w:tcPr>
            <w:tcW w:w="453" w:type="pct"/>
            <w:shd w:val="clear" w:color="auto" w:fill="FFFF00"/>
          </w:tcPr>
          <w:p w14:paraId="04D61E83" w14:textId="77777777" w:rsidR="000423B2" w:rsidRPr="001C7F4A" w:rsidRDefault="000423B2" w:rsidP="000423B2">
            <w:pPr>
              <w:rPr>
                <w:rFonts w:cstheme="minorHAnsi"/>
                <w:bCs/>
              </w:rPr>
            </w:pPr>
            <w:r w:rsidRPr="001C7F4A">
              <w:rPr>
                <w:rFonts w:cstheme="minorHAnsi"/>
                <w:bCs/>
              </w:rPr>
              <w:t>Moderate</w:t>
            </w:r>
          </w:p>
        </w:tc>
        <w:tc>
          <w:tcPr>
            <w:tcW w:w="866" w:type="pct"/>
          </w:tcPr>
          <w:p w14:paraId="255D3BD1" w14:textId="77777777" w:rsidR="000423B2" w:rsidRPr="001C7F4A" w:rsidRDefault="000423B2" w:rsidP="000423B2">
            <w:pPr>
              <w:rPr>
                <w:rFonts w:cstheme="minorHAnsi"/>
                <w:bCs/>
              </w:rPr>
            </w:pPr>
            <w:r w:rsidRPr="001C7F4A">
              <w:rPr>
                <w:rFonts w:cstheme="minorHAnsi"/>
                <w:bCs/>
              </w:rPr>
              <w:t>Even with an OHS plan and multifaceted efforts in place, accidents can occur; special attention should therefore be paid to OHS issues.</w:t>
            </w:r>
          </w:p>
        </w:tc>
      </w:tr>
      <w:tr w:rsidR="000423B2" w:rsidRPr="001C7F4A" w14:paraId="0322CCF7" w14:textId="77777777" w:rsidTr="5BAF82DE">
        <w:tc>
          <w:tcPr>
            <w:tcW w:w="5000" w:type="pct"/>
            <w:gridSpan w:val="7"/>
          </w:tcPr>
          <w:p w14:paraId="36129D21" w14:textId="77777777" w:rsidR="000423B2" w:rsidRPr="001C7F4A" w:rsidRDefault="000423B2" w:rsidP="000423B2">
            <w:pPr>
              <w:rPr>
                <w:rFonts w:cstheme="minorHAnsi"/>
                <w:b/>
                <w:bCs/>
              </w:rPr>
            </w:pPr>
            <w:r w:rsidRPr="001C7F4A">
              <w:rPr>
                <w:rFonts w:cstheme="minorHAnsi"/>
                <w:b/>
                <w:bCs/>
              </w:rPr>
              <w:t>ESS 3:  Resource Efficiency and Pollution Prevention Management</w:t>
            </w:r>
          </w:p>
        </w:tc>
      </w:tr>
      <w:tr w:rsidR="000423B2" w:rsidRPr="001C7F4A" w14:paraId="0F8EAF8A" w14:textId="77777777" w:rsidTr="5BAF82DE">
        <w:tc>
          <w:tcPr>
            <w:tcW w:w="675" w:type="pct"/>
          </w:tcPr>
          <w:p w14:paraId="691DC844" w14:textId="77777777" w:rsidR="000423B2" w:rsidRPr="001C7F4A" w:rsidRDefault="000423B2" w:rsidP="000423B2">
            <w:pPr>
              <w:rPr>
                <w:rFonts w:cstheme="minorHAnsi"/>
                <w:bCs/>
              </w:rPr>
            </w:pPr>
            <w:r w:rsidRPr="001C7F4A">
              <w:rPr>
                <w:rFonts w:cstheme="minorHAnsi"/>
                <w:bCs/>
              </w:rPr>
              <w:t>Dust generation, vibration, noise.</w:t>
            </w:r>
          </w:p>
        </w:tc>
        <w:tc>
          <w:tcPr>
            <w:tcW w:w="539" w:type="pct"/>
            <w:shd w:val="clear" w:color="auto" w:fill="FFC000" w:themeFill="accent4"/>
          </w:tcPr>
          <w:p w14:paraId="3698BCD0" w14:textId="2EAD34F6" w:rsidR="000423B2" w:rsidRPr="001C7F4A" w:rsidRDefault="00812CA0" w:rsidP="000423B2">
            <w:pPr>
              <w:rPr>
                <w:rFonts w:cstheme="minorHAnsi"/>
                <w:bCs/>
              </w:rPr>
            </w:pPr>
            <w:r>
              <w:rPr>
                <w:rFonts w:cstheme="minorHAnsi"/>
                <w:bCs/>
              </w:rPr>
              <w:t>Substantial</w:t>
            </w:r>
          </w:p>
        </w:tc>
        <w:tc>
          <w:tcPr>
            <w:tcW w:w="486" w:type="pct"/>
            <w:shd w:val="clear" w:color="auto" w:fill="D9D9D9" w:themeFill="background1" w:themeFillShade="D9"/>
          </w:tcPr>
          <w:p w14:paraId="1C903575" w14:textId="77777777" w:rsidR="000423B2" w:rsidRPr="001C7F4A" w:rsidRDefault="000423B2" w:rsidP="000423B2">
            <w:pPr>
              <w:rPr>
                <w:rFonts w:cstheme="minorHAnsi"/>
                <w:bCs/>
              </w:rPr>
            </w:pPr>
            <w:r>
              <w:rPr>
                <w:rFonts w:cstheme="minorHAnsi"/>
                <w:bCs/>
              </w:rPr>
              <w:t>Low</w:t>
            </w:r>
          </w:p>
        </w:tc>
        <w:tc>
          <w:tcPr>
            <w:tcW w:w="1425" w:type="pct"/>
          </w:tcPr>
          <w:p w14:paraId="635F7E54" w14:textId="77777777" w:rsidR="000423B2" w:rsidRPr="001C7F4A" w:rsidRDefault="000423B2" w:rsidP="000423B2">
            <w:pPr>
              <w:rPr>
                <w:rFonts w:cstheme="minorHAnsi"/>
                <w:bCs/>
              </w:rPr>
            </w:pPr>
            <w:r w:rsidRPr="001C7F4A">
              <w:rPr>
                <w:rFonts w:cstheme="minorHAnsi"/>
                <w:bCs/>
              </w:rPr>
              <w:t>Local air quality will be affected by the emissions generated by equipment and vehicles.</w:t>
            </w:r>
          </w:p>
          <w:p w14:paraId="617E3887" w14:textId="77777777" w:rsidR="000423B2" w:rsidRPr="001C7F4A" w:rsidRDefault="000423B2" w:rsidP="000423B2">
            <w:pPr>
              <w:rPr>
                <w:rFonts w:cstheme="minorHAnsi"/>
                <w:bCs/>
              </w:rPr>
            </w:pPr>
            <w:r w:rsidRPr="001C7F4A">
              <w:rPr>
                <w:rFonts w:cstheme="minorHAnsi"/>
                <w:bCs/>
              </w:rPr>
              <w:t>During excavation and transport of the excavated materials and construction materials, dust is expected to be generated. The increase in noise</w:t>
            </w:r>
            <w:r w:rsidR="001E569A">
              <w:rPr>
                <w:rFonts w:cstheme="minorHAnsi"/>
                <w:bCs/>
              </w:rPr>
              <w:t xml:space="preserve"> and dust</w:t>
            </w:r>
            <w:r w:rsidRPr="001C7F4A">
              <w:rPr>
                <w:rFonts w:cstheme="minorHAnsi"/>
                <w:bCs/>
              </w:rPr>
              <w:t xml:space="preserve"> will mostly occur during the construction phase</w:t>
            </w:r>
            <w:r w:rsidR="001E569A">
              <w:rPr>
                <w:rFonts w:cstheme="minorHAnsi"/>
                <w:bCs/>
              </w:rPr>
              <w:t xml:space="preserve"> with </w:t>
            </w:r>
            <w:r w:rsidRPr="001C7F4A">
              <w:rPr>
                <w:rFonts w:cstheme="minorHAnsi"/>
                <w:bCs/>
              </w:rPr>
              <w:t>contribut</w:t>
            </w:r>
            <w:r w:rsidR="001E569A">
              <w:rPr>
                <w:rFonts w:cstheme="minorHAnsi"/>
                <w:bCs/>
              </w:rPr>
              <w:t>ion</w:t>
            </w:r>
            <w:r w:rsidRPr="001C7F4A">
              <w:rPr>
                <w:rFonts w:cstheme="minorHAnsi"/>
                <w:bCs/>
              </w:rPr>
              <w:t xml:space="preserve"> </w:t>
            </w:r>
            <w:r w:rsidR="001E569A">
              <w:rPr>
                <w:rFonts w:cstheme="minorHAnsi"/>
                <w:bCs/>
              </w:rPr>
              <w:t>from</w:t>
            </w:r>
            <w:r w:rsidRPr="001C7F4A">
              <w:rPr>
                <w:rFonts w:cstheme="minorHAnsi"/>
                <w:bCs/>
              </w:rPr>
              <w:t xml:space="preserve"> vehicular movements, construction machinery and hand tools.</w:t>
            </w:r>
          </w:p>
          <w:p w14:paraId="420C7EEE" w14:textId="3DEA0ECE" w:rsidR="000423B2" w:rsidRPr="00530EBC" w:rsidRDefault="00530EBC" w:rsidP="5BAF82DE">
            <w:pPr>
              <w:tabs>
                <w:tab w:val="left" w:pos="567"/>
                <w:tab w:val="left" w:pos="1134"/>
                <w:tab w:val="left" w:pos="1701"/>
                <w:tab w:val="left" w:pos="2268"/>
                <w:tab w:val="left" w:pos="2835"/>
                <w:tab w:val="right" w:pos="9639"/>
              </w:tabs>
              <w:rPr>
                <w:rFonts w:ascii="Calibri" w:eastAsia="Calibri" w:hAnsi="Calibri" w:cs="Calibri"/>
              </w:rPr>
            </w:pPr>
            <w:r>
              <w:rPr>
                <w:rFonts w:ascii="Calibri" w:eastAsia="Calibri" w:hAnsi="Calibri" w:cs="Calibri"/>
                <w:color w:val="000000" w:themeColor="text1"/>
              </w:rPr>
              <w:t xml:space="preserve"> Preparation of </w:t>
            </w:r>
            <w:r w:rsidR="5FA67597" w:rsidRPr="00530EBC">
              <w:rPr>
                <w:rFonts w:ascii="Calibri" w:eastAsia="Calibri" w:hAnsi="Calibri" w:cs="Calibri"/>
              </w:rPr>
              <w:t>a constructio</w:t>
            </w:r>
            <w:r>
              <w:rPr>
                <w:rFonts w:ascii="Calibri" w:eastAsia="Calibri" w:hAnsi="Calibri" w:cs="Calibri"/>
              </w:rPr>
              <w:t>n management plan that identifie</w:t>
            </w:r>
            <w:r w:rsidR="5FA67597" w:rsidRPr="00530EBC">
              <w:rPr>
                <w:rFonts w:ascii="Calibri" w:eastAsia="Calibri" w:hAnsi="Calibri" w:cs="Calibri"/>
              </w:rPr>
              <w:t xml:space="preserve">s the dust, noise, and </w:t>
            </w:r>
            <w:r w:rsidRPr="00530EBC">
              <w:rPr>
                <w:rFonts w:ascii="Calibri" w:eastAsia="Calibri" w:hAnsi="Calibri" w:cs="Calibri"/>
              </w:rPr>
              <w:t>odor</w:t>
            </w:r>
            <w:r w:rsidR="5FA67597" w:rsidRPr="00530EBC">
              <w:rPr>
                <w:rFonts w:ascii="Calibri" w:eastAsia="Calibri" w:hAnsi="Calibri" w:cs="Calibri"/>
              </w:rPr>
              <w:t>-generating areas and activities and detailing mitigating measures for any such activities.</w:t>
            </w:r>
          </w:p>
          <w:p w14:paraId="424B6EFB" w14:textId="3FD7EA8F" w:rsidR="000423B2" w:rsidRPr="001C7F4A" w:rsidRDefault="5FA67597" w:rsidP="00203A84">
            <w:r w:rsidRPr="5BAF82DE">
              <w:rPr>
                <w:rFonts w:ascii="Calibri" w:eastAsia="Calibri" w:hAnsi="Calibri" w:cs="Calibri"/>
                <w:color w:val="000000" w:themeColor="text1"/>
              </w:rPr>
              <w:t xml:space="preserve"> </w:t>
            </w:r>
          </w:p>
        </w:tc>
        <w:tc>
          <w:tcPr>
            <w:tcW w:w="556" w:type="pct"/>
            <w:shd w:val="clear" w:color="auto" w:fill="D9D9D9" w:themeFill="background1" w:themeFillShade="D9"/>
          </w:tcPr>
          <w:p w14:paraId="62ED6827" w14:textId="77777777" w:rsidR="000423B2" w:rsidRPr="001C7F4A" w:rsidRDefault="000423B2" w:rsidP="000423B2">
            <w:pPr>
              <w:rPr>
                <w:rFonts w:cstheme="minorHAnsi"/>
                <w:bCs/>
              </w:rPr>
            </w:pPr>
            <w:r>
              <w:rPr>
                <w:rFonts w:cstheme="minorHAnsi"/>
                <w:bCs/>
              </w:rPr>
              <w:t>Low</w:t>
            </w:r>
          </w:p>
        </w:tc>
        <w:tc>
          <w:tcPr>
            <w:tcW w:w="453" w:type="pct"/>
            <w:shd w:val="clear" w:color="auto" w:fill="D9D9D9" w:themeFill="background1" w:themeFillShade="D9"/>
          </w:tcPr>
          <w:p w14:paraId="48C17942" w14:textId="77777777" w:rsidR="000423B2" w:rsidRPr="001C7F4A" w:rsidRDefault="000423B2" w:rsidP="000423B2">
            <w:pPr>
              <w:rPr>
                <w:rFonts w:cstheme="minorHAnsi"/>
                <w:bCs/>
              </w:rPr>
            </w:pPr>
            <w:r w:rsidRPr="001C7F4A">
              <w:rPr>
                <w:rFonts w:cstheme="minorHAnsi"/>
                <w:bCs/>
              </w:rPr>
              <w:t>Low</w:t>
            </w:r>
          </w:p>
        </w:tc>
        <w:tc>
          <w:tcPr>
            <w:tcW w:w="866" w:type="pct"/>
          </w:tcPr>
          <w:p w14:paraId="4155B1B1" w14:textId="77777777" w:rsidR="000423B2" w:rsidRPr="001C7F4A" w:rsidRDefault="000423B2" w:rsidP="000423B2">
            <w:pPr>
              <w:rPr>
                <w:rFonts w:cstheme="minorHAnsi"/>
                <w:bCs/>
              </w:rPr>
            </w:pPr>
            <w:r w:rsidRPr="001C7F4A">
              <w:rPr>
                <w:rFonts w:cstheme="minorHAnsi"/>
                <w:bCs/>
              </w:rPr>
              <w:t xml:space="preserve">Even with mitigation measures, it is difficult to completely </w:t>
            </w:r>
            <w:r>
              <w:rPr>
                <w:rFonts w:cstheme="minorHAnsi"/>
                <w:bCs/>
              </w:rPr>
              <w:t xml:space="preserve">eliminate </w:t>
            </w:r>
            <w:r w:rsidRPr="001C7F4A">
              <w:rPr>
                <w:rFonts w:cstheme="minorHAnsi"/>
                <w:bCs/>
              </w:rPr>
              <w:t>all vibration</w:t>
            </w:r>
            <w:r>
              <w:rPr>
                <w:rFonts w:cstheme="minorHAnsi"/>
                <w:bCs/>
              </w:rPr>
              <w:t>s and noise.</w:t>
            </w:r>
            <w:r w:rsidRPr="001C7F4A">
              <w:rPr>
                <w:rFonts w:cstheme="minorHAnsi"/>
                <w:bCs/>
              </w:rPr>
              <w:t xml:space="preserve"> </w:t>
            </w:r>
            <w:r>
              <w:rPr>
                <w:rFonts w:cstheme="minorHAnsi"/>
                <w:bCs/>
              </w:rPr>
              <w:t>Strong winds can cause mounted panels to vibrate</w:t>
            </w:r>
            <w:r w:rsidRPr="001C7F4A">
              <w:rPr>
                <w:rFonts w:cstheme="minorHAnsi"/>
                <w:bCs/>
              </w:rPr>
              <w:t>.</w:t>
            </w:r>
          </w:p>
        </w:tc>
      </w:tr>
      <w:tr w:rsidR="000423B2" w:rsidRPr="001C7F4A" w14:paraId="43B08E9F" w14:textId="77777777" w:rsidTr="5BAF82DE">
        <w:tc>
          <w:tcPr>
            <w:tcW w:w="675" w:type="pct"/>
          </w:tcPr>
          <w:p w14:paraId="6FF10B9C" w14:textId="77777777" w:rsidR="000423B2" w:rsidRPr="001C7F4A" w:rsidRDefault="000423B2" w:rsidP="000423B2">
            <w:pPr>
              <w:rPr>
                <w:rFonts w:cstheme="minorHAnsi"/>
                <w:bCs/>
              </w:rPr>
            </w:pPr>
            <w:r w:rsidRPr="001C7F4A">
              <w:rPr>
                <w:rFonts w:cstheme="minorHAnsi"/>
                <w:bCs/>
              </w:rPr>
              <w:t>Generation and disposal of waste</w:t>
            </w:r>
          </w:p>
        </w:tc>
        <w:tc>
          <w:tcPr>
            <w:tcW w:w="539" w:type="pct"/>
            <w:shd w:val="clear" w:color="auto" w:fill="FFFF00"/>
          </w:tcPr>
          <w:p w14:paraId="0D574EA5" w14:textId="77777777" w:rsidR="000423B2" w:rsidRPr="001C7F4A" w:rsidRDefault="000423B2" w:rsidP="000423B2">
            <w:pPr>
              <w:rPr>
                <w:rFonts w:cstheme="minorHAnsi"/>
                <w:bCs/>
              </w:rPr>
            </w:pPr>
            <w:r w:rsidRPr="001C7F4A">
              <w:rPr>
                <w:rFonts w:cstheme="minorHAnsi"/>
                <w:bCs/>
              </w:rPr>
              <w:t>Moderate</w:t>
            </w:r>
          </w:p>
        </w:tc>
        <w:tc>
          <w:tcPr>
            <w:tcW w:w="486" w:type="pct"/>
            <w:shd w:val="clear" w:color="auto" w:fill="D9D9D9" w:themeFill="background1" w:themeFillShade="D9"/>
          </w:tcPr>
          <w:p w14:paraId="6970C3DD" w14:textId="77777777" w:rsidR="000423B2" w:rsidRPr="001C7F4A" w:rsidRDefault="000423B2" w:rsidP="000423B2">
            <w:pPr>
              <w:rPr>
                <w:rFonts w:cstheme="minorHAnsi"/>
                <w:bCs/>
              </w:rPr>
            </w:pPr>
            <w:r w:rsidRPr="001C7F4A">
              <w:rPr>
                <w:rFonts w:cstheme="minorHAnsi"/>
                <w:bCs/>
              </w:rPr>
              <w:t>Low</w:t>
            </w:r>
          </w:p>
        </w:tc>
        <w:tc>
          <w:tcPr>
            <w:tcW w:w="1425" w:type="pct"/>
          </w:tcPr>
          <w:p w14:paraId="2616F0C5" w14:textId="2B79F6EA" w:rsidR="000423B2" w:rsidRPr="001C7F4A" w:rsidRDefault="00AE3B88" w:rsidP="5BAF82DE">
            <w:r w:rsidRPr="5BAF82DE">
              <w:t>Soil e</w:t>
            </w:r>
            <w:r w:rsidR="000423B2" w:rsidRPr="5BAF82DE">
              <w:t>xcavation and construction works along with human activities will generate waste.</w:t>
            </w:r>
            <w:r w:rsidR="62FA0AD1" w:rsidRPr="5BAF82DE">
              <w:t xml:space="preserve"> A waste management plan will be implemented to make sure that all waste is </w:t>
            </w:r>
            <w:r w:rsidR="77260FF3" w:rsidRPr="5BAF82DE">
              <w:t>placed</w:t>
            </w:r>
            <w:r w:rsidR="62FA0AD1" w:rsidRPr="5BAF82DE">
              <w:t xml:space="preserve"> in bins provided to be removed by licensed waste management collectors.</w:t>
            </w:r>
          </w:p>
          <w:p w14:paraId="591F763A" w14:textId="77777777" w:rsidR="000423B2" w:rsidRPr="001C7F4A" w:rsidRDefault="000423B2" w:rsidP="000423B2">
            <w:pPr>
              <w:rPr>
                <w:rFonts w:cstheme="minorHAnsi"/>
                <w:bCs/>
              </w:rPr>
            </w:pPr>
          </w:p>
        </w:tc>
        <w:tc>
          <w:tcPr>
            <w:tcW w:w="556" w:type="pct"/>
            <w:shd w:val="clear" w:color="auto" w:fill="D9D9D9" w:themeFill="background1" w:themeFillShade="D9"/>
          </w:tcPr>
          <w:p w14:paraId="270785E9" w14:textId="77777777" w:rsidR="000423B2" w:rsidRPr="001C7F4A" w:rsidRDefault="000423B2" w:rsidP="000423B2">
            <w:pPr>
              <w:rPr>
                <w:rFonts w:cstheme="minorHAnsi"/>
                <w:bCs/>
              </w:rPr>
            </w:pPr>
            <w:r w:rsidRPr="001C7F4A">
              <w:rPr>
                <w:rFonts w:cstheme="minorHAnsi"/>
                <w:bCs/>
              </w:rPr>
              <w:t>Low</w:t>
            </w:r>
          </w:p>
        </w:tc>
        <w:tc>
          <w:tcPr>
            <w:tcW w:w="453" w:type="pct"/>
            <w:shd w:val="clear" w:color="auto" w:fill="D9D9D9" w:themeFill="background1" w:themeFillShade="D9"/>
          </w:tcPr>
          <w:p w14:paraId="66A8F244" w14:textId="77777777" w:rsidR="000423B2" w:rsidRPr="001C7F4A" w:rsidRDefault="000423B2" w:rsidP="000423B2">
            <w:pPr>
              <w:rPr>
                <w:rFonts w:cstheme="minorHAnsi"/>
                <w:bCs/>
              </w:rPr>
            </w:pPr>
            <w:r w:rsidRPr="001C7F4A">
              <w:rPr>
                <w:rFonts w:cstheme="minorHAnsi"/>
                <w:bCs/>
              </w:rPr>
              <w:t>Low</w:t>
            </w:r>
          </w:p>
        </w:tc>
        <w:tc>
          <w:tcPr>
            <w:tcW w:w="866" w:type="pct"/>
          </w:tcPr>
          <w:p w14:paraId="7A630480" w14:textId="01023DC3" w:rsidR="000423B2" w:rsidRPr="001C7F4A" w:rsidRDefault="000423B2" w:rsidP="5BAF82DE">
            <w:r w:rsidRPr="5BAF82DE">
              <w:t xml:space="preserve">Implementing an effective waste management </w:t>
            </w:r>
            <w:r w:rsidR="1801058B" w:rsidRPr="5BAF82DE">
              <w:t>plan</w:t>
            </w:r>
            <w:r w:rsidRPr="5BAF82DE">
              <w:t xml:space="preserve"> will significantly lower the risk.</w:t>
            </w:r>
          </w:p>
        </w:tc>
      </w:tr>
      <w:tr w:rsidR="000423B2" w:rsidRPr="001C7F4A" w14:paraId="5A3B3560" w14:textId="77777777" w:rsidTr="5BAF82DE">
        <w:tc>
          <w:tcPr>
            <w:tcW w:w="5000" w:type="pct"/>
            <w:gridSpan w:val="7"/>
          </w:tcPr>
          <w:p w14:paraId="675C47CB" w14:textId="77777777" w:rsidR="000423B2" w:rsidRPr="001C7F4A" w:rsidRDefault="000423B2" w:rsidP="000423B2">
            <w:pPr>
              <w:rPr>
                <w:rFonts w:cstheme="minorHAnsi"/>
                <w:bCs/>
              </w:rPr>
            </w:pPr>
            <w:r w:rsidRPr="001C7F4A">
              <w:rPr>
                <w:rFonts w:cstheme="minorHAnsi"/>
                <w:b/>
                <w:bCs/>
              </w:rPr>
              <w:t>ESS4:  Community Health and Safety</w:t>
            </w:r>
          </w:p>
        </w:tc>
      </w:tr>
      <w:tr w:rsidR="000423B2" w:rsidRPr="001C7F4A" w14:paraId="2251AB59" w14:textId="77777777" w:rsidTr="5BAF82DE">
        <w:tc>
          <w:tcPr>
            <w:tcW w:w="675" w:type="pct"/>
          </w:tcPr>
          <w:p w14:paraId="2C7B7CAB" w14:textId="77777777" w:rsidR="000423B2" w:rsidRPr="001C7F4A" w:rsidRDefault="000423B2" w:rsidP="000423B2">
            <w:pPr>
              <w:rPr>
                <w:rFonts w:cstheme="minorHAnsi"/>
                <w:bCs/>
              </w:rPr>
            </w:pPr>
            <w:r w:rsidRPr="001C7F4A">
              <w:rPr>
                <w:rFonts w:cstheme="minorHAnsi"/>
                <w:bCs/>
              </w:rPr>
              <w:t>Traffic and road safety issues</w:t>
            </w:r>
          </w:p>
        </w:tc>
        <w:tc>
          <w:tcPr>
            <w:tcW w:w="539" w:type="pct"/>
            <w:shd w:val="clear" w:color="auto" w:fill="FFFF00"/>
          </w:tcPr>
          <w:p w14:paraId="186A68F7" w14:textId="77777777" w:rsidR="000423B2" w:rsidRPr="001C7F4A" w:rsidRDefault="000423B2" w:rsidP="000423B2">
            <w:pPr>
              <w:rPr>
                <w:rFonts w:cstheme="minorHAnsi"/>
                <w:bCs/>
              </w:rPr>
            </w:pPr>
            <w:r w:rsidRPr="001C7F4A">
              <w:rPr>
                <w:rFonts w:cstheme="minorHAnsi"/>
                <w:bCs/>
              </w:rPr>
              <w:t>Moderate</w:t>
            </w:r>
          </w:p>
        </w:tc>
        <w:tc>
          <w:tcPr>
            <w:tcW w:w="486" w:type="pct"/>
            <w:shd w:val="clear" w:color="auto" w:fill="E7E6E6" w:themeFill="background2"/>
          </w:tcPr>
          <w:p w14:paraId="45499217" w14:textId="77777777" w:rsidR="000423B2" w:rsidRPr="001C7F4A" w:rsidRDefault="000423B2" w:rsidP="000423B2">
            <w:pPr>
              <w:rPr>
                <w:rFonts w:cstheme="minorHAnsi"/>
                <w:bCs/>
              </w:rPr>
            </w:pPr>
            <w:r w:rsidRPr="001C7F4A">
              <w:rPr>
                <w:rFonts w:cstheme="minorHAnsi"/>
                <w:bCs/>
              </w:rPr>
              <w:t>Low</w:t>
            </w:r>
          </w:p>
        </w:tc>
        <w:tc>
          <w:tcPr>
            <w:tcW w:w="1425" w:type="pct"/>
          </w:tcPr>
          <w:p w14:paraId="32764556" w14:textId="77777777" w:rsidR="00CB5E70" w:rsidRDefault="00005DCE" w:rsidP="00CB5E70">
            <w:pPr>
              <w:rPr>
                <w:rFonts w:cstheme="minorHAnsi"/>
                <w:bCs/>
              </w:rPr>
            </w:pPr>
            <w:r>
              <w:rPr>
                <w:rFonts w:cstheme="minorHAnsi"/>
                <w:bCs/>
              </w:rPr>
              <w:t xml:space="preserve">The road that leads to site 2 passes by Sandals Resort and ends at a dead end outside the airport fence. </w:t>
            </w:r>
            <w:r w:rsidR="000423B2">
              <w:rPr>
                <w:rFonts w:cstheme="minorHAnsi"/>
                <w:bCs/>
              </w:rPr>
              <w:t xml:space="preserve">Traffic </w:t>
            </w:r>
            <w:r>
              <w:rPr>
                <w:rFonts w:cstheme="minorHAnsi"/>
                <w:bCs/>
              </w:rPr>
              <w:t xml:space="preserve">along this road is light but the end of the road is unsurfaced. Road improvement works would be necessary to facilitate access to Site 2. </w:t>
            </w:r>
            <w:r w:rsidR="00CB5E70">
              <w:rPr>
                <w:rFonts w:cstheme="minorHAnsi"/>
                <w:bCs/>
              </w:rPr>
              <w:t xml:space="preserve">During such construction </w:t>
            </w:r>
            <w:r w:rsidR="000423B2">
              <w:rPr>
                <w:rFonts w:cstheme="minorHAnsi"/>
                <w:bCs/>
              </w:rPr>
              <w:t>delays and accidents could result from increase</w:t>
            </w:r>
            <w:r w:rsidR="00CB5E70">
              <w:rPr>
                <w:rFonts w:cstheme="minorHAnsi"/>
                <w:bCs/>
              </w:rPr>
              <w:t>d</w:t>
            </w:r>
            <w:r w:rsidR="000423B2">
              <w:rPr>
                <w:rFonts w:cstheme="minorHAnsi"/>
                <w:bCs/>
              </w:rPr>
              <w:t xml:space="preserve"> </w:t>
            </w:r>
            <w:r w:rsidR="00CB5E70">
              <w:rPr>
                <w:rFonts w:cstheme="minorHAnsi"/>
                <w:bCs/>
              </w:rPr>
              <w:t xml:space="preserve">activity on the road. </w:t>
            </w:r>
          </w:p>
          <w:p w14:paraId="7E4ECAEE" w14:textId="72DEDD4A" w:rsidR="000423B2" w:rsidRPr="001C7F4A" w:rsidRDefault="000423B2" w:rsidP="5BAF82DE">
            <w:r w:rsidRPr="5BAF82DE">
              <w:t>Mitigation measures</w:t>
            </w:r>
            <w:r w:rsidR="6B2D8347" w:rsidRPr="000F2595">
              <w:t xml:space="preserve">, </w:t>
            </w:r>
            <w:r w:rsidR="6B2D8347" w:rsidRPr="000F2595">
              <w:rPr>
                <w:rFonts w:ascii="Calibri" w:eastAsia="Calibri" w:hAnsi="Calibri" w:cs="Calibri"/>
              </w:rPr>
              <w:t>in a traffic management plan</w:t>
            </w:r>
            <w:r w:rsidRPr="000F2595">
              <w:t xml:space="preserve"> </w:t>
            </w:r>
            <w:r w:rsidR="59B8D8DF" w:rsidRPr="000F2595">
              <w:t>wo</w:t>
            </w:r>
            <w:r w:rsidR="59B8D8DF" w:rsidRPr="5BAF82DE">
              <w:t>uld</w:t>
            </w:r>
            <w:r w:rsidRPr="5BAF82DE">
              <w:t xml:space="preserve"> address negative impacts resulting from poor road safety </w:t>
            </w:r>
            <w:r w:rsidR="1AE0C3F6" w:rsidRPr="5BAF82DE">
              <w:t xml:space="preserve">and </w:t>
            </w:r>
            <w:r w:rsidRPr="5BAF82DE">
              <w:t>ensuring pedestrian safety in the project area</w:t>
            </w:r>
            <w:r w:rsidR="3BCEDC4E" w:rsidRPr="5BAF82DE">
              <w:t>,</w:t>
            </w:r>
            <w:r w:rsidRPr="5BAF82DE">
              <w:t xml:space="preserve">  includ</w:t>
            </w:r>
            <w:r w:rsidR="035EE058" w:rsidRPr="5BAF82DE">
              <w:t>ing</w:t>
            </w:r>
            <w:r w:rsidRPr="5BAF82DE">
              <w:t xml:space="preserve"> the use of traffic wardens, road signage and speed restrictions. Only trained drivers would be employed by contractors.</w:t>
            </w:r>
          </w:p>
        </w:tc>
        <w:tc>
          <w:tcPr>
            <w:tcW w:w="556" w:type="pct"/>
            <w:shd w:val="clear" w:color="auto" w:fill="D9D9D9" w:themeFill="background1" w:themeFillShade="D9"/>
          </w:tcPr>
          <w:p w14:paraId="2FCC12BC" w14:textId="77777777" w:rsidR="000423B2" w:rsidRPr="001C7F4A" w:rsidRDefault="000423B2" w:rsidP="000423B2">
            <w:pPr>
              <w:rPr>
                <w:rFonts w:cstheme="minorHAnsi"/>
                <w:bCs/>
              </w:rPr>
            </w:pPr>
            <w:r w:rsidRPr="001C7F4A">
              <w:rPr>
                <w:rFonts w:cstheme="minorHAnsi"/>
                <w:bCs/>
              </w:rPr>
              <w:t>Low</w:t>
            </w:r>
          </w:p>
        </w:tc>
        <w:tc>
          <w:tcPr>
            <w:tcW w:w="453" w:type="pct"/>
            <w:shd w:val="clear" w:color="auto" w:fill="D9D9D9" w:themeFill="background1" w:themeFillShade="D9"/>
          </w:tcPr>
          <w:p w14:paraId="42F77CF4" w14:textId="77777777" w:rsidR="000423B2" w:rsidRPr="001C7F4A" w:rsidRDefault="000423B2" w:rsidP="000423B2">
            <w:pPr>
              <w:rPr>
                <w:rFonts w:cstheme="minorHAnsi"/>
                <w:bCs/>
              </w:rPr>
            </w:pPr>
            <w:r w:rsidRPr="001C7F4A">
              <w:rPr>
                <w:rFonts w:cstheme="minorHAnsi"/>
                <w:bCs/>
              </w:rPr>
              <w:t>Low</w:t>
            </w:r>
          </w:p>
        </w:tc>
        <w:tc>
          <w:tcPr>
            <w:tcW w:w="866" w:type="pct"/>
          </w:tcPr>
          <w:p w14:paraId="2B81817F" w14:textId="77777777" w:rsidR="000423B2" w:rsidRPr="001C7F4A" w:rsidRDefault="000423B2" w:rsidP="000423B2">
            <w:pPr>
              <w:rPr>
                <w:rFonts w:cstheme="minorHAnsi"/>
                <w:bCs/>
              </w:rPr>
            </w:pPr>
            <w:r w:rsidRPr="001C7F4A">
              <w:rPr>
                <w:rFonts w:cstheme="minorHAnsi"/>
                <w:bCs/>
              </w:rPr>
              <w:t>The recommended mitigation measures when employed will significantly reduce risk.</w:t>
            </w:r>
          </w:p>
        </w:tc>
      </w:tr>
      <w:tr w:rsidR="000423B2" w:rsidRPr="001C7F4A" w14:paraId="60B7C030" w14:textId="77777777" w:rsidTr="5BAF82DE">
        <w:tc>
          <w:tcPr>
            <w:tcW w:w="675" w:type="pct"/>
          </w:tcPr>
          <w:p w14:paraId="32273060" w14:textId="77777777" w:rsidR="000423B2" w:rsidRPr="001C7F4A" w:rsidRDefault="000423B2" w:rsidP="000423B2">
            <w:pPr>
              <w:rPr>
                <w:rFonts w:cstheme="minorHAnsi"/>
                <w:bCs/>
              </w:rPr>
            </w:pPr>
            <w:r w:rsidRPr="001C7F4A">
              <w:rPr>
                <w:rFonts w:cstheme="minorHAnsi"/>
                <w:bCs/>
              </w:rPr>
              <w:t xml:space="preserve">Potential </w:t>
            </w:r>
            <w:r>
              <w:rPr>
                <w:rFonts w:cstheme="minorHAnsi"/>
                <w:bCs/>
              </w:rPr>
              <w:t>spread or outbreak of infectious disease</w:t>
            </w:r>
          </w:p>
        </w:tc>
        <w:tc>
          <w:tcPr>
            <w:tcW w:w="539" w:type="pct"/>
            <w:shd w:val="clear" w:color="auto" w:fill="FFFF00"/>
          </w:tcPr>
          <w:p w14:paraId="2477B1D0" w14:textId="77777777" w:rsidR="000423B2" w:rsidRPr="001C7F4A" w:rsidRDefault="000423B2" w:rsidP="000423B2">
            <w:pPr>
              <w:rPr>
                <w:rFonts w:cstheme="minorHAnsi"/>
                <w:bCs/>
              </w:rPr>
            </w:pPr>
            <w:r w:rsidRPr="001C7F4A">
              <w:rPr>
                <w:rFonts w:cstheme="minorHAnsi"/>
                <w:bCs/>
              </w:rPr>
              <w:t>Moderate</w:t>
            </w:r>
          </w:p>
        </w:tc>
        <w:tc>
          <w:tcPr>
            <w:tcW w:w="486" w:type="pct"/>
            <w:shd w:val="clear" w:color="auto" w:fill="FFFF00"/>
          </w:tcPr>
          <w:p w14:paraId="1EED315C" w14:textId="77777777" w:rsidR="000423B2" w:rsidRPr="001C7F4A" w:rsidRDefault="000423B2" w:rsidP="000423B2">
            <w:pPr>
              <w:rPr>
                <w:rFonts w:cstheme="minorHAnsi"/>
                <w:bCs/>
              </w:rPr>
            </w:pPr>
            <w:r w:rsidRPr="001C7F4A">
              <w:rPr>
                <w:rFonts w:cstheme="minorHAnsi"/>
                <w:bCs/>
              </w:rPr>
              <w:t>Moderate</w:t>
            </w:r>
          </w:p>
        </w:tc>
        <w:tc>
          <w:tcPr>
            <w:tcW w:w="1425" w:type="pct"/>
          </w:tcPr>
          <w:p w14:paraId="0C8B6420" w14:textId="77777777" w:rsidR="000423B2" w:rsidRPr="001C7F4A" w:rsidRDefault="000423B2" w:rsidP="000423B2">
            <w:pPr>
              <w:rPr>
                <w:rFonts w:cstheme="minorHAnsi"/>
                <w:bCs/>
              </w:rPr>
            </w:pPr>
            <w:r w:rsidRPr="001C7F4A">
              <w:rPr>
                <w:rFonts w:cstheme="minorHAnsi"/>
                <w:bCs/>
              </w:rPr>
              <w:t xml:space="preserve">Aware of the potential for disease outbreaks like </w:t>
            </w:r>
            <w:r w:rsidR="00CB5E70">
              <w:rPr>
                <w:rFonts w:cstheme="minorHAnsi"/>
                <w:bCs/>
              </w:rPr>
              <w:t xml:space="preserve">COVID 19 </w:t>
            </w:r>
            <w:r w:rsidRPr="001C7F4A">
              <w:rPr>
                <w:rFonts w:cstheme="minorHAnsi"/>
                <w:bCs/>
              </w:rPr>
              <w:t>and flu pandemics, protection should be provided for workers against such outbreaks.</w:t>
            </w:r>
          </w:p>
          <w:p w14:paraId="267A094A" w14:textId="2ADC22C8" w:rsidR="000423B2" w:rsidRDefault="1ABFAF1F" w:rsidP="5BAF82DE">
            <w:pPr>
              <w:rPr>
                <w:rFonts w:ascii="Calibri" w:eastAsia="Calibri" w:hAnsi="Calibri" w:cs="Calibri"/>
                <w:color w:val="000000" w:themeColor="text1"/>
              </w:rPr>
            </w:pPr>
            <w:r w:rsidRPr="5BAF82DE">
              <w:rPr>
                <w:rFonts w:ascii="Calibri" w:eastAsia="Calibri" w:hAnsi="Calibri" w:cs="Calibri"/>
                <w:color w:val="0078D4"/>
                <w:u w:val="single"/>
              </w:rPr>
              <w:t xml:space="preserve"> </w:t>
            </w:r>
            <w:r w:rsidRPr="000F2595">
              <w:rPr>
                <w:rFonts w:ascii="Calibri" w:eastAsia="Calibri" w:hAnsi="Calibri" w:cs="Calibri"/>
              </w:rPr>
              <w:t xml:space="preserve">Current national </w:t>
            </w:r>
            <w:r w:rsidRPr="000F2595">
              <w:rPr>
                <w:rFonts w:ascii="Calibri" w:eastAsia="Calibri" w:hAnsi="Calibri" w:cs="Calibri"/>
                <w:strike/>
              </w:rPr>
              <w:t>P</w:t>
            </w:r>
            <w:r w:rsidRPr="000F2595">
              <w:rPr>
                <w:rFonts w:ascii="Calibri" w:eastAsia="Calibri" w:hAnsi="Calibri" w:cs="Calibri"/>
              </w:rPr>
              <w:t xml:space="preserve">ublic </w:t>
            </w:r>
            <w:r w:rsidRPr="000F2595">
              <w:rPr>
                <w:rFonts w:ascii="Calibri" w:eastAsia="Calibri" w:hAnsi="Calibri" w:cs="Calibri"/>
                <w:strike/>
              </w:rPr>
              <w:t>H</w:t>
            </w:r>
            <w:r w:rsidRPr="000F2595">
              <w:rPr>
                <w:rFonts w:ascii="Calibri" w:eastAsia="Calibri" w:hAnsi="Calibri" w:cs="Calibri"/>
              </w:rPr>
              <w:t>ealth protocols, including providing workers with appropriate forms of personal protective equipment (PPE) when needed</w:t>
            </w:r>
            <w:r w:rsidRPr="5BAF82DE">
              <w:rPr>
                <w:rFonts w:ascii="Calibri" w:eastAsia="Calibri" w:hAnsi="Calibri" w:cs="Calibri"/>
                <w:color w:val="0078D4"/>
                <w:u w:val="single"/>
              </w:rPr>
              <w:t>,</w:t>
            </w:r>
            <w:r w:rsidRPr="5BAF82DE">
              <w:rPr>
                <w:rFonts w:ascii="Calibri" w:eastAsia="Calibri" w:hAnsi="Calibri" w:cs="Calibri"/>
                <w:color w:val="000000" w:themeColor="text1"/>
              </w:rPr>
              <w:t xml:space="preserve"> should be observed.</w:t>
            </w:r>
          </w:p>
          <w:p w14:paraId="5A8CE0F6" w14:textId="3BC0A662" w:rsidR="000423B2" w:rsidRPr="001C7F4A" w:rsidRDefault="000423B2" w:rsidP="5BAF82DE"/>
        </w:tc>
        <w:tc>
          <w:tcPr>
            <w:tcW w:w="556" w:type="pct"/>
            <w:shd w:val="clear" w:color="auto" w:fill="D9D9D9" w:themeFill="background1" w:themeFillShade="D9"/>
          </w:tcPr>
          <w:p w14:paraId="699F2631" w14:textId="77777777" w:rsidR="000423B2" w:rsidRPr="001C7F4A" w:rsidRDefault="000423B2" w:rsidP="000423B2">
            <w:pPr>
              <w:rPr>
                <w:rFonts w:cstheme="minorHAnsi"/>
                <w:bCs/>
              </w:rPr>
            </w:pPr>
            <w:r w:rsidRPr="001C7F4A">
              <w:rPr>
                <w:rFonts w:cstheme="minorHAnsi"/>
                <w:bCs/>
              </w:rPr>
              <w:t>Low</w:t>
            </w:r>
          </w:p>
        </w:tc>
        <w:tc>
          <w:tcPr>
            <w:tcW w:w="453" w:type="pct"/>
            <w:shd w:val="clear" w:color="auto" w:fill="D9D9D9" w:themeFill="background1" w:themeFillShade="D9"/>
          </w:tcPr>
          <w:p w14:paraId="19890410" w14:textId="77777777" w:rsidR="000423B2" w:rsidRPr="001C7F4A" w:rsidRDefault="000423B2" w:rsidP="000423B2">
            <w:pPr>
              <w:rPr>
                <w:rFonts w:cstheme="minorHAnsi"/>
                <w:bCs/>
              </w:rPr>
            </w:pPr>
            <w:r w:rsidRPr="001C7F4A">
              <w:rPr>
                <w:rFonts w:cstheme="minorHAnsi"/>
                <w:bCs/>
              </w:rPr>
              <w:t>Low</w:t>
            </w:r>
          </w:p>
        </w:tc>
        <w:tc>
          <w:tcPr>
            <w:tcW w:w="866" w:type="pct"/>
          </w:tcPr>
          <w:p w14:paraId="386DA09F" w14:textId="7A9F7ABA" w:rsidR="000423B2" w:rsidRPr="001C7F4A" w:rsidRDefault="000423B2" w:rsidP="000423B2">
            <w:pPr>
              <w:rPr>
                <w:rFonts w:cstheme="minorHAnsi"/>
                <w:bCs/>
              </w:rPr>
            </w:pPr>
            <w:r w:rsidRPr="001C7F4A">
              <w:rPr>
                <w:rFonts w:cstheme="minorHAnsi"/>
                <w:bCs/>
              </w:rPr>
              <w:t>This is precautionary therefore when mitigation measures are enforced, residuals should be near zero.</w:t>
            </w:r>
            <w:r w:rsidR="00F45561">
              <w:rPr>
                <w:rFonts w:cstheme="minorHAnsi"/>
                <w:bCs/>
              </w:rPr>
              <w:t xml:space="preserve"> </w:t>
            </w:r>
          </w:p>
        </w:tc>
      </w:tr>
      <w:tr w:rsidR="00F45561" w:rsidRPr="001C7F4A" w14:paraId="4D63FACB" w14:textId="77777777" w:rsidTr="00203A84">
        <w:tc>
          <w:tcPr>
            <w:tcW w:w="675" w:type="pct"/>
          </w:tcPr>
          <w:p w14:paraId="5CBDAF42" w14:textId="34A53D4E" w:rsidR="00F45561" w:rsidRPr="001C7F4A" w:rsidRDefault="00F45561" w:rsidP="00F45561">
            <w:pPr>
              <w:rPr>
                <w:rFonts w:cstheme="minorHAnsi"/>
                <w:bCs/>
              </w:rPr>
            </w:pPr>
            <w:r>
              <w:rPr>
                <w:rFonts w:cstheme="minorHAnsi"/>
                <w:bCs/>
              </w:rPr>
              <w:t>Sexual exploitation and abuse</w:t>
            </w:r>
          </w:p>
        </w:tc>
        <w:tc>
          <w:tcPr>
            <w:tcW w:w="539" w:type="pct"/>
            <w:shd w:val="clear" w:color="auto" w:fill="FFFF00"/>
          </w:tcPr>
          <w:p w14:paraId="73F9639F" w14:textId="79B0C396" w:rsidR="00F45561" w:rsidRPr="001C7F4A" w:rsidRDefault="00203A84" w:rsidP="00F45561">
            <w:pPr>
              <w:rPr>
                <w:rFonts w:cstheme="minorHAnsi"/>
                <w:bCs/>
              </w:rPr>
            </w:pPr>
            <w:r>
              <w:rPr>
                <w:rFonts w:cstheme="minorHAnsi"/>
                <w:bCs/>
              </w:rPr>
              <w:t>Moderate</w:t>
            </w:r>
          </w:p>
        </w:tc>
        <w:tc>
          <w:tcPr>
            <w:tcW w:w="486" w:type="pct"/>
            <w:shd w:val="clear" w:color="auto" w:fill="FFFF00"/>
          </w:tcPr>
          <w:p w14:paraId="416FB323" w14:textId="2B5DF93F" w:rsidR="00F45561" w:rsidRPr="001C7F4A" w:rsidRDefault="00203A84" w:rsidP="00F45561">
            <w:pPr>
              <w:rPr>
                <w:rFonts w:cstheme="minorHAnsi"/>
                <w:bCs/>
              </w:rPr>
            </w:pPr>
            <w:r>
              <w:rPr>
                <w:rFonts w:cstheme="minorHAnsi"/>
                <w:bCs/>
              </w:rPr>
              <w:t>Moderate</w:t>
            </w:r>
          </w:p>
        </w:tc>
        <w:tc>
          <w:tcPr>
            <w:tcW w:w="1425" w:type="pct"/>
          </w:tcPr>
          <w:p w14:paraId="7538209A" w14:textId="422D9C9F" w:rsidR="00F45561" w:rsidRPr="001C7F4A" w:rsidRDefault="00F45561" w:rsidP="00F45561">
            <w:pPr>
              <w:rPr>
                <w:rFonts w:cstheme="minorHAnsi"/>
                <w:bCs/>
              </w:rPr>
            </w:pPr>
            <w:r>
              <w:t>Gender Based Violence Country Profile: Grenada, a WB funded 2020 study reported unemployment higher among women than men and that occupational sex segregation exists</w:t>
            </w:r>
          </w:p>
        </w:tc>
        <w:tc>
          <w:tcPr>
            <w:tcW w:w="556" w:type="pct"/>
            <w:shd w:val="clear" w:color="auto" w:fill="D9D9D9" w:themeFill="background1" w:themeFillShade="D9"/>
          </w:tcPr>
          <w:p w14:paraId="05479A73" w14:textId="15FE7833" w:rsidR="00F45561" w:rsidRPr="001C7F4A" w:rsidRDefault="00203A84" w:rsidP="00F45561">
            <w:pPr>
              <w:rPr>
                <w:rFonts w:cstheme="minorHAnsi"/>
                <w:bCs/>
              </w:rPr>
            </w:pPr>
            <w:r>
              <w:rPr>
                <w:rFonts w:cstheme="minorHAnsi"/>
                <w:bCs/>
              </w:rPr>
              <w:t>Low</w:t>
            </w:r>
          </w:p>
        </w:tc>
        <w:tc>
          <w:tcPr>
            <w:tcW w:w="453" w:type="pct"/>
            <w:shd w:val="clear" w:color="auto" w:fill="D9D9D9" w:themeFill="background1" w:themeFillShade="D9"/>
          </w:tcPr>
          <w:p w14:paraId="26FCF3D6" w14:textId="53A458E9" w:rsidR="00F45561" w:rsidRPr="001C7F4A" w:rsidRDefault="00203A84" w:rsidP="00F45561">
            <w:pPr>
              <w:rPr>
                <w:rFonts w:cstheme="minorHAnsi"/>
                <w:bCs/>
              </w:rPr>
            </w:pPr>
            <w:r>
              <w:rPr>
                <w:rFonts w:cstheme="minorHAnsi"/>
                <w:bCs/>
              </w:rPr>
              <w:t>Low</w:t>
            </w:r>
          </w:p>
        </w:tc>
        <w:tc>
          <w:tcPr>
            <w:tcW w:w="866" w:type="pct"/>
          </w:tcPr>
          <w:p w14:paraId="51232C36" w14:textId="6ADE5DF2" w:rsidR="00F45561" w:rsidRPr="001C7F4A" w:rsidRDefault="00F45561" w:rsidP="00F45561">
            <w:pPr>
              <w:rPr>
                <w:rFonts w:cstheme="minorHAnsi"/>
                <w:bCs/>
              </w:rPr>
            </w:pPr>
            <w:r>
              <w:rPr>
                <w:rFonts w:cstheme="minorHAnsi"/>
                <w:bCs/>
              </w:rPr>
              <w:t>Recommendation of mandatory employment of women and a code of conduct should reduce the risk of SEA</w:t>
            </w:r>
          </w:p>
        </w:tc>
      </w:tr>
      <w:tr w:rsidR="000423B2" w:rsidRPr="001C7F4A" w14:paraId="4599A25C" w14:textId="77777777" w:rsidTr="5BAF82DE">
        <w:tc>
          <w:tcPr>
            <w:tcW w:w="5000" w:type="pct"/>
            <w:gridSpan w:val="7"/>
          </w:tcPr>
          <w:p w14:paraId="0454D5C5" w14:textId="21E04033" w:rsidR="000423B2" w:rsidRPr="001C7F4A" w:rsidRDefault="000423B2" w:rsidP="5BAF82DE">
            <w:pPr>
              <w:rPr>
                <w:rFonts w:ascii="Calibri" w:eastAsia="Calibri" w:hAnsi="Calibri" w:cs="Calibri"/>
              </w:rPr>
            </w:pPr>
            <w:r w:rsidRPr="5BAF82DE">
              <w:rPr>
                <w:b/>
                <w:bCs/>
              </w:rPr>
              <w:t>ESS 5. Land Acquisitio</w:t>
            </w:r>
            <w:r w:rsidR="00203A84">
              <w:rPr>
                <w:b/>
                <w:bCs/>
              </w:rPr>
              <w:t>n</w:t>
            </w:r>
            <w:r w:rsidR="00203A84" w:rsidRPr="006E344F">
              <w:t xml:space="preserve">- </w:t>
            </w:r>
            <w:r w:rsidR="00C86616" w:rsidRPr="006E344F">
              <w:t xml:space="preserve">Relevant but unlikely to be applied. </w:t>
            </w:r>
            <w:r w:rsidR="00C86616">
              <w:t>A</w:t>
            </w:r>
            <w:r w:rsidRPr="5BAF82DE">
              <w:t>ll lands within the project foot print are owned by Grenada Airport Authority (GAA)</w:t>
            </w:r>
            <w:r w:rsidR="2C80A516" w:rsidRPr="5BAF82DE">
              <w:t xml:space="preserve">. </w:t>
            </w:r>
            <w:r w:rsidR="2C80A516" w:rsidRPr="5BAF82DE">
              <w:rPr>
                <w:rFonts w:ascii="Calibri" w:eastAsia="Calibri" w:hAnsi="Calibri" w:cs="Calibri"/>
                <w:sz w:val="19"/>
                <w:szCs w:val="19"/>
                <w:u w:val="single"/>
              </w:rPr>
              <w:t>However, a Resettlement Framework (RF) will be prepared as a precautionary measure in case land acquisition and/or involuntary physical/economic displacement is required.</w:t>
            </w:r>
          </w:p>
        </w:tc>
      </w:tr>
      <w:tr w:rsidR="000423B2" w:rsidRPr="001C7F4A" w14:paraId="57E5885F" w14:textId="77777777" w:rsidTr="5BAF82DE">
        <w:tc>
          <w:tcPr>
            <w:tcW w:w="5000" w:type="pct"/>
            <w:gridSpan w:val="7"/>
          </w:tcPr>
          <w:p w14:paraId="31F67B50" w14:textId="77777777" w:rsidR="000423B2" w:rsidRPr="001C7F4A" w:rsidRDefault="000423B2" w:rsidP="000423B2">
            <w:pPr>
              <w:rPr>
                <w:rFonts w:cstheme="minorHAnsi"/>
                <w:bCs/>
              </w:rPr>
            </w:pPr>
            <w:r w:rsidRPr="001C7F4A">
              <w:rPr>
                <w:rFonts w:cstheme="minorHAnsi"/>
                <w:b/>
                <w:i/>
                <w:lang w:val="en-029"/>
              </w:rPr>
              <w:t>ESS6</w:t>
            </w:r>
            <w:r w:rsidRPr="001C7F4A">
              <w:rPr>
                <w:rFonts w:cstheme="minorHAnsi"/>
                <w:i/>
                <w:lang w:val="en-029"/>
              </w:rPr>
              <w:t>: Biodiversity Conservation and Sustainable Management of Living Natural Resources</w:t>
            </w:r>
            <w:r w:rsidRPr="001C7F4A">
              <w:rPr>
                <w:rFonts w:cstheme="minorHAnsi"/>
                <w:lang w:val="en-029"/>
              </w:rPr>
              <w:t>.</w:t>
            </w:r>
          </w:p>
        </w:tc>
      </w:tr>
      <w:tr w:rsidR="000423B2" w:rsidRPr="001C7F4A" w14:paraId="6F87A4B5" w14:textId="77777777" w:rsidTr="5BAF82DE">
        <w:tc>
          <w:tcPr>
            <w:tcW w:w="675" w:type="pct"/>
          </w:tcPr>
          <w:p w14:paraId="1BAD9C53" w14:textId="77777777" w:rsidR="000423B2" w:rsidRPr="001C7F4A" w:rsidRDefault="000423B2" w:rsidP="00CB5E70">
            <w:pPr>
              <w:rPr>
                <w:rFonts w:cstheme="minorHAnsi"/>
                <w:bCs/>
              </w:rPr>
            </w:pPr>
            <w:r>
              <w:rPr>
                <w:rFonts w:cstheme="minorHAnsi"/>
                <w:bCs/>
              </w:rPr>
              <w:t>Damage to marine</w:t>
            </w:r>
            <w:r w:rsidRPr="001C7F4A">
              <w:rPr>
                <w:rFonts w:cstheme="minorHAnsi"/>
                <w:bCs/>
              </w:rPr>
              <w:t xml:space="preserve"> habitat</w:t>
            </w:r>
            <w:r>
              <w:rPr>
                <w:rFonts w:cstheme="minorHAnsi"/>
                <w:bCs/>
              </w:rPr>
              <w:t xml:space="preserve"> </w:t>
            </w:r>
            <w:r w:rsidR="00CB5E70">
              <w:rPr>
                <w:rFonts w:cstheme="minorHAnsi"/>
                <w:bCs/>
              </w:rPr>
              <w:t>in the adjacent bay.</w:t>
            </w:r>
          </w:p>
        </w:tc>
        <w:tc>
          <w:tcPr>
            <w:tcW w:w="539" w:type="pct"/>
            <w:shd w:val="clear" w:color="auto" w:fill="D9D9D9" w:themeFill="background1" w:themeFillShade="D9"/>
          </w:tcPr>
          <w:p w14:paraId="6E52E0A2" w14:textId="77777777" w:rsidR="000423B2" w:rsidRPr="001C7F4A" w:rsidRDefault="00CB5E70" w:rsidP="000423B2">
            <w:pPr>
              <w:rPr>
                <w:rFonts w:cstheme="minorHAnsi"/>
                <w:bCs/>
              </w:rPr>
            </w:pPr>
            <w:r>
              <w:rPr>
                <w:rFonts w:cstheme="minorHAnsi"/>
                <w:bCs/>
              </w:rPr>
              <w:t>Low</w:t>
            </w:r>
          </w:p>
        </w:tc>
        <w:tc>
          <w:tcPr>
            <w:tcW w:w="486" w:type="pct"/>
            <w:shd w:val="clear" w:color="auto" w:fill="D9D9D9" w:themeFill="background1" w:themeFillShade="D9"/>
          </w:tcPr>
          <w:p w14:paraId="7C80A7CD" w14:textId="77777777" w:rsidR="000423B2" w:rsidRPr="001C7F4A" w:rsidRDefault="00CB5E70" w:rsidP="000423B2">
            <w:pPr>
              <w:rPr>
                <w:rFonts w:cstheme="minorHAnsi"/>
                <w:bCs/>
              </w:rPr>
            </w:pPr>
            <w:r>
              <w:rPr>
                <w:rFonts w:cstheme="minorHAnsi"/>
                <w:bCs/>
              </w:rPr>
              <w:t>Low</w:t>
            </w:r>
          </w:p>
        </w:tc>
        <w:tc>
          <w:tcPr>
            <w:tcW w:w="1425" w:type="pct"/>
          </w:tcPr>
          <w:p w14:paraId="6EB25489" w14:textId="77777777" w:rsidR="000423B2" w:rsidRDefault="000423B2" w:rsidP="000423B2">
            <w:pPr>
              <w:rPr>
                <w:rFonts w:cstheme="minorHAnsi"/>
                <w:bCs/>
              </w:rPr>
            </w:pPr>
            <w:r>
              <w:rPr>
                <w:rFonts w:cstheme="minorHAnsi"/>
                <w:bCs/>
              </w:rPr>
              <w:t xml:space="preserve">Storm water runoff can carry construction waste and other pollutants into the </w:t>
            </w:r>
            <w:r w:rsidR="00AE3B88">
              <w:rPr>
                <w:rFonts w:cstheme="minorHAnsi"/>
                <w:bCs/>
              </w:rPr>
              <w:t>sea</w:t>
            </w:r>
            <w:r>
              <w:rPr>
                <w:rFonts w:cstheme="minorHAnsi"/>
                <w:bCs/>
              </w:rPr>
              <w:t xml:space="preserve"> affecting marine life. </w:t>
            </w:r>
          </w:p>
          <w:p w14:paraId="4A620FB8" w14:textId="77777777" w:rsidR="000423B2" w:rsidRPr="001C7F4A" w:rsidRDefault="000423B2" w:rsidP="00AE3B88">
            <w:pPr>
              <w:rPr>
                <w:rFonts w:cstheme="minorHAnsi"/>
                <w:bCs/>
              </w:rPr>
            </w:pPr>
            <w:r w:rsidRPr="001C7F4A">
              <w:rPr>
                <w:rFonts w:cstheme="minorHAnsi"/>
                <w:bCs/>
              </w:rPr>
              <w:t xml:space="preserve">Mitigation measures </w:t>
            </w:r>
            <w:r>
              <w:rPr>
                <w:rFonts w:cstheme="minorHAnsi"/>
                <w:bCs/>
              </w:rPr>
              <w:t xml:space="preserve">should include a waste management plan for construction waste and the creation of a sedimentation pond for runoff before </w:t>
            </w:r>
            <w:r w:rsidR="00AE3B88">
              <w:rPr>
                <w:rFonts w:cstheme="minorHAnsi"/>
                <w:bCs/>
              </w:rPr>
              <w:t>entering the marine environment.</w:t>
            </w:r>
          </w:p>
        </w:tc>
        <w:tc>
          <w:tcPr>
            <w:tcW w:w="556" w:type="pct"/>
            <w:shd w:val="clear" w:color="auto" w:fill="D9D9D9" w:themeFill="background1" w:themeFillShade="D9"/>
          </w:tcPr>
          <w:p w14:paraId="2F01DABD" w14:textId="77777777" w:rsidR="000423B2" w:rsidRPr="001C7F4A" w:rsidRDefault="002C2D32" w:rsidP="000423B2">
            <w:pPr>
              <w:jc w:val="center"/>
              <w:rPr>
                <w:rFonts w:cstheme="minorHAnsi"/>
                <w:bCs/>
              </w:rPr>
            </w:pPr>
            <w:r>
              <w:rPr>
                <w:rFonts w:cstheme="minorHAnsi"/>
                <w:bCs/>
              </w:rPr>
              <w:t>Low</w:t>
            </w:r>
          </w:p>
        </w:tc>
        <w:tc>
          <w:tcPr>
            <w:tcW w:w="453" w:type="pct"/>
            <w:shd w:val="clear" w:color="auto" w:fill="D9D9D9" w:themeFill="background1" w:themeFillShade="D9"/>
          </w:tcPr>
          <w:p w14:paraId="753156C7" w14:textId="77777777" w:rsidR="000423B2" w:rsidRPr="001C7F4A" w:rsidRDefault="002C2D32" w:rsidP="000423B2">
            <w:pPr>
              <w:rPr>
                <w:rFonts w:cstheme="minorHAnsi"/>
                <w:bCs/>
              </w:rPr>
            </w:pPr>
            <w:r>
              <w:rPr>
                <w:rFonts w:cstheme="minorHAnsi"/>
                <w:bCs/>
              </w:rPr>
              <w:t>Low</w:t>
            </w:r>
          </w:p>
        </w:tc>
        <w:tc>
          <w:tcPr>
            <w:tcW w:w="866" w:type="pct"/>
          </w:tcPr>
          <w:p w14:paraId="00DB137F" w14:textId="77777777" w:rsidR="000423B2" w:rsidRPr="001C7F4A" w:rsidRDefault="000423B2" w:rsidP="000423B2">
            <w:pPr>
              <w:rPr>
                <w:rFonts w:cstheme="minorHAnsi"/>
                <w:bCs/>
              </w:rPr>
            </w:pPr>
            <w:r>
              <w:rPr>
                <w:rFonts w:cstheme="minorHAnsi"/>
                <w:bCs/>
              </w:rPr>
              <w:t>Mitigation measures would</w:t>
            </w:r>
            <w:r w:rsidRPr="001C7F4A">
              <w:rPr>
                <w:rFonts w:cstheme="minorHAnsi"/>
                <w:bCs/>
              </w:rPr>
              <w:t xml:space="preserve"> </w:t>
            </w:r>
            <w:r w:rsidR="00285F57">
              <w:rPr>
                <w:rFonts w:cstheme="minorHAnsi"/>
                <w:bCs/>
              </w:rPr>
              <w:t xml:space="preserve">further </w:t>
            </w:r>
            <w:r w:rsidRPr="001C7F4A">
              <w:rPr>
                <w:rFonts w:cstheme="minorHAnsi"/>
                <w:bCs/>
              </w:rPr>
              <w:t xml:space="preserve">reduce the risk of negative </w:t>
            </w:r>
            <w:r w:rsidR="00285F57">
              <w:rPr>
                <w:rFonts w:cstheme="minorHAnsi"/>
                <w:bCs/>
              </w:rPr>
              <w:t>impacts on the marine environment.</w:t>
            </w:r>
          </w:p>
        </w:tc>
      </w:tr>
      <w:tr w:rsidR="000423B2" w:rsidRPr="001C7F4A" w14:paraId="37A9DC9E" w14:textId="77777777" w:rsidTr="5BAF82DE">
        <w:tc>
          <w:tcPr>
            <w:tcW w:w="675" w:type="pct"/>
          </w:tcPr>
          <w:p w14:paraId="41C6AF16" w14:textId="77777777" w:rsidR="000423B2" w:rsidRPr="001C7F4A" w:rsidRDefault="000423B2" w:rsidP="000423B2">
            <w:pPr>
              <w:rPr>
                <w:rFonts w:cstheme="minorHAnsi"/>
                <w:bCs/>
              </w:rPr>
            </w:pPr>
            <w:r w:rsidRPr="001C7F4A">
              <w:rPr>
                <w:rFonts w:cstheme="minorHAnsi"/>
                <w:bCs/>
              </w:rPr>
              <w:t>Damage to terrestrial habitats and damage to organisms</w:t>
            </w:r>
          </w:p>
        </w:tc>
        <w:tc>
          <w:tcPr>
            <w:tcW w:w="539" w:type="pct"/>
            <w:shd w:val="clear" w:color="auto" w:fill="D9D9D9" w:themeFill="background1" w:themeFillShade="D9"/>
          </w:tcPr>
          <w:p w14:paraId="7E37C39E" w14:textId="77777777" w:rsidR="000423B2" w:rsidRPr="001C7F4A" w:rsidRDefault="000423B2" w:rsidP="000423B2">
            <w:pPr>
              <w:rPr>
                <w:rFonts w:cstheme="minorHAnsi"/>
                <w:bCs/>
              </w:rPr>
            </w:pPr>
            <w:r>
              <w:rPr>
                <w:rFonts w:cstheme="minorHAnsi"/>
                <w:bCs/>
              </w:rPr>
              <w:t>Low</w:t>
            </w:r>
          </w:p>
        </w:tc>
        <w:tc>
          <w:tcPr>
            <w:tcW w:w="486" w:type="pct"/>
            <w:shd w:val="clear" w:color="auto" w:fill="D9D9D9" w:themeFill="background1" w:themeFillShade="D9"/>
          </w:tcPr>
          <w:p w14:paraId="3C58826E" w14:textId="77777777" w:rsidR="000423B2" w:rsidRPr="001C7F4A" w:rsidRDefault="000423B2" w:rsidP="000423B2">
            <w:pPr>
              <w:rPr>
                <w:rFonts w:cstheme="minorHAnsi"/>
                <w:bCs/>
              </w:rPr>
            </w:pPr>
            <w:r>
              <w:rPr>
                <w:rFonts w:cstheme="minorHAnsi"/>
                <w:bCs/>
              </w:rPr>
              <w:t>Low</w:t>
            </w:r>
          </w:p>
        </w:tc>
        <w:tc>
          <w:tcPr>
            <w:tcW w:w="1425" w:type="pct"/>
          </w:tcPr>
          <w:p w14:paraId="2A907D85" w14:textId="77777777" w:rsidR="000423B2" w:rsidRDefault="000423B2" w:rsidP="000423B2">
            <w:pPr>
              <w:rPr>
                <w:rFonts w:cstheme="minorHAnsi"/>
                <w:bCs/>
              </w:rPr>
            </w:pPr>
            <w:r>
              <w:rPr>
                <w:rFonts w:cstheme="minorHAnsi"/>
                <w:bCs/>
              </w:rPr>
              <w:t>The MBIA Wildlife Management program actively seeks to prevent meaningful habitat development.</w:t>
            </w:r>
          </w:p>
          <w:p w14:paraId="042C1CB4" w14:textId="77777777" w:rsidR="000423B2" w:rsidRPr="001C7F4A" w:rsidRDefault="000423B2" w:rsidP="00285F57">
            <w:pPr>
              <w:rPr>
                <w:rFonts w:cstheme="minorHAnsi"/>
                <w:bCs/>
              </w:rPr>
            </w:pPr>
            <w:r>
              <w:rPr>
                <w:rFonts w:cstheme="minorHAnsi"/>
                <w:bCs/>
              </w:rPr>
              <w:t xml:space="preserve"> </w:t>
            </w:r>
            <w:r>
              <w:t xml:space="preserve">The </w:t>
            </w:r>
            <w:r w:rsidR="00285F57">
              <w:t>fringe vegetation between the airport fence and the sea would not be affected by the project but will be cut as per usual airport safety requirement. T</w:t>
            </w:r>
            <w:r>
              <w:t>here is no significant terrestrial habitat at this site.</w:t>
            </w:r>
          </w:p>
        </w:tc>
        <w:tc>
          <w:tcPr>
            <w:tcW w:w="556" w:type="pct"/>
            <w:shd w:val="clear" w:color="auto" w:fill="D9D9D9" w:themeFill="background1" w:themeFillShade="D9"/>
          </w:tcPr>
          <w:p w14:paraId="2B55E083" w14:textId="77777777" w:rsidR="000423B2" w:rsidRPr="001C7F4A" w:rsidRDefault="002C2D32" w:rsidP="000423B2">
            <w:pPr>
              <w:rPr>
                <w:rFonts w:cstheme="minorHAnsi"/>
                <w:bCs/>
              </w:rPr>
            </w:pPr>
            <w:r>
              <w:rPr>
                <w:rFonts w:cstheme="minorHAnsi"/>
                <w:bCs/>
              </w:rPr>
              <w:t>Low</w:t>
            </w:r>
          </w:p>
        </w:tc>
        <w:tc>
          <w:tcPr>
            <w:tcW w:w="453" w:type="pct"/>
            <w:shd w:val="clear" w:color="auto" w:fill="D9D9D9" w:themeFill="background1" w:themeFillShade="D9"/>
          </w:tcPr>
          <w:p w14:paraId="1892C122" w14:textId="77777777" w:rsidR="000423B2" w:rsidRPr="001C7F4A" w:rsidRDefault="002C2D32" w:rsidP="000423B2">
            <w:pPr>
              <w:rPr>
                <w:rFonts w:cstheme="minorHAnsi"/>
                <w:bCs/>
              </w:rPr>
            </w:pPr>
            <w:r>
              <w:rPr>
                <w:rFonts w:cstheme="minorHAnsi"/>
                <w:bCs/>
              </w:rPr>
              <w:t>Low</w:t>
            </w:r>
          </w:p>
        </w:tc>
        <w:tc>
          <w:tcPr>
            <w:tcW w:w="866" w:type="pct"/>
          </w:tcPr>
          <w:p w14:paraId="5107EA07" w14:textId="77777777" w:rsidR="000423B2" w:rsidRPr="001C7F4A" w:rsidRDefault="000423B2" w:rsidP="000423B2">
            <w:pPr>
              <w:rPr>
                <w:rFonts w:cstheme="minorHAnsi"/>
                <w:bCs/>
              </w:rPr>
            </w:pPr>
            <w:r>
              <w:rPr>
                <w:rFonts w:cstheme="minorHAnsi"/>
                <w:bCs/>
              </w:rPr>
              <w:t>The risk of damage to terrestrial habitats is low since the area does not support terrestrial habitats. Residual impact is almost zero.</w:t>
            </w:r>
          </w:p>
        </w:tc>
      </w:tr>
      <w:tr w:rsidR="00F45561" w:rsidRPr="001C7F4A" w14:paraId="5307E4B7" w14:textId="77777777" w:rsidTr="00F45561">
        <w:tc>
          <w:tcPr>
            <w:tcW w:w="5000" w:type="pct"/>
            <w:gridSpan w:val="7"/>
          </w:tcPr>
          <w:p w14:paraId="3C819A44" w14:textId="1B70B777" w:rsidR="00F45561" w:rsidRPr="00E2356B" w:rsidRDefault="00F45561" w:rsidP="00F45561">
            <w:pPr>
              <w:rPr>
                <w:rFonts w:cstheme="minorHAnsi"/>
                <w:bCs/>
                <w:i/>
              </w:rPr>
            </w:pPr>
            <w:r w:rsidRPr="00E2356B">
              <w:rPr>
                <w:rFonts w:cstheme="minorHAnsi"/>
                <w:bCs/>
                <w:i/>
              </w:rPr>
              <w:t>ESS 8  Cultural Heritage</w:t>
            </w:r>
          </w:p>
        </w:tc>
      </w:tr>
      <w:tr w:rsidR="00F45561" w:rsidRPr="001C7F4A" w14:paraId="31EA6F4E" w14:textId="77777777" w:rsidTr="00203A84">
        <w:tc>
          <w:tcPr>
            <w:tcW w:w="675" w:type="pct"/>
          </w:tcPr>
          <w:p w14:paraId="4A240C52" w14:textId="7E9FE4BB" w:rsidR="00F45561" w:rsidRPr="001C7F4A" w:rsidRDefault="00F45561" w:rsidP="00F45561">
            <w:pPr>
              <w:rPr>
                <w:rFonts w:cstheme="minorHAnsi"/>
                <w:bCs/>
              </w:rPr>
            </w:pPr>
            <w:r>
              <w:rPr>
                <w:rFonts w:cstheme="minorHAnsi"/>
                <w:bCs/>
              </w:rPr>
              <w:t>Chance Find</w:t>
            </w:r>
          </w:p>
        </w:tc>
        <w:tc>
          <w:tcPr>
            <w:tcW w:w="539" w:type="pct"/>
            <w:shd w:val="clear" w:color="auto" w:fill="D9D9D9" w:themeFill="background1" w:themeFillShade="D9"/>
          </w:tcPr>
          <w:p w14:paraId="63F97044" w14:textId="4B841E37" w:rsidR="00F45561" w:rsidRDefault="00203A84" w:rsidP="00F45561">
            <w:pPr>
              <w:rPr>
                <w:rFonts w:cstheme="minorHAnsi"/>
                <w:bCs/>
              </w:rPr>
            </w:pPr>
            <w:r>
              <w:rPr>
                <w:rFonts w:cstheme="minorHAnsi"/>
                <w:bCs/>
              </w:rPr>
              <w:t>Low</w:t>
            </w:r>
          </w:p>
        </w:tc>
        <w:tc>
          <w:tcPr>
            <w:tcW w:w="486" w:type="pct"/>
            <w:shd w:val="clear" w:color="auto" w:fill="D9D9D9" w:themeFill="background1" w:themeFillShade="D9"/>
          </w:tcPr>
          <w:p w14:paraId="7354CFAB" w14:textId="7687FB41" w:rsidR="00F45561" w:rsidRDefault="00203A84" w:rsidP="00F45561">
            <w:pPr>
              <w:rPr>
                <w:rFonts w:cstheme="minorHAnsi"/>
                <w:bCs/>
              </w:rPr>
            </w:pPr>
            <w:r>
              <w:rPr>
                <w:rFonts w:cstheme="minorHAnsi"/>
                <w:bCs/>
              </w:rPr>
              <w:t>Low</w:t>
            </w:r>
          </w:p>
        </w:tc>
        <w:tc>
          <w:tcPr>
            <w:tcW w:w="1425" w:type="pct"/>
          </w:tcPr>
          <w:p w14:paraId="17AFD3B3" w14:textId="5716DBEF" w:rsidR="00F45561" w:rsidRDefault="00F45561" w:rsidP="00F45561">
            <w:pPr>
              <w:rPr>
                <w:rFonts w:cstheme="minorHAnsi"/>
                <w:bCs/>
              </w:rPr>
            </w:pPr>
            <w:r>
              <w:t>There is a report of archaeological finds in the general. No recent finds have been reported.</w:t>
            </w:r>
          </w:p>
        </w:tc>
        <w:tc>
          <w:tcPr>
            <w:tcW w:w="556" w:type="pct"/>
            <w:shd w:val="clear" w:color="auto" w:fill="D9D9D9" w:themeFill="background1" w:themeFillShade="D9"/>
          </w:tcPr>
          <w:p w14:paraId="4F59482D" w14:textId="66BB119A" w:rsidR="00F45561" w:rsidRDefault="00203A84" w:rsidP="00F45561">
            <w:pPr>
              <w:rPr>
                <w:rFonts w:cstheme="minorHAnsi"/>
                <w:bCs/>
              </w:rPr>
            </w:pPr>
            <w:r>
              <w:rPr>
                <w:rFonts w:cstheme="minorHAnsi"/>
                <w:bCs/>
              </w:rPr>
              <w:t>Low</w:t>
            </w:r>
          </w:p>
        </w:tc>
        <w:tc>
          <w:tcPr>
            <w:tcW w:w="453" w:type="pct"/>
            <w:shd w:val="clear" w:color="auto" w:fill="D9D9D9" w:themeFill="background1" w:themeFillShade="D9"/>
          </w:tcPr>
          <w:p w14:paraId="2F32D17F" w14:textId="1722D0E1" w:rsidR="00F45561" w:rsidRDefault="00203A84" w:rsidP="00F45561">
            <w:pPr>
              <w:rPr>
                <w:rFonts w:cstheme="minorHAnsi"/>
                <w:bCs/>
              </w:rPr>
            </w:pPr>
            <w:r>
              <w:rPr>
                <w:rFonts w:cstheme="minorHAnsi"/>
                <w:bCs/>
              </w:rPr>
              <w:t>Low</w:t>
            </w:r>
          </w:p>
        </w:tc>
        <w:tc>
          <w:tcPr>
            <w:tcW w:w="866" w:type="pct"/>
          </w:tcPr>
          <w:p w14:paraId="4B9BC53C" w14:textId="23003F5C" w:rsidR="00F45561" w:rsidRDefault="00F45561" w:rsidP="00F45561">
            <w:pPr>
              <w:rPr>
                <w:rFonts w:cstheme="minorHAnsi"/>
                <w:bCs/>
              </w:rPr>
            </w:pPr>
            <w:r>
              <w:rPr>
                <w:rFonts w:cstheme="minorHAnsi"/>
                <w:bCs/>
              </w:rPr>
              <w:t>Precautionary mitigation measures are included.</w:t>
            </w:r>
          </w:p>
        </w:tc>
      </w:tr>
      <w:tr w:rsidR="000423B2" w:rsidRPr="001C7F4A" w14:paraId="24BB6AFD" w14:textId="77777777" w:rsidTr="5BAF82DE">
        <w:tc>
          <w:tcPr>
            <w:tcW w:w="5000" w:type="pct"/>
            <w:gridSpan w:val="7"/>
          </w:tcPr>
          <w:p w14:paraId="0A817D95" w14:textId="77777777" w:rsidR="000423B2" w:rsidRPr="001C7F4A" w:rsidRDefault="000423B2" w:rsidP="000423B2">
            <w:pPr>
              <w:rPr>
                <w:rFonts w:cstheme="minorHAnsi"/>
                <w:bCs/>
              </w:rPr>
            </w:pPr>
            <w:r w:rsidRPr="001C7F4A">
              <w:rPr>
                <w:rFonts w:cstheme="minorHAnsi"/>
                <w:b/>
                <w:i/>
                <w:lang w:val="en-029"/>
              </w:rPr>
              <w:t>ESS10:</w:t>
            </w:r>
            <w:r w:rsidRPr="001C7F4A">
              <w:rPr>
                <w:rFonts w:cstheme="minorHAnsi"/>
                <w:i/>
                <w:lang w:val="en-029"/>
              </w:rPr>
              <w:t xml:space="preserve"> Stakeholder Engagement and information </w:t>
            </w:r>
            <w:r w:rsidRPr="001C7F4A">
              <w:rPr>
                <w:rFonts w:cstheme="minorHAnsi"/>
                <w:iCs/>
                <w:lang w:val="en-029"/>
              </w:rPr>
              <w:t>disclosure</w:t>
            </w:r>
          </w:p>
        </w:tc>
      </w:tr>
      <w:tr w:rsidR="000423B2" w:rsidRPr="001C7F4A" w14:paraId="3850D7E9" w14:textId="77777777" w:rsidTr="5BAF82DE">
        <w:tc>
          <w:tcPr>
            <w:tcW w:w="675" w:type="pct"/>
          </w:tcPr>
          <w:p w14:paraId="450425AE" w14:textId="77777777" w:rsidR="000423B2" w:rsidRPr="001C7F4A" w:rsidRDefault="000423B2" w:rsidP="000423B2">
            <w:pPr>
              <w:spacing w:after="0" w:line="276" w:lineRule="auto"/>
              <w:rPr>
                <w:rFonts w:cstheme="minorHAnsi"/>
              </w:rPr>
            </w:pPr>
            <w:r w:rsidRPr="001C7F4A">
              <w:rPr>
                <w:rFonts w:cstheme="minorHAnsi"/>
              </w:rPr>
              <w:t>Continuous engagement of stakeholders during implementation</w:t>
            </w:r>
          </w:p>
        </w:tc>
        <w:tc>
          <w:tcPr>
            <w:tcW w:w="539" w:type="pct"/>
            <w:shd w:val="clear" w:color="auto" w:fill="FFFF00"/>
          </w:tcPr>
          <w:p w14:paraId="4B265FC6" w14:textId="77777777" w:rsidR="000423B2" w:rsidRPr="001C7F4A" w:rsidRDefault="000423B2" w:rsidP="000423B2">
            <w:pPr>
              <w:spacing w:after="0" w:line="276" w:lineRule="auto"/>
              <w:jc w:val="center"/>
              <w:rPr>
                <w:rFonts w:cstheme="minorHAnsi"/>
              </w:rPr>
            </w:pPr>
            <w:r w:rsidRPr="001C7F4A">
              <w:rPr>
                <w:rFonts w:cstheme="minorHAnsi"/>
              </w:rPr>
              <w:t>Moderate</w:t>
            </w:r>
          </w:p>
        </w:tc>
        <w:tc>
          <w:tcPr>
            <w:tcW w:w="486" w:type="pct"/>
            <w:shd w:val="clear" w:color="auto" w:fill="FFFF00"/>
          </w:tcPr>
          <w:p w14:paraId="1A35076C" w14:textId="77777777" w:rsidR="000423B2" w:rsidRPr="001C7F4A" w:rsidRDefault="000423B2" w:rsidP="000423B2">
            <w:pPr>
              <w:spacing w:after="0" w:line="276" w:lineRule="auto"/>
              <w:jc w:val="center"/>
              <w:rPr>
                <w:rFonts w:cstheme="minorHAnsi"/>
              </w:rPr>
            </w:pPr>
            <w:r>
              <w:rPr>
                <w:rFonts w:cstheme="minorHAnsi"/>
              </w:rPr>
              <w:t>Moderate</w:t>
            </w:r>
          </w:p>
        </w:tc>
        <w:tc>
          <w:tcPr>
            <w:tcW w:w="1425" w:type="pct"/>
          </w:tcPr>
          <w:p w14:paraId="7F6A8190" w14:textId="77777777" w:rsidR="000423B2" w:rsidRPr="001C7F4A" w:rsidRDefault="000423B2" w:rsidP="000423B2">
            <w:pPr>
              <w:spacing w:after="0" w:line="276" w:lineRule="auto"/>
              <w:rPr>
                <w:rFonts w:cstheme="minorHAnsi"/>
              </w:rPr>
            </w:pPr>
            <w:r w:rsidRPr="5BAF82DE">
              <w:t xml:space="preserve">The identified stakeholders each have different stakes associated with various levels of involvement in power generation and use in Grenada. </w:t>
            </w:r>
          </w:p>
          <w:p w14:paraId="33F96E85" w14:textId="1BB6DA41" w:rsidR="000423B2" w:rsidRPr="001C7F4A" w:rsidRDefault="0F1DE7A9" w:rsidP="5BAF82DE">
            <w:pPr>
              <w:spacing w:after="0" w:line="276" w:lineRule="auto"/>
            </w:pPr>
            <w:r w:rsidRPr="000F2595">
              <w:rPr>
                <w:rFonts w:ascii="Calibri" w:eastAsia="Calibri" w:hAnsi="Calibri" w:cs="Calibri"/>
              </w:rPr>
              <w:t>As outlined in the Stak</w:t>
            </w:r>
            <w:r w:rsidR="000F2595" w:rsidRPr="000F2595">
              <w:rPr>
                <w:rFonts w:ascii="Calibri" w:eastAsia="Calibri" w:hAnsi="Calibri" w:cs="Calibri"/>
              </w:rPr>
              <w:t>eholder Engagement Plan (SEP),</w:t>
            </w:r>
            <w:r w:rsidR="000F2595" w:rsidRPr="000F2595">
              <w:rPr>
                <w:rFonts w:ascii="Calibri" w:eastAsia="Calibri" w:hAnsi="Calibri" w:cs="Calibri"/>
                <w:u w:val="single"/>
              </w:rPr>
              <w:t xml:space="preserve"> </w:t>
            </w:r>
            <w:r w:rsidR="536081FB" w:rsidRPr="5BAF82DE">
              <w:t>Public consultations and stakeholder participation would ensure concerns about the project's impacts are addressed early during implementation.</w:t>
            </w:r>
            <w:r w:rsidR="000423B2" w:rsidRPr="5BAF82DE">
              <w:t xml:space="preserve"> </w:t>
            </w:r>
          </w:p>
        </w:tc>
        <w:tc>
          <w:tcPr>
            <w:tcW w:w="556" w:type="pct"/>
            <w:shd w:val="clear" w:color="auto" w:fill="D9D9D9" w:themeFill="background1" w:themeFillShade="D9"/>
          </w:tcPr>
          <w:p w14:paraId="0311ABE1" w14:textId="77777777" w:rsidR="000423B2" w:rsidRPr="001C7F4A" w:rsidRDefault="000423B2" w:rsidP="000423B2">
            <w:pPr>
              <w:rPr>
                <w:rFonts w:cstheme="minorHAnsi"/>
                <w:bCs/>
              </w:rPr>
            </w:pPr>
            <w:r>
              <w:rPr>
                <w:rFonts w:cstheme="minorHAnsi"/>
                <w:bCs/>
              </w:rPr>
              <w:t>Low</w:t>
            </w:r>
          </w:p>
        </w:tc>
        <w:tc>
          <w:tcPr>
            <w:tcW w:w="453" w:type="pct"/>
            <w:shd w:val="clear" w:color="auto" w:fill="D9D9D9" w:themeFill="background1" w:themeFillShade="D9"/>
          </w:tcPr>
          <w:p w14:paraId="57FB75C2" w14:textId="77777777" w:rsidR="000423B2" w:rsidRPr="001C7F4A" w:rsidRDefault="000423B2" w:rsidP="000423B2">
            <w:pPr>
              <w:rPr>
                <w:rFonts w:cstheme="minorHAnsi"/>
                <w:bCs/>
              </w:rPr>
            </w:pPr>
            <w:r>
              <w:rPr>
                <w:rFonts w:cstheme="minorHAnsi"/>
                <w:bCs/>
              </w:rPr>
              <w:t>Low</w:t>
            </w:r>
          </w:p>
        </w:tc>
        <w:tc>
          <w:tcPr>
            <w:tcW w:w="866" w:type="pct"/>
          </w:tcPr>
          <w:p w14:paraId="64E174F5" w14:textId="77777777" w:rsidR="000423B2" w:rsidRPr="001C7F4A" w:rsidRDefault="000423B2" w:rsidP="000423B2">
            <w:pPr>
              <w:rPr>
                <w:rFonts w:cstheme="minorHAnsi"/>
                <w:bCs/>
              </w:rPr>
            </w:pPr>
            <w:r w:rsidRPr="001C7F4A">
              <w:rPr>
                <w:rFonts w:cstheme="minorHAnsi"/>
                <w:bCs/>
              </w:rPr>
              <w:t>The recommended mitigation measure will reduce the risk level to low.</w:t>
            </w:r>
          </w:p>
        </w:tc>
      </w:tr>
    </w:tbl>
    <w:p w14:paraId="1077D79F" w14:textId="77777777" w:rsidR="000423B2" w:rsidRPr="001C7F4A" w:rsidRDefault="000423B2" w:rsidP="000423B2">
      <w:pPr>
        <w:rPr>
          <w:rFonts w:cstheme="minorHAnsi"/>
          <w:bCs/>
          <w:lang w:val="en-029"/>
        </w:rPr>
      </w:pPr>
    </w:p>
    <w:p w14:paraId="6097974C" w14:textId="77777777" w:rsidR="000423B2" w:rsidRPr="001C7F4A" w:rsidRDefault="000423B2" w:rsidP="000423B2">
      <w:pPr>
        <w:rPr>
          <w:rFonts w:cstheme="minorHAnsi"/>
          <w:b/>
          <w:bCs/>
          <w:lang w:val="en-029"/>
        </w:rPr>
      </w:pPr>
    </w:p>
    <w:p w14:paraId="329422B7" w14:textId="77777777" w:rsidR="000423B2" w:rsidRDefault="000423B2" w:rsidP="000423B2">
      <w:pPr>
        <w:rPr>
          <w:rFonts w:cstheme="minorHAnsi"/>
          <w:b/>
          <w:bCs/>
          <w:lang w:val="en-029"/>
        </w:rPr>
      </w:pPr>
    </w:p>
    <w:p w14:paraId="780493BA" w14:textId="77777777" w:rsidR="00014D39" w:rsidRDefault="00014D39" w:rsidP="000423B2">
      <w:pPr>
        <w:rPr>
          <w:rFonts w:cstheme="minorHAnsi"/>
          <w:b/>
          <w:bCs/>
          <w:lang w:val="en-029"/>
        </w:rPr>
      </w:pPr>
    </w:p>
    <w:p w14:paraId="62A45130" w14:textId="77777777" w:rsidR="00014D39" w:rsidRDefault="00014D39" w:rsidP="000423B2">
      <w:pPr>
        <w:rPr>
          <w:rFonts w:cstheme="minorHAnsi"/>
          <w:b/>
          <w:bCs/>
          <w:lang w:val="en-029"/>
        </w:rPr>
      </w:pPr>
    </w:p>
    <w:p w14:paraId="54CB79C6" w14:textId="77777777" w:rsidR="00014D39" w:rsidRDefault="00014D39" w:rsidP="000423B2">
      <w:pPr>
        <w:rPr>
          <w:rFonts w:cstheme="minorHAnsi"/>
          <w:b/>
          <w:bCs/>
          <w:lang w:val="en-029"/>
        </w:rPr>
      </w:pPr>
    </w:p>
    <w:p w14:paraId="1D0B8AE1" w14:textId="77777777" w:rsidR="00014D39" w:rsidRDefault="00014D39" w:rsidP="000423B2">
      <w:pPr>
        <w:rPr>
          <w:rFonts w:cstheme="minorHAnsi"/>
          <w:b/>
          <w:bCs/>
          <w:lang w:val="en-029"/>
        </w:rPr>
        <w:sectPr w:rsidR="00014D39" w:rsidSect="00827F86">
          <w:headerReference w:type="default" r:id="rId39"/>
          <w:footerReference w:type="even" r:id="rId40"/>
          <w:footerReference w:type="default" r:id="rId41"/>
          <w:footerReference w:type="first" r:id="rId42"/>
          <w:pgSz w:w="15840" w:h="12240" w:orient="landscape"/>
          <w:pgMar w:top="1440" w:right="1440" w:bottom="1440" w:left="1440" w:header="576" w:footer="720" w:gutter="0"/>
          <w:cols w:space="720"/>
          <w:docGrid w:linePitch="360"/>
        </w:sectPr>
      </w:pPr>
    </w:p>
    <w:p w14:paraId="5EDBAD6E" w14:textId="77777777" w:rsidR="00E94DBD" w:rsidRPr="0054650F" w:rsidRDefault="00E94DBD" w:rsidP="001D62B7">
      <w:pPr>
        <w:pStyle w:val="Heading3"/>
        <w:rPr>
          <w:lang w:val="en-029"/>
        </w:rPr>
      </w:pPr>
      <w:bookmarkStart w:id="82" w:name="_Toc191611467"/>
      <w:r>
        <w:rPr>
          <w:lang w:val="en-029"/>
        </w:rPr>
        <w:t>5.3.</w:t>
      </w:r>
      <w:r w:rsidR="00C370DD">
        <w:rPr>
          <w:lang w:val="en-029"/>
        </w:rPr>
        <w:t>2</w:t>
      </w:r>
      <w:r>
        <w:rPr>
          <w:lang w:val="en-029"/>
        </w:rPr>
        <w:t xml:space="preserve"> </w:t>
      </w:r>
      <w:r w:rsidRPr="0054650F">
        <w:rPr>
          <w:lang w:val="en-029"/>
        </w:rPr>
        <w:t>Environmental and Social Impacts and Mitigation Measures</w:t>
      </w:r>
      <w:bookmarkEnd w:id="82"/>
    </w:p>
    <w:p w14:paraId="2C99510B" w14:textId="77777777" w:rsidR="00E94DBD" w:rsidRPr="0054650F" w:rsidRDefault="00E94DBD" w:rsidP="00E94DBD">
      <w:pPr>
        <w:rPr>
          <w:lang w:val="en-029"/>
        </w:rPr>
      </w:pPr>
    </w:p>
    <w:p w14:paraId="10C6E50C" w14:textId="77777777" w:rsidR="00E94DBD" w:rsidRPr="00154F5C" w:rsidRDefault="00E94DBD" w:rsidP="00E94DBD">
      <w:pPr>
        <w:jc w:val="both"/>
        <w:rPr>
          <w:sz w:val="24"/>
          <w:szCs w:val="24"/>
          <w:lang w:val="en-029"/>
        </w:rPr>
      </w:pPr>
      <w:r w:rsidRPr="0054650F">
        <w:rPr>
          <w:sz w:val="24"/>
          <w:szCs w:val="24"/>
          <w:lang w:val="en-029"/>
        </w:rPr>
        <w:t>This section of the</w:t>
      </w:r>
      <w:r w:rsidRPr="00154F5C">
        <w:rPr>
          <w:sz w:val="24"/>
          <w:szCs w:val="24"/>
          <w:lang w:val="en-029"/>
        </w:rPr>
        <w:t xml:space="preserve"> report looks at potential environmental and social impacts associated with </w:t>
      </w:r>
      <w:r w:rsidR="008D2C92" w:rsidRPr="00154F5C">
        <w:rPr>
          <w:sz w:val="24"/>
          <w:szCs w:val="24"/>
          <w:lang w:val="en-029"/>
        </w:rPr>
        <w:t>Site 2</w:t>
      </w:r>
      <w:r w:rsidRPr="00154F5C">
        <w:rPr>
          <w:sz w:val="24"/>
          <w:szCs w:val="24"/>
          <w:lang w:val="en-029"/>
        </w:rPr>
        <w:t xml:space="preserve">, the area </w:t>
      </w:r>
      <w:r w:rsidR="008D2C92" w:rsidRPr="00154F5C">
        <w:rPr>
          <w:sz w:val="24"/>
          <w:szCs w:val="24"/>
          <w:lang w:val="en-029"/>
        </w:rPr>
        <w:t>west</w:t>
      </w:r>
      <w:r w:rsidRPr="00154F5C">
        <w:rPr>
          <w:sz w:val="24"/>
          <w:szCs w:val="24"/>
          <w:lang w:val="en-029"/>
        </w:rPr>
        <w:t xml:space="preserve"> of the </w:t>
      </w:r>
      <w:r w:rsidR="008D2C92" w:rsidRPr="00154F5C">
        <w:rPr>
          <w:sz w:val="24"/>
          <w:szCs w:val="24"/>
          <w:lang w:val="en-029"/>
        </w:rPr>
        <w:t>airport runway.</w:t>
      </w:r>
      <w:r w:rsidRPr="00154F5C">
        <w:rPr>
          <w:sz w:val="24"/>
          <w:szCs w:val="24"/>
          <w:lang w:val="en-029"/>
        </w:rPr>
        <w:t xml:space="preserve">  For each identified impact, a description is given along with an identification of the source of the impact and sensitive receptors in proximity to the project site.  An assessment of each potential impact is then provided, and</w:t>
      </w:r>
      <w:r w:rsidR="00F02701" w:rsidRPr="00154F5C">
        <w:rPr>
          <w:sz w:val="24"/>
          <w:szCs w:val="24"/>
          <w:lang w:val="en-029"/>
        </w:rPr>
        <w:t xml:space="preserve"> mitigation measures identified</w:t>
      </w:r>
    </w:p>
    <w:p w14:paraId="394DACDD" w14:textId="77777777" w:rsidR="00E94DBD" w:rsidRPr="00154F5C" w:rsidRDefault="00E94DBD" w:rsidP="001B3F8D">
      <w:pPr>
        <w:pStyle w:val="Heading4"/>
      </w:pPr>
      <w:r w:rsidRPr="00154F5C">
        <w:t>5.3.</w:t>
      </w:r>
      <w:r w:rsidR="00C370DD" w:rsidRPr="00154F5C">
        <w:t>2</w:t>
      </w:r>
      <w:r w:rsidR="002178A4" w:rsidRPr="00154F5C">
        <w:t>.1</w:t>
      </w:r>
      <w:r w:rsidRPr="00154F5C">
        <w:t xml:space="preserve"> Air Quality</w:t>
      </w:r>
    </w:p>
    <w:p w14:paraId="73ED7A44" w14:textId="77777777" w:rsidR="00E94DBD" w:rsidRPr="00154F5C" w:rsidRDefault="00E94DBD" w:rsidP="00E94DBD">
      <w:pPr>
        <w:jc w:val="both"/>
        <w:rPr>
          <w:sz w:val="24"/>
          <w:szCs w:val="24"/>
          <w:lang w:val="en-029"/>
        </w:rPr>
      </w:pPr>
      <w:r w:rsidRPr="00154F5C">
        <w:rPr>
          <w:sz w:val="24"/>
          <w:szCs w:val="24"/>
          <w:lang w:val="en-029"/>
        </w:rPr>
        <w:t>This is a construction pr</w:t>
      </w:r>
      <w:r w:rsidR="008D2C92" w:rsidRPr="00154F5C">
        <w:rPr>
          <w:sz w:val="24"/>
          <w:szCs w:val="24"/>
          <w:lang w:val="en-029"/>
        </w:rPr>
        <w:t xml:space="preserve">oject involving soil excavation, </w:t>
      </w:r>
      <w:r w:rsidRPr="00154F5C">
        <w:rPr>
          <w:sz w:val="24"/>
          <w:szCs w:val="24"/>
          <w:lang w:val="en-029"/>
        </w:rPr>
        <w:t xml:space="preserve">masonry for the construction of mounts </w:t>
      </w:r>
      <w:r w:rsidR="00F02701" w:rsidRPr="00154F5C">
        <w:rPr>
          <w:sz w:val="24"/>
          <w:szCs w:val="24"/>
          <w:lang w:val="en-029"/>
        </w:rPr>
        <w:t>on which panels will be anchored</w:t>
      </w:r>
      <w:r w:rsidRPr="00154F5C">
        <w:rPr>
          <w:sz w:val="24"/>
          <w:szCs w:val="24"/>
          <w:lang w:val="en-029"/>
        </w:rPr>
        <w:t>,</w:t>
      </w:r>
      <w:r w:rsidR="008D2C92" w:rsidRPr="00154F5C">
        <w:rPr>
          <w:sz w:val="24"/>
          <w:szCs w:val="24"/>
          <w:lang w:val="en-029"/>
        </w:rPr>
        <w:t xml:space="preserve"> </w:t>
      </w:r>
      <w:r w:rsidRPr="00154F5C">
        <w:rPr>
          <w:sz w:val="24"/>
          <w:szCs w:val="24"/>
          <w:lang w:val="en-029"/>
        </w:rPr>
        <w:t xml:space="preserve">installation of </w:t>
      </w:r>
      <w:r w:rsidR="00F02701" w:rsidRPr="00154F5C">
        <w:rPr>
          <w:sz w:val="24"/>
          <w:szCs w:val="24"/>
          <w:lang w:val="en-029"/>
        </w:rPr>
        <w:t xml:space="preserve">panels and </w:t>
      </w:r>
      <w:r w:rsidRPr="00154F5C">
        <w:rPr>
          <w:sz w:val="24"/>
          <w:szCs w:val="24"/>
          <w:lang w:val="en-029"/>
        </w:rPr>
        <w:t>transmission lines</w:t>
      </w:r>
      <w:r w:rsidR="008D2C92" w:rsidRPr="00154F5C">
        <w:rPr>
          <w:sz w:val="24"/>
          <w:szCs w:val="24"/>
          <w:lang w:val="en-029"/>
        </w:rPr>
        <w:t>.</w:t>
      </w:r>
      <w:r w:rsidRPr="00154F5C">
        <w:rPr>
          <w:sz w:val="24"/>
          <w:szCs w:val="24"/>
          <w:lang w:val="en-029"/>
        </w:rPr>
        <w:t xml:space="preserve"> Th</w:t>
      </w:r>
      <w:r w:rsidR="00F02701" w:rsidRPr="00154F5C">
        <w:rPr>
          <w:sz w:val="24"/>
          <w:szCs w:val="24"/>
          <w:lang w:val="en-029"/>
        </w:rPr>
        <w:t xml:space="preserve">e site is fenced in and the </w:t>
      </w:r>
      <w:r w:rsidR="00084C41" w:rsidRPr="00154F5C">
        <w:rPr>
          <w:sz w:val="24"/>
          <w:szCs w:val="24"/>
          <w:lang w:val="en-029"/>
        </w:rPr>
        <w:t>nearest community building is approximately 100m away</w:t>
      </w:r>
      <w:r w:rsidRPr="00154F5C">
        <w:rPr>
          <w:sz w:val="24"/>
          <w:szCs w:val="24"/>
          <w:lang w:val="en-029"/>
        </w:rPr>
        <w:t xml:space="preserve">. Evaluation of air quality will focus on particulate matter in the air and dust deposition.  </w:t>
      </w:r>
    </w:p>
    <w:p w14:paraId="787876B0" w14:textId="77777777" w:rsidR="00E94DBD" w:rsidRPr="00154F5C" w:rsidRDefault="00E94DBD" w:rsidP="00E94DBD">
      <w:pPr>
        <w:spacing w:line="240" w:lineRule="auto"/>
        <w:jc w:val="both"/>
        <w:rPr>
          <w:rFonts w:cstheme="minorHAnsi"/>
          <w:sz w:val="24"/>
          <w:szCs w:val="24"/>
          <w:lang w:val="en-029"/>
        </w:rPr>
      </w:pPr>
      <w:r w:rsidRPr="00154F5C">
        <w:rPr>
          <w:b/>
          <w:sz w:val="24"/>
          <w:szCs w:val="24"/>
          <w:lang w:val="en-029"/>
        </w:rPr>
        <w:t>Source of Impact</w:t>
      </w:r>
      <w:r w:rsidRPr="00154F5C">
        <w:rPr>
          <w:sz w:val="24"/>
          <w:szCs w:val="24"/>
          <w:lang w:val="en-029"/>
        </w:rPr>
        <w:t xml:space="preserve">: Dust from excavation, concrete mixing, vehicular traffic on the </w:t>
      </w:r>
      <w:r w:rsidR="00084C41" w:rsidRPr="00154F5C">
        <w:rPr>
          <w:sz w:val="24"/>
          <w:szCs w:val="24"/>
          <w:lang w:val="en-029"/>
        </w:rPr>
        <w:t>unsurfaced road</w:t>
      </w:r>
      <w:r w:rsidRPr="00154F5C">
        <w:rPr>
          <w:sz w:val="24"/>
          <w:szCs w:val="24"/>
          <w:lang w:val="en-029"/>
        </w:rPr>
        <w:t>, point source air pollution from combustion of fossil fuels used by trucks and excavators</w:t>
      </w:r>
      <w:r w:rsidR="00084C41" w:rsidRPr="00154F5C">
        <w:rPr>
          <w:sz w:val="24"/>
          <w:szCs w:val="24"/>
          <w:lang w:val="en-029"/>
        </w:rPr>
        <w:t>. Combustion of fossil fuel will release</w:t>
      </w:r>
      <w:r w:rsidRPr="00154F5C">
        <w:rPr>
          <w:sz w:val="24"/>
          <w:szCs w:val="24"/>
          <w:lang w:val="en-029"/>
        </w:rPr>
        <w:t xml:space="preserve"> nitrogen oxides (NOx), sulphur dioxide (SO2), carbon monoxide (CO) negatively impact</w:t>
      </w:r>
      <w:r w:rsidR="00084C41" w:rsidRPr="00154F5C">
        <w:rPr>
          <w:sz w:val="24"/>
          <w:szCs w:val="24"/>
          <w:lang w:val="en-029"/>
        </w:rPr>
        <w:t xml:space="preserve">ing </w:t>
      </w:r>
      <w:r w:rsidRPr="00154F5C">
        <w:rPr>
          <w:sz w:val="24"/>
          <w:szCs w:val="24"/>
          <w:lang w:val="en-029"/>
        </w:rPr>
        <w:t xml:space="preserve">air quality. These will add to the existing pollutants present in the air around the airport. </w:t>
      </w:r>
    </w:p>
    <w:p w14:paraId="406E4509" w14:textId="77777777" w:rsidR="00E94DBD" w:rsidRPr="00154F5C" w:rsidRDefault="00E94DBD" w:rsidP="00E94DBD">
      <w:pPr>
        <w:jc w:val="both"/>
        <w:rPr>
          <w:sz w:val="24"/>
          <w:szCs w:val="24"/>
          <w:lang w:val="en-029"/>
        </w:rPr>
      </w:pPr>
      <w:r w:rsidRPr="00154F5C">
        <w:rPr>
          <w:b/>
          <w:sz w:val="24"/>
          <w:szCs w:val="24"/>
          <w:lang w:val="en-029"/>
        </w:rPr>
        <w:t>Sensitive Receptors</w:t>
      </w:r>
      <w:r w:rsidRPr="00154F5C">
        <w:rPr>
          <w:sz w:val="24"/>
          <w:szCs w:val="24"/>
          <w:lang w:val="en-029"/>
        </w:rPr>
        <w:t>: Air pollutants in sufficient concentration can have significant impact on humans especially those with compromised health, the elderly and the very young. Other receptors</w:t>
      </w:r>
      <w:r w:rsidR="00084C41" w:rsidRPr="00154F5C">
        <w:rPr>
          <w:sz w:val="24"/>
          <w:szCs w:val="24"/>
          <w:lang w:val="en-029"/>
        </w:rPr>
        <w:t xml:space="preserve"> include</w:t>
      </w:r>
      <w:r w:rsidRPr="00154F5C">
        <w:rPr>
          <w:sz w:val="24"/>
          <w:szCs w:val="24"/>
          <w:lang w:val="en-029"/>
        </w:rPr>
        <w:t xml:space="preserve"> offices and their contents, buildings and </w:t>
      </w:r>
      <w:r w:rsidR="00084C41" w:rsidRPr="00154F5C">
        <w:rPr>
          <w:sz w:val="24"/>
          <w:szCs w:val="24"/>
          <w:lang w:val="en-029"/>
        </w:rPr>
        <w:t>cars.</w:t>
      </w:r>
    </w:p>
    <w:p w14:paraId="615B30ED" w14:textId="77777777" w:rsidR="00E94DBD" w:rsidRPr="00154F5C" w:rsidRDefault="00E94DBD" w:rsidP="00E94DBD">
      <w:pPr>
        <w:jc w:val="both"/>
        <w:rPr>
          <w:sz w:val="24"/>
          <w:szCs w:val="24"/>
          <w:lang w:val="en-029"/>
        </w:rPr>
      </w:pPr>
      <w:r w:rsidRPr="00154F5C">
        <w:rPr>
          <w:b/>
          <w:sz w:val="24"/>
          <w:szCs w:val="24"/>
          <w:lang w:val="en-029"/>
        </w:rPr>
        <w:t>Assessment</w:t>
      </w:r>
      <w:r w:rsidRPr="00154F5C">
        <w:rPr>
          <w:sz w:val="24"/>
          <w:szCs w:val="24"/>
          <w:lang w:val="en-029"/>
        </w:rPr>
        <w:t>: Air quality measurement</w:t>
      </w:r>
      <w:r w:rsidR="001B4941">
        <w:rPr>
          <w:sz w:val="24"/>
          <w:szCs w:val="24"/>
          <w:lang w:val="en-029"/>
        </w:rPr>
        <w:t>s</w:t>
      </w:r>
      <w:r w:rsidRPr="00154F5C">
        <w:rPr>
          <w:sz w:val="24"/>
          <w:szCs w:val="24"/>
          <w:lang w:val="en-029"/>
        </w:rPr>
        <w:t xml:space="preserve"> </w:t>
      </w:r>
      <w:r w:rsidR="00084C41" w:rsidRPr="00154F5C">
        <w:rPr>
          <w:sz w:val="24"/>
          <w:szCs w:val="24"/>
          <w:lang w:val="en-029"/>
        </w:rPr>
        <w:t xml:space="preserve">were </w:t>
      </w:r>
      <w:r w:rsidRPr="00154F5C">
        <w:rPr>
          <w:sz w:val="24"/>
          <w:szCs w:val="24"/>
          <w:lang w:val="en-029"/>
        </w:rPr>
        <w:t xml:space="preserve">taken at Site </w:t>
      </w:r>
      <w:r w:rsidR="00084C41" w:rsidRPr="00154F5C">
        <w:rPr>
          <w:sz w:val="24"/>
          <w:szCs w:val="24"/>
          <w:lang w:val="en-029"/>
        </w:rPr>
        <w:t>2</w:t>
      </w:r>
      <w:r w:rsidRPr="00154F5C">
        <w:rPr>
          <w:sz w:val="24"/>
          <w:szCs w:val="24"/>
          <w:lang w:val="en-029"/>
        </w:rPr>
        <w:t xml:space="preserve"> on 20</w:t>
      </w:r>
      <w:r w:rsidRPr="00154F5C">
        <w:rPr>
          <w:sz w:val="24"/>
          <w:szCs w:val="24"/>
          <w:vertAlign w:val="superscript"/>
          <w:lang w:val="en-029"/>
        </w:rPr>
        <w:t>th</w:t>
      </w:r>
      <w:r w:rsidRPr="00154F5C">
        <w:rPr>
          <w:sz w:val="24"/>
          <w:szCs w:val="24"/>
          <w:lang w:val="en-029"/>
        </w:rPr>
        <w:t xml:space="preserve"> March 2024 starting</w:t>
      </w:r>
      <w:r w:rsidR="00084C41" w:rsidRPr="00154F5C">
        <w:rPr>
          <w:sz w:val="24"/>
          <w:szCs w:val="24"/>
          <w:lang w:val="en-029"/>
        </w:rPr>
        <w:t xml:space="preserve"> at </w:t>
      </w:r>
      <w:r w:rsidRPr="00154F5C">
        <w:rPr>
          <w:sz w:val="24"/>
          <w:szCs w:val="24"/>
          <w:lang w:val="en-029"/>
        </w:rPr>
        <w:t xml:space="preserve">1:30 </w:t>
      </w:r>
      <w:r w:rsidR="00084C41" w:rsidRPr="00154F5C">
        <w:rPr>
          <w:sz w:val="24"/>
          <w:szCs w:val="24"/>
          <w:lang w:val="en-029"/>
        </w:rPr>
        <w:t>p</w:t>
      </w:r>
      <w:r w:rsidRPr="00154F5C">
        <w:rPr>
          <w:sz w:val="24"/>
          <w:szCs w:val="24"/>
          <w:lang w:val="en-029"/>
        </w:rPr>
        <w:t>m. Three readings were taken at fifteen (15) minute intervals and the average recorded in table</w:t>
      </w:r>
      <w:r w:rsidR="00A873D5" w:rsidRPr="00154F5C">
        <w:rPr>
          <w:sz w:val="24"/>
          <w:szCs w:val="24"/>
          <w:lang w:val="en-029"/>
        </w:rPr>
        <w:t xml:space="preserve"> 5.3</w:t>
      </w:r>
      <w:r w:rsidRPr="00154F5C">
        <w:rPr>
          <w:sz w:val="24"/>
          <w:szCs w:val="24"/>
          <w:lang w:val="en-029"/>
        </w:rPr>
        <w:t>. The measurements were recorded using a Temptop M2000C meter.</w:t>
      </w:r>
    </w:p>
    <w:p w14:paraId="0270D8F5" w14:textId="77777777" w:rsidR="00E94DBD" w:rsidRPr="00154F5C" w:rsidRDefault="00084C41" w:rsidP="00E94DBD">
      <w:pPr>
        <w:jc w:val="both"/>
        <w:rPr>
          <w:i/>
          <w:sz w:val="24"/>
          <w:szCs w:val="24"/>
          <w:lang w:val="en-029"/>
        </w:rPr>
      </w:pPr>
      <w:r w:rsidRPr="00154F5C">
        <w:rPr>
          <w:i/>
          <w:sz w:val="24"/>
          <w:szCs w:val="24"/>
          <w:lang w:val="en-029"/>
        </w:rPr>
        <w:t>Table 5. 3</w:t>
      </w:r>
      <w:r w:rsidR="00A873D5" w:rsidRPr="00154F5C">
        <w:rPr>
          <w:i/>
          <w:sz w:val="24"/>
          <w:szCs w:val="24"/>
          <w:lang w:val="en-029"/>
        </w:rPr>
        <w:t xml:space="preserve"> </w:t>
      </w:r>
      <w:r w:rsidR="00C370DD" w:rsidRPr="00154F5C">
        <w:rPr>
          <w:i/>
          <w:sz w:val="24"/>
          <w:szCs w:val="24"/>
          <w:lang w:val="en-029"/>
        </w:rPr>
        <w:t>Air Quality as Site 2</w:t>
      </w:r>
    </w:p>
    <w:tbl>
      <w:tblPr>
        <w:tblStyle w:val="TableGrid"/>
        <w:tblW w:w="0" w:type="auto"/>
        <w:tblLook w:val="04A0" w:firstRow="1" w:lastRow="0" w:firstColumn="1" w:lastColumn="0" w:noHBand="0" w:noVBand="1"/>
      </w:tblPr>
      <w:tblGrid>
        <w:gridCol w:w="3116"/>
        <w:gridCol w:w="3117"/>
        <w:gridCol w:w="3117"/>
      </w:tblGrid>
      <w:tr w:rsidR="00E94DBD" w:rsidRPr="00154F5C" w14:paraId="0916232E" w14:textId="77777777" w:rsidTr="00EC4013">
        <w:tc>
          <w:tcPr>
            <w:tcW w:w="3116" w:type="dxa"/>
            <w:shd w:val="clear" w:color="auto" w:fill="BDD6EE" w:themeFill="accent1" w:themeFillTint="66"/>
          </w:tcPr>
          <w:p w14:paraId="3E3FCED9" w14:textId="77777777" w:rsidR="00E94DBD" w:rsidRPr="00154F5C" w:rsidRDefault="00E94DBD" w:rsidP="00EC4013">
            <w:pPr>
              <w:jc w:val="both"/>
              <w:rPr>
                <w:sz w:val="24"/>
                <w:szCs w:val="24"/>
                <w:lang w:val="en-029"/>
              </w:rPr>
            </w:pPr>
            <w:r w:rsidRPr="00154F5C">
              <w:rPr>
                <w:sz w:val="24"/>
                <w:szCs w:val="24"/>
                <w:lang w:val="en-029"/>
              </w:rPr>
              <w:t>Parameter Measured</w:t>
            </w:r>
          </w:p>
        </w:tc>
        <w:tc>
          <w:tcPr>
            <w:tcW w:w="3117" w:type="dxa"/>
            <w:shd w:val="clear" w:color="auto" w:fill="BDD6EE" w:themeFill="accent1" w:themeFillTint="66"/>
          </w:tcPr>
          <w:p w14:paraId="30EF3C3E" w14:textId="77777777" w:rsidR="00E94DBD" w:rsidRPr="00154F5C" w:rsidRDefault="00E94DBD" w:rsidP="00EC4013">
            <w:pPr>
              <w:jc w:val="both"/>
              <w:rPr>
                <w:sz w:val="24"/>
                <w:szCs w:val="24"/>
                <w:lang w:val="en-029"/>
              </w:rPr>
            </w:pPr>
            <w:r w:rsidRPr="00154F5C">
              <w:rPr>
                <w:sz w:val="24"/>
                <w:szCs w:val="24"/>
                <w:lang w:val="en-029"/>
              </w:rPr>
              <w:t>Site 1 Measurements</w:t>
            </w:r>
          </w:p>
        </w:tc>
        <w:tc>
          <w:tcPr>
            <w:tcW w:w="3117" w:type="dxa"/>
            <w:shd w:val="clear" w:color="auto" w:fill="BDD6EE" w:themeFill="accent1" w:themeFillTint="66"/>
          </w:tcPr>
          <w:p w14:paraId="64E6E618" w14:textId="77777777" w:rsidR="00E94DBD" w:rsidRPr="00154F5C" w:rsidRDefault="00E94DBD" w:rsidP="00EC4013">
            <w:pPr>
              <w:jc w:val="both"/>
              <w:rPr>
                <w:sz w:val="24"/>
                <w:szCs w:val="24"/>
                <w:lang w:val="en-029"/>
              </w:rPr>
            </w:pPr>
            <w:r w:rsidRPr="00154F5C">
              <w:rPr>
                <w:sz w:val="24"/>
                <w:szCs w:val="24"/>
                <w:lang w:val="en-029"/>
              </w:rPr>
              <w:t>WHO Standard</w:t>
            </w:r>
          </w:p>
        </w:tc>
      </w:tr>
      <w:tr w:rsidR="00E94DBD" w:rsidRPr="00154F5C" w14:paraId="1D28F912" w14:textId="77777777" w:rsidTr="00EC4013">
        <w:tc>
          <w:tcPr>
            <w:tcW w:w="3116" w:type="dxa"/>
          </w:tcPr>
          <w:p w14:paraId="315043E0" w14:textId="77777777" w:rsidR="00E94DBD" w:rsidRPr="00154F5C" w:rsidRDefault="00E94DBD" w:rsidP="00EC4013">
            <w:pPr>
              <w:jc w:val="both"/>
              <w:rPr>
                <w:sz w:val="24"/>
                <w:szCs w:val="24"/>
                <w:lang w:val="en-029"/>
              </w:rPr>
            </w:pPr>
            <w:r w:rsidRPr="00154F5C">
              <w:rPr>
                <w:sz w:val="24"/>
                <w:szCs w:val="24"/>
                <w:lang w:val="en-029"/>
              </w:rPr>
              <w:t>PM 10</w:t>
            </w:r>
          </w:p>
        </w:tc>
        <w:tc>
          <w:tcPr>
            <w:tcW w:w="3117" w:type="dxa"/>
          </w:tcPr>
          <w:p w14:paraId="6F48A9A3" w14:textId="77777777" w:rsidR="00E94DBD" w:rsidRPr="00154F5C" w:rsidRDefault="00E94DBD" w:rsidP="00A873D5">
            <w:pPr>
              <w:jc w:val="both"/>
              <w:rPr>
                <w:sz w:val="24"/>
                <w:szCs w:val="24"/>
                <w:lang w:val="en-029"/>
              </w:rPr>
            </w:pPr>
            <w:r w:rsidRPr="00154F5C">
              <w:rPr>
                <w:sz w:val="24"/>
                <w:szCs w:val="24"/>
                <w:lang w:val="en-029"/>
              </w:rPr>
              <w:t>1</w:t>
            </w:r>
            <w:r w:rsidR="00A873D5" w:rsidRPr="00154F5C">
              <w:rPr>
                <w:sz w:val="24"/>
                <w:szCs w:val="24"/>
                <w:lang w:val="en-029"/>
              </w:rPr>
              <w:t>1</w:t>
            </w:r>
            <w:r w:rsidRPr="00154F5C">
              <w:rPr>
                <w:sz w:val="24"/>
                <w:szCs w:val="24"/>
                <w:lang w:val="en-029"/>
              </w:rPr>
              <w:t>.</w:t>
            </w:r>
            <w:r w:rsidR="00A873D5" w:rsidRPr="00154F5C">
              <w:rPr>
                <w:sz w:val="24"/>
                <w:szCs w:val="24"/>
                <w:lang w:val="en-029"/>
              </w:rPr>
              <w:t>0</w:t>
            </w:r>
            <w:r w:rsidRPr="00154F5C">
              <w:rPr>
                <w:sz w:val="24"/>
                <w:szCs w:val="24"/>
                <w:lang w:val="en-029"/>
              </w:rPr>
              <w:t xml:space="preserve">   </w:t>
            </w:r>
            <w:r w:rsidRPr="00154F5C">
              <w:rPr>
                <w:sz w:val="24"/>
                <w:szCs w:val="24"/>
              </w:rPr>
              <w:t>µg /m</w:t>
            </w:r>
            <w:r w:rsidRPr="00154F5C">
              <w:rPr>
                <w:sz w:val="24"/>
                <w:szCs w:val="24"/>
                <w:vertAlign w:val="superscript"/>
              </w:rPr>
              <w:t>3</w:t>
            </w:r>
            <w:r w:rsidRPr="00154F5C">
              <w:rPr>
                <w:sz w:val="24"/>
                <w:szCs w:val="24"/>
                <w:lang w:val="en-029"/>
              </w:rPr>
              <w:t xml:space="preserve"> </w:t>
            </w:r>
          </w:p>
        </w:tc>
        <w:tc>
          <w:tcPr>
            <w:tcW w:w="3117" w:type="dxa"/>
          </w:tcPr>
          <w:p w14:paraId="51A0B412" w14:textId="77777777" w:rsidR="00E94DBD" w:rsidRPr="00154F5C" w:rsidRDefault="00E94DBD" w:rsidP="00EC4013">
            <w:pPr>
              <w:jc w:val="both"/>
              <w:rPr>
                <w:sz w:val="24"/>
                <w:szCs w:val="24"/>
                <w:lang w:val="en-029"/>
              </w:rPr>
            </w:pPr>
            <w:r w:rsidRPr="00154F5C">
              <w:rPr>
                <w:sz w:val="24"/>
                <w:szCs w:val="24"/>
              </w:rPr>
              <w:t>50 µg /m</w:t>
            </w:r>
            <w:r w:rsidRPr="00154F5C">
              <w:rPr>
                <w:sz w:val="24"/>
                <w:szCs w:val="24"/>
                <w:vertAlign w:val="superscript"/>
              </w:rPr>
              <w:t>3</w:t>
            </w:r>
          </w:p>
        </w:tc>
      </w:tr>
      <w:tr w:rsidR="00E94DBD" w:rsidRPr="00154F5C" w14:paraId="3CF92BB1" w14:textId="77777777" w:rsidTr="00EC4013">
        <w:tc>
          <w:tcPr>
            <w:tcW w:w="3116" w:type="dxa"/>
          </w:tcPr>
          <w:p w14:paraId="47E7FBE8" w14:textId="77777777" w:rsidR="00E94DBD" w:rsidRPr="00154F5C" w:rsidRDefault="00E94DBD" w:rsidP="00EC4013">
            <w:pPr>
              <w:jc w:val="both"/>
              <w:rPr>
                <w:sz w:val="24"/>
                <w:szCs w:val="24"/>
                <w:lang w:val="en-029"/>
              </w:rPr>
            </w:pPr>
            <w:r w:rsidRPr="00154F5C">
              <w:rPr>
                <w:sz w:val="24"/>
                <w:szCs w:val="24"/>
                <w:lang w:val="en-029"/>
              </w:rPr>
              <w:t>PM 2.5</w:t>
            </w:r>
          </w:p>
        </w:tc>
        <w:tc>
          <w:tcPr>
            <w:tcW w:w="3117" w:type="dxa"/>
          </w:tcPr>
          <w:p w14:paraId="29B7E15A" w14:textId="77777777" w:rsidR="00E94DBD" w:rsidRPr="00154F5C" w:rsidRDefault="00A873D5" w:rsidP="00A873D5">
            <w:pPr>
              <w:jc w:val="both"/>
              <w:rPr>
                <w:sz w:val="24"/>
                <w:szCs w:val="24"/>
                <w:lang w:val="en-029"/>
              </w:rPr>
            </w:pPr>
            <w:r w:rsidRPr="00154F5C">
              <w:rPr>
                <w:sz w:val="24"/>
                <w:szCs w:val="24"/>
                <w:lang w:val="en-029"/>
              </w:rPr>
              <w:t>7</w:t>
            </w:r>
            <w:r w:rsidR="00E94DBD" w:rsidRPr="00154F5C">
              <w:rPr>
                <w:sz w:val="24"/>
                <w:szCs w:val="24"/>
                <w:lang w:val="en-029"/>
              </w:rPr>
              <w:t>.</w:t>
            </w:r>
            <w:r w:rsidRPr="00154F5C">
              <w:rPr>
                <w:sz w:val="24"/>
                <w:szCs w:val="24"/>
                <w:lang w:val="en-029"/>
              </w:rPr>
              <w:t>6</w:t>
            </w:r>
            <w:r w:rsidR="00E94DBD" w:rsidRPr="00154F5C">
              <w:rPr>
                <w:sz w:val="24"/>
                <w:szCs w:val="24"/>
                <w:lang w:val="en-029"/>
              </w:rPr>
              <w:t xml:space="preserve">     </w:t>
            </w:r>
            <w:r w:rsidR="00E94DBD" w:rsidRPr="00154F5C">
              <w:rPr>
                <w:sz w:val="24"/>
                <w:szCs w:val="24"/>
              </w:rPr>
              <w:t>µg /m</w:t>
            </w:r>
            <w:r w:rsidR="00E94DBD" w:rsidRPr="00154F5C">
              <w:rPr>
                <w:sz w:val="24"/>
                <w:szCs w:val="24"/>
                <w:vertAlign w:val="superscript"/>
              </w:rPr>
              <w:t>3</w:t>
            </w:r>
            <w:r w:rsidR="00E94DBD" w:rsidRPr="00154F5C">
              <w:rPr>
                <w:sz w:val="24"/>
                <w:szCs w:val="24"/>
                <w:lang w:val="en-029"/>
              </w:rPr>
              <w:t xml:space="preserve">   </w:t>
            </w:r>
          </w:p>
        </w:tc>
        <w:tc>
          <w:tcPr>
            <w:tcW w:w="3117" w:type="dxa"/>
          </w:tcPr>
          <w:p w14:paraId="0E4D0D05" w14:textId="77777777" w:rsidR="00E94DBD" w:rsidRPr="00154F5C" w:rsidRDefault="00E94DBD" w:rsidP="00EC4013">
            <w:pPr>
              <w:jc w:val="both"/>
              <w:rPr>
                <w:sz w:val="24"/>
                <w:szCs w:val="24"/>
                <w:lang w:val="en-029"/>
              </w:rPr>
            </w:pPr>
            <w:r w:rsidRPr="00154F5C">
              <w:rPr>
                <w:sz w:val="24"/>
                <w:szCs w:val="24"/>
              </w:rPr>
              <w:t>25</w:t>
            </w:r>
            <w:r w:rsidRPr="00154F5C">
              <w:rPr>
                <w:spacing w:val="-7"/>
                <w:sz w:val="24"/>
                <w:szCs w:val="24"/>
              </w:rPr>
              <w:t xml:space="preserve"> </w:t>
            </w:r>
            <w:r w:rsidRPr="00154F5C">
              <w:rPr>
                <w:sz w:val="24"/>
                <w:szCs w:val="24"/>
              </w:rPr>
              <w:t>µg</w:t>
            </w:r>
            <w:r w:rsidRPr="00154F5C">
              <w:rPr>
                <w:spacing w:val="-5"/>
                <w:sz w:val="24"/>
                <w:szCs w:val="24"/>
              </w:rPr>
              <w:t xml:space="preserve"> </w:t>
            </w:r>
            <w:r w:rsidRPr="00154F5C">
              <w:rPr>
                <w:sz w:val="24"/>
                <w:szCs w:val="24"/>
              </w:rPr>
              <w:t>/m</w:t>
            </w:r>
            <w:r w:rsidRPr="00154F5C">
              <w:rPr>
                <w:sz w:val="24"/>
                <w:szCs w:val="24"/>
                <w:vertAlign w:val="superscript"/>
              </w:rPr>
              <w:t>3</w:t>
            </w:r>
          </w:p>
        </w:tc>
      </w:tr>
      <w:tr w:rsidR="00E94DBD" w:rsidRPr="00154F5C" w14:paraId="2A6CE9FA" w14:textId="77777777" w:rsidTr="00EC4013">
        <w:tc>
          <w:tcPr>
            <w:tcW w:w="3116" w:type="dxa"/>
          </w:tcPr>
          <w:p w14:paraId="3E0E0BF4" w14:textId="77777777" w:rsidR="00E94DBD" w:rsidRPr="00154F5C" w:rsidRDefault="00E94DBD" w:rsidP="00EC4013">
            <w:pPr>
              <w:jc w:val="both"/>
              <w:rPr>
                <w:sz w:val="24"/>
                <w:szCs w:val="24"/>
                <w:lang w:val="en-029"/>
              </w:rPr>
            </w:pPr>
            <w:r w:rsidRPr="00154F5C">
              <w:rPr>
                <w:sz w:val="24"/>
                <w:szCs w:val="24"/>
                <w:lang w:val="en-029"/>
              </w:rPr>
              <w:t>Carbon Dioxide CO</w:t>
            </w:r>
            <w:r w:rsidRPr="00154F5C">
              <w:rPr>
                <w:sz w:val="24"/>
                <w:szCs w:val="24"/>
                <w:vertAlign w:val="subscript"/>
                <w:lang w:val="en-029"/>
              </w:rPr>
              <w:t>2</w:t>
            </w:r>
          </w:p>
        </w:tc>
        <w:tc>
          <w:tcPr>
            <w:tcW w:w="3117" w:type="dxa"/>
          </w:tcPr>
          <w:p w14:paraId="3BED63A3" w14:textId="77777777" w:rsidR="00E94DBD" w:rsidRPr="00154F5C" w:rsidRDefault="00A873D5" w:rsidP="00A873D5">
            <w:pPr>
              <w:jc w:val="both"/>
              <w:rPr>
                <w:sz w:val="24"/>
                <w:szCs w:val="24"/>
                <w:lang w:val="en-029"/>
              </w:rPr>
            </w:pPr>
            <w:r w:rsidRPr="00154F5C">
              <w:rPr>
                <w:sz w:val="24"/>
                <w:szCs w:val="24"/>
                <w:lang w:val="en-029"/>
              </w:rPr>
              <w:t>480</w:t>
            </w:r>
            <w:r w:rsidR="00E94DBD" w:rsidRPr="00154F5C">
              <w:rPr>
                <w:sz w:val="24"/>
                <w:szCs w:val="24"/>
                <w:lang w:val="en-029"/>
              </w:rPr>
              <w:t xml:space="preserve">  ppm</w:t>
            </w:r>
          </w:p>
        </w:tc>
        <w:tc>
          <w:tcPr>
            <w:tcW w:w="3117" w:type="dxa"/>
          </w:tcPr>
          <w:p w14:paraId="1D142F72" w14:textId="77777777" w:rsidR="00E94DBD" w:rsidRPr="00154F5C" w:rsidRDefault="002F06DA" w:rsidP="00EC4013">
            <w:pPr>
              <w:jc w:val="both"/>
              <w:rPr>
                <w:sz w:val="24"/>
                <w:szCs w:val="24"/>
                <w:lang w:val="en-029"/>
              </w:rPr>
            </w:pPr>
            <w:r w:rsidRPr="00154F5C">
              <w:rPr>
                <w:sz w:val="24"/>
                <w:szCs w:val="24"/>
                <w:lang w:val="en-029"/>
              </w:rPr>
              <w:t>&lt;600. OHSA standard 1000ppm</w:t>
            </w:r>
          </w:p>
        </w:tc>
      </w:tr>
    </w:tbl>
    <w:p w14:paraId="2F58F330" w14:textId="77777777" w:rsidR="00E94DBD" w:rsidRPr="00154F5C" w:rsidRDefault="00E94DBD" w:rsidP="00E94DBD">
      <w:pPr>
        <w:jc w:val="both"/>
        <w:rPr>
          <w:sz w:val="24"/>
          <w:szCs w:val="24"/>
          <w:lang w:val="en-029"/>
        </w:rPr>
      </w:pPr>
    </w:p>
    <w:p w14:paraId="02764A57" w14:textId="77777777" w:rsidR="00E94DBD" w:rsidRPr="00154F5C" w:rsidRDefault="00A873D5" w:rsidP="00E94DBD">
      <w:pPr>
        <w:jc w:val="both"/>
        <w:rPr>
          <w:sz w:val="24"/>
          <w:szCs w:val="24"/>
          <w:lang w:val="en-029"/>
        </w:rPr>
      </w:pPr>
      <w:r w:rsidRPr="00154F5C">
        <w:rPr>
          <w:sz w:val="24"/>
          <w:szCs w:val="24"/>
          <w:lang w:val="en-029"/>
        </w:rPr>
        <w:t>Project activities at Site 2</w:t>
      </w:r>
      <w:r w:rsidR="00E94DBD" w:rsidRPr="00154F5C">
        <w:rPr>
          <w:sz w:val="24"/>
          <w:szCs w:val="24"/>
          <w:lang w:val="en-029"/>
        </w:rPr>
        <w:t xml:space="preserve"> would be small compared to the quantum of work currently occurring in the general area (renovations and upgrade at MBIA, </w:t>
      </w:r>
      <w:r w:rsidRPr="00154F5C">
        <w:rPr>
          <w:sz w:val="24"/>
          <w:szCs w:val="24"/>
          <w:lang w:val="en-029"/>
        </w:rPr>
        <w:t>c</w:t>
      </w:r>
      <w:r w:rsidR="00E94DBD" w:rsidRPr="00154F5C">
        <w:rPr>
          <w:sz w:val="24"/>
          <w:szCs w:val="24"/>
          <w:lang w:val="en-029"/>
        </w:rPr>
        <w:t>onstruction work</w:t>
      </w:r>
      <w:r w:rsidRPr="00154F5C">
        <w:rPr>
          <w:sz w:val="24"/>
          <w:szCs w:val="24"/>
          <w:lang w:val="en-029"/>
        </w:rPr>
        <w:t xml:space="preserve"> around the hotel).</w:t>
      </w:r>
      <w:r w:rsidR="00E94DBD" w:rsidRPr="00154F5C">
        <w:rPr>
          <w:sz w:val="24"/>
          <w:szCs w:val="24"/>
          <w:lang w:val="en-029"/>
        </w:rPr>
        <w:t xml:space="preserve"> The project duration would be medium term (six to eight months). The potential project impact on the air quality would be negative, reversible, and medium term. The impact is rated as </w:t>
      </w:r>
      <w:r w:rsidR="00E94DBD" w:rsidRPr="00154F5C">
        <w:rPr>
          <w:b/>
          <w:sz w:val="24"/>
          <w:szCs w:val="24"/>
          <w:lang w:val="en-029"/>
        </w:rPr>
        <w:t>Moderate</w:t>
      </w:r>
      <w:r w:rsidR="00E94DBD" w:rsidRPr="00154F5C">
        <w:rPr>
          <w:sz w:val="24"/>
          <w:szCs w:val="24"/>
          <w:lang w:val="en-029"/>
        </w:rPr>
        <w:t xml:space="preserve">. </w:t>
      </w:r>
    </w:p>
    <w:p w14:paraId="0F0E8D2D" w14:textId="77777777" w:rsidR="00E94DBD" w:rsidRPr="00154F5C" w:rsidRDefault="00E94DBD" w:rsidP="00E94DBD">
      <w:pPr>
        <w:jc w:val="both"/>
        <w:rPr>
          <w:sz w:val="24"/>
          <w:szCs w:val="24"/>
          <w:lang w:val="en-029"/>
        </w:rPr>
      </w:pPr>
      <w:r w:rsidRPr="00154F5C">
        <w:rPr>
          <w:b/>
          <w:sz w:val="24"/>
          <w:szCs w:val="24"/>
          <w:lang w:val="en-029"/>
        </w:rPr>
        <w:t>Mitigation:</w:t>
      </w:r>
      <w:r w:rsidRPr="00154F5C">
        <w:rPr>
          <w:b/>
          <w:bCs/>
          <w:iCs/>
          <w:sz w:val="24"/>
          <w:szCs w:val="24"/>
          <w:lang w:val="en-029"/>
        </w:rPr>
        <w:t xml:space="preserve"> </w:t>
      </w:r>
      <w:r w:rsidRPr="00154F5C">
        <w:rPr>
          <w:sz w:val="24"/>
          <w:szCs w:val="24"/>
          <w:lang w:val="en-029"/>
        </w:rPr>
        <w:t xml:space="preserve">All vehicle and equipment working on the site should be </w:t>
      </w:r>
      <w:r w:rsidR="00D700A9" w:rsidRPr="00154F5C">
        <w:rPr>
          <w:sz w:val="24"/>
          <w:szCs w:val="24"/>
          <w:lang w:val="en-029"/>
        </w:rPr>
        <w:t>inspected</w:t>
      </w:r>
      <w:r w:rsidRPr="00154F5C">
        <w:rPr>
          <w:sz w:val="24"/>
          <w:szCs w:val="24"/>
          <w:lang w:val="en-029"/>
        </w:rPr>
        <w:t xml:space="preserve"> including having their exhaust examined before entering the site for the first time. Thereafter, they should be checked every three months. Vehicle or equipment not in use should be turned off. There should be no burning of waste on site. </w:t>
      </w:r>
    </w:p>
    <w:p w14:paraId="3C4AB936" w14:textId="77777777" w:rsidR="00E94DBD" w:rsidRPr="00154F5C" w:rsidRDefault="00E94DBD" w:rsidP="00E94DBD">
      <w:pPr>
        <w:jc w:val="both"/>
        <w:rPr>
          <w:sz w:val="24"/>
          <w:szCs w:val="24"/>
          <w:lang w:val="en-029"/>
        </w:rPr>
      </w:pPr>
      <w:r w:rsidRPr="00154F5C">
        <w:rPr>
          <w:sz w:val="24"/>
          <w:szCs w:val="24"/>
          <w:lang w:val="en-029"/>
        </w:rPr>
        <w:t xml:space="preserve">Any construction material or waste marked for disposal should be covered or kept moist. The access road to the project site should be kept </w:t>
      </w:r>
      <w:r w:rsidR="00D700A9" w:rsidRPr="00154F5C">
        <w:rPr>
          <w:sz w:val="24"/>
          <w:szCs w:val="24"/>
          <w:lang w:val="en-029"/>
        </w:rPr>
        <w:t>moist</w:t>
      </w:r>
      <w:r w:rsidRPr="00154F5C">
        <w:rPr>
          <w:sz w:val="24"/>
          <w:szCs w:val="24"/>
          <w:lang w:val="en-029"/>
        </w:rPr>
        <w:t xml:space="preserve"> at all times to reduce dust on the road. Trucks carrying any fine material should have enclosed sides and the contents covered during transportation. </w:t>
      </w:r>
    </w:p>
    <w:p w14:paraId="19B03080" w14:textId="77777777" w:rsidR="00E94DBD" w:rsidRPr="00154F5C" w:rsidRDefault="00E94DBD" w:rsidP="00E94DBD">
      <w:pPr>
        <w:rPr>
          <w:rFonts w:cstheme="minorHAnsi"/>
          <w:b/>
          <w:bCs/>
          <w:sz w:val="24"/>
          <w:szCs w:val="24"/>
          <w:lang w:val="en-029"/>
        </w:rPr>
      </w:pPr>
    </w:p>
    <w:p w14:paraId="28AD25B1" w14:textId="77777777" w:rsidR="00E56BBA" w:rsidRDefault="00154F5C" w:rsidP="00E94DBD">
      <w:pPr>
        <w:jc w:val="both"/>
        <w:rPr>
          <w:rFonts w:cstheme="minorHAnsi"/>
          <w:sz w:val="24"/>
          <w:szCs w:val="24"/>
          <w:lang w:val="en-029"/>
        </w:rPr>
      </w:pPr>
      <w:r w:rsidRPr="001B3F8D">
        <w:rPr>
          <w:rStyle w:val="Heading4Char"/>
        </w:rPr>
        <w:t>5.3.2</w:t>
      </w:r>
      <w:r w:rsidR="00E94DBD" w:rsidRPr="001B3F8D">
        <w:rPr>
          <w:rStyle w:val="Heading4Char"/>
        </w:rPr>
        <w:t>.2 Noise</w:t>
      </w:r>
      <w:r w:rsidR="00E94DBD" w:rsidRPr="00154F5C">
        <w:rPr>
          <w:rFonts w:cstheme="minorHAnsi"/>
          <w:sz w:val="24"/>
          <w:szCs w:val="24"/>
          <w:lang w:val="en-029"/>
        </w:rPr>
        <w:t>:</w:t>
      </w:r>
    </w:p>
    <w:p w14:paraId="174156D9" w14:textId="2C9609C6" w:rsidR="00E94DBD" w:rsidRDefault="00E94DBD" w:rsidP="00E94DBD">
      <w:pPr>
        <w:jc w:val="both"/>
        <w:rPr>
          <w:rFonts w:cstheme="minorHAnsi"/>
          <w:sz w:val="24"/>
          <w:szCs w:val="24"/>
          <w:lang w:val="en-029"/>
        </w:rPr>
      </w:pPr>
      <w:r w:rsidRPr="00154F5C">
        <w:rPr>
          <w:rFonts w:cstheme="minorHAnsi"/>
          <w:sz w:val="24"/>
          <w:szCs w:val="24"/>
          <w:lang w:val="en-029"/>
        </w:rPr>
        <w:t>There are no national noise standards for Grenada</w:t>
      </w:r>
      <w:r w:rsidR="00D700A9" w:rsidRPr="00154F5C">
        <w:rPr>
          <w:rFonts w:cstheme="minorHAnsi"/>
          <w:sz w:val="24"/>
          <w:szCs w:val="24"/>
          <w:lang w:val="en-029"/>
        </w:rPr>
        <w:t>,</w:t>
      </w:r>
      <w:r w:rsidRPr="00154F5C">
        <w:rPr>
          <w:rFonts w:cstheme="minorHAnsi"/>
          <w:sz w:val="24"/>
          <w:szCs w:val="24"/>
          <w:lang w:val="en-029"/>
        </w:rPr>
        <w:t xml:space="preserve"> therefore, the IFC limits for ambient/airborne noise levels (IFC 2007) were used in this assessment as the basis of “significance thresholds”.</w:t>
      </w:r>
    </w:p>
    <w:p w14:paraId="40AD8D16" w14:textId="77777777" w:rsidR="005D6189" w:rsidRPr="00AA6F17" w:rsidRDefault="005D6189" w:rsidP="005D6189">
      <w:pPr>
        <w:jc w:val="both"/>
        <w:rPr>
          <w:rFonts w:cstheme="minorHAnsi"/>
          <w:sz w:val="24"/>
          <w:szCs w:val="24"/>
          <w:lang w:val="en-029"/>
        </w:rPr>
      </w:pPr>
      <w:r w:rsidRPr="004C4FB2">
        <w:rPr>
          <w:sz w:val="24"/>
          <w:szCs w:val="24"/>
        </w:rPr>
        <w:t>Noise fro</w:t>
      </w:r>
      <w:r>
        <w:rPr>
          <w:sz w:val="24"/>
          <w:szCs w:val="24"/>
        </w:rPr>
        <w:t>m photo voltaic systems (solar plants</w:t>
      </w:r>
      <w:r w:rsidRPr="004C4FB2">
        <w:rPr>
          <w:sz w:val="24"/>
          <w:szCs w:val="24"/>
        </w:rPr>
        <w:t>) can either be electromagnetic or real noise such as a hum, vibration, or buzz. Solar panels produce direct current (DC) electrical power, however, in order to transfer this electrical power to the local grid, the DC power must be converted to alternating-current (AC) power. This conversion process is done by an “Inverter”. The process of converting DC into AC power requires very fast switches which change the polarity (or direction of electrical flow). Since AC power cycles 60 times per second (or 60 hertz), the switches must activate twice per electrical cycle. This process produces tonal sound at twice electrical line frequency (120 hertz) and its harmonics (240, 360, 480 hertz and higher)</w:t>
      </w:r>
      <w:r>
        <w:rPr>
          <w:rStyle w:val="FootnoteReference"/>
        </w:rPr>
        <w:footnoteReference w:id="14"/>
      </w:r>
      <w:r>
        <w:rPr>
          <w:sz w:val="24"/>
          <w:szCs w:val="24"/>
        </w:rPr>
        <w:t xml:space="preserve">. </w:t>
      </w:r>
      <w:r w:rsidRPr="00AA6F17">
        <w:rPr>
          <w:sz w:val="24"/>
          <w:szCs w:val="24"/>
        </w:rPr>
        <w:t>Other noise source and mitigation measures are provided in Table</w:t>
      </w:r>
      <w:r>
        <w:rPr>
          <w:sz w:val="24"/>
          <w:szCs w:val="24"/>
        </w:rPr>
        <w:t xml:space="preserve"> 5.3</w:t>
      </w:r>
      <w:r w:rsidRPr="00AA6F17">
        <w:rPr>
          <w:sz w:val="24"/>
          <w:szCs w:val="24"/>
        </w:rPr>
        <w:t>.</w:t>
      </w:r>
    </w:p>
    <w:p w14:paraId="5D0A5F0E" w14:textId="77777777" w:rsidR="002F06DA" w:rsidRPr="00154F5C" w:rsidRDefault="00E94DBD" w:rsidP="00E94DBD">
      <w:pPr>
        <w:jc w:val="both"/>
        <w:rPr>
          <w:rFonts w:cstheme="minorHAnsi"/>
          <w:sz w:val="24"/>
          <w:szCs w:val="24"/>
          <w:lang w:val="en-029"/>
        </w:rPr>
      </w:pPr>
      <w:r w:rsidRPr="00154F5C">
        <w:rPr>
          <w:rFonts w:cstheme="minorHAnsi"/>
          <w:b/>
          <w:sz w:val="24"/>
          <w:szCs w:val="24"/>
          <w:lang w:val="en-029"/>
        </w:rPr>
        <w:t>Source of Impact</w:t>
      </w:r>
      <w:r w:rsidRPr="00154F5C">
        <w:rPr>
          <w:rFonts w:cstheme="minorHAnsi"/>
          <w:sz w:val="24"/>
          <w:szCs w:val="24"/>
          <w:lang w:val="en-029"/>
        </w:rPr>
        <w:t xml:space="preserve">:  Heavy equipment associated with the project (i.e., bulldozer, dump trucks, and loaders) would generate some noise. </w:t>
      </w:r>
      <w:r w:rsidR="002F06DA" w:rsidRPr="00154F5C">
        <w:rPr>
          <w:rFonts w:cstheme="minorHAnsi"/>
          <w:sz w:val="24"/>
          <w:szCs w:val="24"/>
          <w:lang w:val="en-029"/>
        </w:rPr>
        <w:t>O</w:t>
      </w:r>
      <w:r w:rsidR="0089162D" w:rsidRPr="00154F5C">
        <w:rPr>
          <w:rFonts w:cstheme="minorHAnsi"/>
          <w:sz w:val="24"/>
          <w:szCs w:val="24"/>
          <w:lang w:val="en-029"/>
        </w:rPr>
        <w:t xml:space="preserve">perational </w:t>
      </w:r>
      <w:r w:rsidR="002F06DA" w:rsidRPr="00154F5C">
        <w:rPr>
          <w:rFonts w:cstheme="minorHAnsi"/>
          <w:sz w:val="24"/>
          <w:szCs w:val="24"/>
          <w:lang w:val="en-029"/>
        </w:rPr>
        <w:t xml:space="preserve">noise </w:t>
      </w:r>
      <w:r w:rsidR="0089162D" w:rsidRPr="00154F5C">
        <w:rPr>
          <w:rFonts w:cstheme="minorHAnsi"/>
          <w:sz w:val="24"/>
          <w:szCs w:val="24"/>
          <w:lang w:val="en-029"/>
        </w:rPr>
        <w:t>could</w:t>
      </w:r>
      <w:r w:rsidR="002F06DA" w:rsidRPr="00154F5C">
        <w:rPr>
          <w:rFonts w:cstheme="minorHAnsi"/>
          <w:sz w:val="24"/>
          <w:szCs w:val="24"/>
          <w:lang w:val="en-029"/>
        </w:rPr>
        <w:t xml:space="preserve"> include contracting and expansion of metal structures, wind grabbing at the panels or</w:t>
      </w:r>
      <w:r w:rsidR="0089162D" w:rsidRPr="00154F5C">
        <w:rPr>
          <w:rFonts w:cstheme="minorHAnsi"/>
          <w:sz w:val="24"/>
          <w:szCs w:val="24"/>
          <w:lang w:val="en-029"/>
        </w:rPr>
        <w:t xml:space="preserve"> shaking noise from intense wind blowing against loose panels.</w:t>
      </w:r>
    </w:p>
    <w:p w14:paraId="71ED82A9" w14:textId="77777777" w:rsidR="00E94DBD" w:rsidRPr="00154F5C" w:rsidRDefault="00E94DBD" w:rsidP="00E94DBD">
      <w:pPr>
        <w:jc w:val="both"/>
        <w:rPr>
          <w:rFonts w:cstheme="minorHAnsi"/>
          <w:sz w:val="24"/>
          <w:szCs w:val="24"/>
          <w:lang w:val="en-029"/>
        </w:rPr>
      </w:pPr>
      <w:r w:rsidRPr="00154F5C">
        <w:rPr>
          <w:rFonts w:cstheme="minorHAnsi"/>
          <w:b/>
          <w:sz w:val="24"/>
          <w:szCs w:val="24"/>
          <w:lang w:val="en-029"/>
        </w:rPr>
        <w:t>Sensitive Receptors</w:t>
      </w:r>
      <w:r w:rsidRPr="00154F5C">
        <w:rPr>
          <w:rFonts w:cstheme="minorHAnsi"/>
          <w:sz w:val="24"/>
          <w:szCs w:val="24"/>
          <w:lang w:val="en-029"/>
        </w:rPr>
        <w:t xml:space="preserve">: </w:t>
      </w:r>
      <w:r w:rsidR="005A48F6" w:rsidRPr="00154F5C">
        <w:rPr>
          <w:rFonts w:cstheme="minorHAnsi"/>
          <w:sz w:val="24"/>
          <w:szCs w:val="24"/>
          <w:lang w:val="en-029"/>
        </w:rPr>
        <w:t xml:space="preserve"> Noise sensitive receptor in t</w:t>
      </w:r>
      <w:r w:rsidRPr="00154F5C">
        <w:rPr>
          <w:rFonts w:cstheme="minorHAnsi"/>
          <w:sz w:val="24"/>
          <w:szCs w:val="24"/>
          <w:lang w:val="en-029"/>
        </w:rPr>
        <w:t>he project area of influence</w:t>
      </w:r>
      <w:r w:rsidR="005A48F6" w:rsidRPr="00154F5C">
        <w:rPr>
          <w:rFonts w:cstheme="minorHAnsi"/>
          <w:sz w:val="24"/>
          <w:szCs w:val="24"/>
          <w:lang w:val="en-029"/>
        </w:rPr>
        <w:t xml:space="preserve"> include ancillary airport buildings,</w:t>
      </w:r>
      <w:r w:rsidRPr="00154F5C">
        <w:rPr>
          <w:rFonts w:cstheme="minorHAnsi"/>
          <w:sz w:val="24"/>
          <w:szCs w:val="24"/>
          <w:lang w:val="en-029"/>
        </w:rPr>
        <w:t xml:space="preserve"> </w:t>
      </w:r>
      <w:r w:rsidR="005A48F6" w:rsidRPr="00154F5C">
        <w:rPr>
          <w:rFonts w:cstheme="minorHAnsi"/>
          <w:sz w:val="24"/>
          <w:szCs w:val="24"/>
          <w:lang w:val="en-029"/>
        </w:rPr>
        <w:t>the Sandals Resort and a few private homes. All of these facilities sit more than 100m from the project site.</w:t>
      </w:r>
      <w:r w:rsidRPr="00154F5C">
        <w:rPr>
          <w:rFonts w:cstheme="minorHAnsi"/>
          <w:sz w:val="24"/>
          <w:szCs w:val="24"/>
          <w:lang w:val="en-029"/>
        </w:rPr>
        <w:t xml:space="preserve"> </w:t>
      </w:r>
    </w:p>
    <w:p w14:paraId="3FBA80C9" w14:textId="77777777" w:rsidR="0089162D" w:rsidRDefault="00E94DBD" w:rsidP="00E94DBD">
      <w:pPr>
        <w:jc w:val="both"/>
        <w:rPr>
          <w:rFonts w:cstheme="minorHAnsi"/>
          <w:sz w:val="24"/>
          <w:szCs w:val="24"/>
          <w:lang w:val="en-029"/>
        </w:rPr>
      </w:pPr>
      <w:r w:rsidRPr="00154F5C">
        <w:rPr>
          <w:rFonts w:cstheme="minorHAnsi"/>
          <w:b/>
          <w:sz w:val="24"/>
          <w:szCs w:val="24"/>
          <w:lang w:val="en-029"/>
        </w:rPr>
        <w:t>Assessment:</w:t>
      </w:r>
      <w:r w:rsidRPr="00154F5C">
        <w:rPr>
          <w:rFonts w:cstheme="minorHAnsi"/>
          <w:sz w:val="24"/>
          <w:szCs w:val="24"/>
          <w:lang w:val="en-029"/>
        </w:rPr>
        <w:t xml:space="preserve"> The noise from heavy equipment will exceed normal/ambient noise levels and will continue throughout the construction phase with varying intensity at different days and times. Noise from heavy equipment is not expected to exceed 70 dBA at a distance of 20m from point of origin.</w:t>
      </w:r>
      <w:r w:rsidR="0089162D" w:rsidRPr="00154F5C">
        <w:rPr>
          <w:rFonts w:cstheme="minorHAnsi"/>
          <w:sz w:val="24"/>
          <w:szCs w:val="24"/>
          <w:lang w:val="en-029"/>
        </w:rPr>
        <w:t xml:space="preserve"> Such noise would be intermittent, temporary, and likely occur only during daytime hours. </w:t>
      </w:r>
    </w:p>
    <w:p w14:paraId="70EB6E5E" w14:textId="77777777" w:rsidR="005D6189" w:rsidRPr="001D62B7" w:rsidRDefault="005D6189" w:rsidP="005D6189">
      <w:pPr>
        <w:jc w:val="both"/>
        <w:rPr>
          <w:rFonts w:cstheme="minorHAnsi"/>
          <w:sz w:val="24"/>
          <w:szCs w:val="24"/>
          <w:lang w:val="en-029"/>
        </w:rPr>
      </w:pPr>
      <w:r w:rsidRPr="004C4FB2">
        <w:rPr>
          <w:sz w:val="24"/>
          <w:szCs w:val="24"/>
        </w:rPr>
        <w:t>Generally, only the solar inverter will have a dB rating, and it will not be more than 45dB. Considering the 45dB rating as the maximum rating of PV systems, we can conclude that noise from solar panels is insignificant and generally safe</w:t>
      </w:r>
      <w:r>
        <w:rPr>
          <w:rStyle w:val="FootnoteReference"/>
        </w:rPr>
        <w:footnoteReference w:id="15"/>
      </w:r>
    </w:p>
    <w:p w14:paraId="12F5F3B4" w14:textId="77777777" w:rsidR="005D6189" w:rsidRPr="00154F5C" w:rsidRDefault="005D6189" w:rsidP="00E94DBD">
      <w:pPr>
        <w:jc w:val="both"/>
        <w:rPr>
          <w:rFonts w:cstheme="minorHAnsi"/>
          <w:sz w:val="24"/>
          <w:szCs w:val="24"/>
          <w:lang w:val="en-029"/>
        </w:rPr>
      </w:pPr>
    </w:p>
    <w:p w14:paraId="0092F512" w14:textId="77777777" w:rsidR="00E94DBD" w:rsidRPr="00154F5C" w:rsidRDefault="0089162D" w:rsidP="00E94DBD">
      <w:pPr>
        <w:jc w:val="both"/>
        <w:rPr>
          <w:rFonts w:cstheme="minorHAnsi"/>
          <w:sz w:val="24"/>
          <w:szCs w:val="24"/>
          <w:lang w:val="en-029"/>
        </w:rPr>
      </w:pPr>
      <w:r w:rsidRPr="00154F5C">
        <w:rPr>
          <w:rFonts w:cstheme="minorHAnsi"/>
          <w:sz w:val="24"/>
          <w:szCs w:val="24"/>
          <w:lang w:val="en-029"/>
        </w:rPr>
        <w:t>It is possible that n</w:t>
      </w:r>
      <w:r w:rsidR="00E94DBD" w:rsidRPr="00154F5C">
        <w:rPr>
          <w:rFonts w:cstheme="minorHAnsi"/>
          <w:sz w:val="24"/>
          <w:szCs w:val="24"/>
          <w:lang w:val="en-029"/>
        </w:rPr>
        <w:t xml:space="preserve">oise from this project will be drowned out by the noise from planes landing and taking off. Noise impact </w:t>
      </w:r>
      <w:r w:rsidRPr="00154F5C">
        <w:rPr>
          <w:rFonts w:cstheme="minorHAnsi"/>
          <w:sz w:val="24"/>
          <w:szCs w:val="24"/>
          <w:lang w:val="en-029"/>
        </w:rPr>
        <w:t xml:space="preserve">from this project will </w:t>
      </w:r>
      <w:r w:rsidR="00E94DBD" w:rsidRPr="00154F5C">
        <w:rPr>
          <w:rFonts w:cstheme="minorHAnsi"/>
          <w:sz w:val="24"/>
          <w:szCs w:val="24"/>
          <w:lang w:val="en-029"/>
        </w:rPr>
        <w:t xml:space="preserve">be negative, direct and reversible. Given the project’s location and the paucity of sensitive receptors, the impact of this project is rated as </w:t>
      </w:r>
      <w:r w:rsidR="00E94DBD" w:rsidRPr="00154F5C">
        <w:rPr>
          <w:rFonts w:cstheme="minorHAnsi"/>
          <w:b/>
          <w:sz w:val="24"/>
          <w:szCs w:val="24"/>
          <w:lang w:val="en-029"/>
        </w:rPr>
        <w:t>Low</w:t>
      </w:r>
      <w:r w:rsidR="00E94DBD" w:rsidRPr="00154F5C">
        <w:rPr>
          <w:rFonts w:cstheme="minorHAnsi"/>
          <w:sz w:val="24"/>
          <w:szCs w:val="24"/>
          <w:lang w:val="en-029"/>
        </w:rPr>
        <w:t xml:space="preserve"> to </w:t>
      </w:r>
      <w:r w:rsidR="00E94DBD" w:rsidRPr="00154F5C">
        <w:rPr>
          <w:rFonts w:cstheme="minorHAnsi"/>
          <w:b/>
          <w:sz w:val="24"/>
          <w:szCs w:val="24"/>
          <w:lang w:val="en-029"/>
        </w:rPr>
        <w:t>Moderate</w:t>
      </w:r>
      <w:r w:rsidR="00E94DBD" w:rsidRPr="00154F5C">
        <w:rPr>
          <w:rFonts w:cstheme="minorHAnsi"/>
          <w:sz w:val="24"/>
          <w:szCs w:val="24"/>
          <w:lang w:val="en-029"/>
        </w:rPr>
        <w:t>.</w:t>
      </w:r>
    </w:p>
    <w:p w14:paraId="20D05B41" w14:textId="77777777" w:rsidR="00E94DBD" w:rsidRPr="00154F5C" w:rsidRDefault="00E94DBD" w:rsidP="00E94DBD">
      <w:pPr>
        <w:jc w:val="both"/>
        <w:rPr>
          <w:rFonts w:cstheme="minorHAnsi"/>
          <w:sz w:val="24"/>
          <w:szCs w:val="24"/>
          <w:lang w:val="en-029"/>
        </w:rPr>
      </w:pPr>
      <w:r w:rsidRPr="00154F5C">
        <w:rPr>
          <w:rFonts w:cstheme="minorHAnsi"/>
          <w:b/>
          <w:sz w:val="24"/>
          <w:szCs w:val="24"/>
          <w:lang w:val="en-029"/>
        </w:rPr>
        <w:t>Mitigation</w:t>
      </w:r>
      <w:r w:rsidRPr="00154F5C">
        <w:rPr>
          <w:rFonts w:cstheme="minorHAnsi"/>
          <w:sz w:val="24"/>
          <w:szCs w:val="24"/>
          <w:lang w:val="en-029"/>
        </w:rPr>
        <w:t>: This assessment recommends 90 dBA as the upper sound power level therefore the project must select equipment with lower sound power levels than the upper level (90 dBA) recommended in this assessment. All vehicles working on the project site must be inspected and licensed by the relevant authorities in Grenada. Vehicles should have their entire muffler system in tact including muffle barrels and silencers. No vehicle should be allowed to stand idle on the project site with their engine running.</w:t>
      </w:r>
    </w:p>
    <w:p w14:paraId="74498A6D" w14:textId="77777777" w:rsidR="00693761" w:rsidRPr="00CA142B" w:rsidRDefault="00693761" w:rsidP="00693761">
      <w:pPr>
        <w:jc w:val="both"/>
        <w:rPr>
          <w:rFonts w:cstheme="minorHAnsi"/>
          <w:i/>
          <w:sz w:val="20"/>
          <w:szCs w:val="20"/>
          <w:lang w:val="en-029"/>
        </w:rPr>
      </w:pPr>
      <w:r w:rsidRPr="00CA142B">
        <w:rPr>
          <w:rFonts w:cstheme="minorHAnsi"/>
          <w:i/>
          <w:sz w:val="20"/>
          <w:szCs w:val="20"/>
          <w:lang w:val="en-029"/>
        </w:rPr>
        <w:t>Table 5.</w:t>
      </w:r>
      <w:r>
        <w:rPr>
          <w:rFonts w:cstheme="minorHAnsi"/>
          <w:i/>
          <w:sz w:val="20"/>
          <w:szCs w:val="20"/>
          <w:lang w:val="en-029"/>
        </w:rPr>
        <w:t>3</w:t>
      </w:r>
      <w:r w:rsidRPr="00CA142B">
        <w:rPr>
          <w:rFonts w:cstheme="minorHAnsi"/>
          <w:i/>
          <w:sz w:val="20"/>
          <w:szCs w:val="20"/>
          <w:lang w:val="en-029"/>
        </w:rPr>
        <w:t xml:space="preserve">: Sources of Noise from Solar </w:t>
      </w:r>
      <w:r>
        <w:rPr>
          <w:rFonts w:cstheme="minorHAnsi"/>
          <w:i/>
          <w:sz w:val="20"/>
          <w:szCs w:val="20"/>
          <w:lang w:val="en-029"/>
        </w:rPr>
        <w:t>plant;</w:t>
      </w:r>
      <w:r w:rsidRPr="00CA142B">
        <w:rPr>
          <w:rFonts w:cstheme="minorHAnsi"/>
          <w:i/>
          <w:sz w:val="20"/>
          <w:szCs w:val="20"/>
          <w:lang w:val="en-029"/>
        </w:rPr>
        <w:t xml:space="preserve"> Mitigation measures</w:t>
      </w:r>
      <w:r>
        <w:rPr>
          <w:rFonts w:cstheme="minorHAnsi"/>
          <w:i/>
          <w:sz w:val="20"/>
          <w:szCs w:val="20"/>
          <w:lang w:val="en-029"/>
        </w:rPr>
        <w:t xml:space="preserve"> added</w:t>
      </w:r>
    </w:p>
    <w:tbl>
      <w:tblPr>
        <w:tblStyle w:val="TableGrid"/>
        <w:tblW w:w="0" w:type="auto"/>
        <w:tblLook w:val="04A0" w:firstRow="1" w:lastRow="0" w:firstColumn="1" w:lastColumn="0" w:noHBand="0" w:noVBand="1"/>
      </w:tblPr>
      <w:tblGrid>
        <w:gridCol w:w="2515"/>
        <w:gridCol w:w="2790"/>
        <w:gridCol w:w="4045"/>
      </w:tblGrid>
      <w:tr w:rsidR="00693761" w14:paraId="5D588777" w14:textId="77777777" w:rsidTr="002133B7">
        <w:tc>
          <w:tcPr>
            <w:tcW w:w="2515" w:type="dxa"/>
            <w:shd w:val="clear" w:color="auto" w:fill="BDD6EE" w:themeFill="accent1" w:themeFillTint="66"/>
          </w:tcPr>
          <w:p w14:paraId="44507DAF" w14:textId="77777777" w:rsidR="00693761" w:rsidRDefault="00693761" w:rsidP="002133B7">
            <w:pPr>
              <w:jc w:val="both"/>
              <w:rPr>
                <w:rFonts w:cstheme="minorHAnsi"/>
                <w:b/>
                <w:bCs/>
                <w:sz w:val="24"/>
                <w:szCs w:val="24"/>
                <w:lang w:val="en-029"/>
              </w:rPr>
            </w:pPr>
            <w:r>
              <w:rPr>
                <w:rFonts w:cstheme="minorHAnsi"/>
                <w:b/>
                <w:bCs/>
                <w:sz w:val="24"/>
                <w:szCs w:val="24"/>
                <w:lang w:val="en-029"/>
              </w:rPr>
              <w:t>Type of noise</w:t>
            </w:r>
          </w:p>
        </w:tc>
        <w:tc>
          <w:tcPr>
            <w:tcW w:w="2790" w:type="dxa"/>
            <w:shd w:val="clear" w:color="auto" w:fill="BDD6EE" w:themeFill="accent1" w:themeFillTint="66"/>
          </w:tcPr>
          <w:p w14:paraId="5EF26B07" w14:textId="77777777" w:rsidR="00693761" w:rsidRDefault="00693761" w:rsidP="002133B7">
            <w:pPr>
              <w:jc w:val="both"/>
              <w:rPr>
                <w:rFonts w:cstheme="minorHAnsi"/>
                <w:b/>
                <w:bCs/>
                <w:sz w:val="24"/>
                <w:szCs w:val="24"/>
                <w:lang w:val="en-029"/>
              </w:rPr>
            </w:pPr>
            <w:r>
              <w:rPr>
                <w:rFonts w:cstheme="minorHAnsi"/>
                <w:b/>
                <w:bCs/>
                <w:sz w:val="24"/>
                <w:szCs w:val="24"/>
                <w:lang w:val="en-029"/>
              </w:rPr>
              <w:t>Cause</w:t>
            </w:r>
          </w:p>
        </w:tc>
        <w:tc>
          <w:tcPr>
            <w:tcW w:w="4045" w:type="dxa"/>
            <w:shd w:val="clear" w:color="auto" w:fill="BDD6EE" w:themeFill="accent1" w:themeFillTint="66"/>
          </w:tcPr>
          <w:p w14:paraId="1500DE30" w14:textId="77777777" w:rsidR="00693761" w:rsidRDefault="00693761" w:rsidP="002133B7">
            <w:pPr>
              <w:jc w:val="both"/>
              <w:rPr>
                <w:rFonts w:cstheme="minorHAnsi"/>
                <w:b/>
                <w:bCs/>
                <w:sz w:val="24"/>
                <w:szCs w:val="24"/>
                <w:lang w:val="en-029"/>
              </w:rPr>
            </w:pPr>
            <w:r>
              <w:rPr>
                <w:rFonts w:cstheme="minorHAnsi"/>
                <w:b/>
                <w:bCs/>
                <w:sz w:val="24"/>
                <w:szCs w:val="24"/>
                <w:lang w:val="en-029"/>
              </w:rPr>
              <w:t>Mitigation</w:t>
            </w:r>
          </w:p>
        </w:tc>
      </w:tr>
      <w:tr w:rsidR="00693761" w14:paraId="06DB2AC4" w14:textId="77777777" w:rsidTr="002133B7">
        <w:tc>
          <w:tcPr>
            <w:tcW w:w="2515" w:type="dxa"/>
          </w:tcPr>
          <w:p w14:paraId="2851CAA1" w14:textId="77777777" w:rsidR="00693761" w:rsidRPr="00CA142B" w:rsidRDefault="00693761" w:rsidP="002133B7">
            <w:pPr>
              <w:jc w:val="both"/>
              <w:rPr>
                <w:rFonts w:cstheme="minorHAnsi"/>
                <w:b/>
                <w:bCs/>
                <w:sz w:val="24"/>
                <w:szCs w:val="24"/>
                <w:lang w:val="en-029"/>
              </w:rPr>
            </w:pPr>
            <w:r w:rsidRPr="00CA142B">
              <w:rPr>
                <w:sz w:val="24"/>
                <w:szCs w:val="24"/>
              </w:rPr>
              <w:t>Banging and popping noise</w:t>
            </w:r>
          </w:p>
        </w:tc>
        <w:tc>
          <w:tcPr>
            <w:tcW w:w="2790" w:type="dxa"/>
          </w:tcPr>
          <w:p w14:paraId="64D759A1"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Contracting and expansion</w:t>
            </w:r>
          </w:p>
        </w:tc>
        <w:tc>
          <w:tcPr>
            <w:tcW w:w="4045" w:type="dxa"/>
          </w:tcPr>
          <w:p w14:paraId="349658D8" w14:textId="77777777" w:rsidR="00693761" w:rsidRPr="00CA142B" w:rsidRDefault="00693761" w:rsidP="002133B7">
            <w:pPr>
              <w:jc w:val="both"/>
              <w:rPr>
                <w:rFonts w:cstheme="minorHAnsi"/>
                <w:b/>
                <w:bCs/>
                <w:sz w:val="24"/>
                <w:szCs w:val="24"/>
                <w:lang w:val="en-029"/>
              </w:rPr>
            </w:pPr>
            <w:r w:rsidRPr="00CA142B">
              <w:rPr>
                <w:sz w:val="24"/>
                <w:szCs w:val="24"/>
              </w:rPr>
              <w:t>If the solar panels are installed in a close array, break them apart to allow for thermal changes.</w:t>
            </w:r>
          </w:p>
        </w:tc>
      </w:tr>
      <w:tr w:rsidR="00693761" w14:paraId="189846E4" w14:textId="77777777" w:rsidTr="002133B7">
        <w:tc>
          <w:tcPr>
            <w:tcW w:w="2515" w:type="dxa"/>
          </w:tcPr>
          <w:p w14:paraId="210461F2" w14:textId="77777777" w:rsidR="00693761" w:rsidRPr="00CA142B" w:rsidRDefault="00693761" w:rsidP="002133B7">
            <w:pPr>
              <w:rPr>
                <w:sz w:val="24"/>
                <w:szCs w:val="24"/>
              </w:rPr>
            </w:pPr>
            <w:r w:rsidRPr="00CA142B">
              <w:rPr>
                <w:sz w:val="24"/>
                <w:szCs w:val="24"/>
              </w:rPr>
              <w:t xml:space="preserve">Creaking noise </w:t>
            </w:r>
          </w:p>
        </w:tc>
        <w:tc>
          <w:tcPr>
            <w:tcW w:w="2790" w:type="dxa"/>
          </w:tcPr>
          <w:p w14:paraId="402E31FE" w14:textId="77777777" w:rsidR="00693761" w:rsidRPr="00CA142B" w:rsidRDefault="00693761" w:rsidP="002133B7">
            <w:pPr>
              <w:rPr>
                <w:sz w:val="24"/>
                <w:szCs w:val="24"/>
              </w:rPr>
            </w:pPr>
            <w:r w:rsidRPr="00CA142B">
              <w:rPr>
                <w:sz w:val="24"/>
                <w:szCs w:val="24"/>
              </w:rPr>
              <w:t>Wind grabbing loose panels</w:t>
            </w:r>
          </w:p>
        </w:tc>
        <w:tc>
          <w:tcPr>
            <w:tcW w:w="4045" w:type="dxa"/>
          </w:tcPr>
          <w:p w14:paraId="4740B623" w14:textId="77777777" w:rsidR="00693761" w:rsidRPr="00CA142B" w:rsidRDefault="00693761" w:rsidP="002133B7">
            <w:pPr>
              <w:rPr>
                <w:sz w:val="24"/>
                <w:szCs w:val="24"/>
              </w:rPr>
            </w:pPr>
            <w:r w:rsidRPr="00CA142B">
              <w:rPr>
                <w:sz w:val="24"/>
                <w:szCs w:val="24"/>
              </w:rPr>
              <w:t>Ensure solar panels are properly fixed</w:t>
            </w:r>
          </w:p>
        </w:tc>
      </w:tr>
      <w:tr w:rsidR="00693761" w14:paraId="00436113" w14:textId="77777777" w:rsidTr="002133B7">
        <w:tc>
          <w:tcPr>
            <w:tcW w:w="2515" w:type="dxa"/>
          </w:tcPr>
          <w:p w14:paraId="24E45B11"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Rattling noise</w:t>
            </w:r>
          </w:p>
        </w:tc>
        <w:tc>
          <w:tcPr>
            <w:tcW w:w="2790" w:type="dxa"/>
          </w:tcPr>
          <w:p w14:paraId="67866487"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Poorly screwed racking</w:t>
            </w:r>
          </w:p>
        </w:tc>
        <w:tc>
          <w:tcPr>
            <w:tcW w:w="4045" w:type="dxa"/>
          </w:tcPr>
          <w:p w14:paraId="29CB8894"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Have everything properly screwed</w:t>
            </w:r>
          </w:p>
        </w:tc>
      </w:tr>
      <w:tr w:rsidR="00693761" w14:paraId="3E6E7AD3" w14:textId="77777777" w:rsidTr="002133B7">
        <w:tc>
          <w:tcPr>
            <w:tcW w:w="2515" w:type="dxa"/>
          </w:tcPr>
          <w:p w14:paraId="33EFB812" w14:textId="77777777" w:rsidR="00693761" w:rsidRPr="00CA142B" w:rsidRDefault="00693761" w:rsidP="002133B7">
            <w:pPr>
              <w:jc w:val="both"/>
              <w:rPr>
                <w:rFonts w:cstheme="minorHAnsi"/>
                <w:b/>
                <w:bCs/>
                <w:sz w:val="24"/>
                <w:szCs w:val="24"/>
                <w:lang w:val="en-029"/>
              </w:rPr>
            </w:pPr>
            <w:r w:rsidRPr="00CA142B">
              <w:rPr>
                <w:sz w:val="24"/>
                <w:szCs w:val="24"/>
              </w:rPr>
              <w:t>Shaking and blowing noise</w:t>
            </w:r>
          </w:p>
        </w:tc>
        <w:tc>
          <w:tcPr>
            <w:tcW w:w="2790" w:type="dxa"/>
          </w:tcPr>
          <w:p w14:paraId="0E755DCA"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Intense wind</w:t>
            </w:r>
          </w:p>
        </w:tc>
        <w:tc>
          <w:tcPr>
            <w:tcW w:w="4045" w:type="dxa"/>
          </w:tcPr>
          <w:p w14:paraId="479BC8AD" w14:textId="77777777" w:rsidR="00693761" w:rsidRPr="00CA142B" w:rsidRDefault="00693761" w:rsidP="002133B7">
            <w:pPr>
              <w:jc w:val="both"/>
              <w:rPr>
                <w:rFonts w:cstheme="minorHAnsi"/>
                <w:b/>
                <w:bCs/>
                <w:sz w:val="24"/>
                <w:szCs w:val="24"/>
                <w:lang w:val="en-029"/>
              </w:rPr>
            </w:pPr>
            <w:r w:rsidRPr="00CA142B">
              <w:rPr>
                <w:sz w:val="24"/>
                <w:szCs w:val="24"/>
              </w:rPr>
              <w:t>If the solar panels are installed in a close array, break them apart to allow for thermal changes</w:t>
            </w:r>
          </w:p>
        </w:tc>
      </w:tr>
      <w:tr w:rsidR="00693761" w14:paraId="66CDC629" w14:textId="77777777" w:rsidTr="002133B7">
        <w:tc>
          <w:tcPr>
            <w:tcW w:w="2515" w:type="dxa"/>
          </w:tcPr>
          <w:p w14:paraId="2F6AD2A9"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Hitting noise</w:t>
            </w:r>
          </w:p>
        </w:tc>
        <w:tc>
          <w:tcPr>
            <w:tcW w:w="2790" w:type="dxa"/>
          </w:tcPr>
          <w:p w14:paraId="3020675A" w14:textId="77777777" w:rsidR="00693761" w:rsidRPr="00CA142B" w:rsidRDefault="00693761" w:rsidP="002133B7">
            <w:pPr>
              <w:jc w:val="both"/>
              <w:rPr>
                <w:rFonts w:cstheme="minorHAnsi"/>
                <w:bCs/>
                <w:sz w:val="24"/>
                <w:szCs w:val="24"/>
                <w:lang w:val="en-029"/>
              </w:rPr>
            </w:pPr>
            <w:r w:rsidRPr="00CA142B">
              <w:rPr>
                <w:rFonts w:cstheme="minorHAnsi"/>
                <w:bCs/>
                <w:sz w:val="24"/>
                <w:szCs w:val="24"/>
                <w:lang w:val="en-029"/>
              </w:rPr>
              <w:t>Loose cabling</w:t>
            </w:r>
          </w:p>
        </w:tc>
        <w:tc>
          <w:tcPr>
            <w:tcW w:w="4045" w:type="dxa"/>
          </w:tcPr>
          <w:p w14:paraId="6629A5E2" w14:textId="77777777" w:rsidR="00693761" w:rsidRPr="00CA142B" w:rsidRDefault="00693761" w:rsidP="002133B7">
            <w:pPr>
              <w:jc w:val="both"/>
              <w:rPr>
                <w:rFonts w:cstheme="minorHAnsi"/>
                <w:b/>
                <w:bCs/>
                <w:sz w:val="24"/>
                <w:szCs w:val="24"/>
                <w:lang w:val="en-029"/>
              </w:rPr>
            </w:pPr>
            <w:r w:rsidRPr="00CA142B">
              <w:rPr>
                <w:sz w:val="24"/>
                <w:szCs w:val="24"/>
              </w:rPr>
              <w:t>Have all the cables properly fixed without leaving any hanging sections</w:t>
            </w:r>
          </w:p>
        </w:tc>
      </w:tr>
    </w:tbl>
    <w:p w14:paraId="7F3804C8" w14:textId="77777777" w:rsidR="00693761" w:rsidRPr="00154F5C" w:rsidRDefault="00693761" w:rsidP="00E94DBD">
      <w:pPr>
        <w:jc w:val="both"/>
        <w:rPr>
          <w:rFonts w:cstheme="minorHAnsi"/>
          <w:b/>
          <w:bCs/>
          <w:sz w:val="24"/>
          <w:szCs w:val="24"/>
          <w:lang w:val="en-029"/>
        </w:rPr>
      </w:pPr>
    </w:p>
    <w:p w14:paraId="231C7075" w14:textId="77777777" w:rsidR="00E94DBD" w:rsidRPr="00154F5C" w:rsidRDefault="002178A4" w:rsidP="001B3F8D">
      <w:pPr>
        <w:pStyle w:val="Heading4"/>
        <w:rPr>
          <w:lang w:val="en-029"/>
        </w:rPr>
      </w:pPr>
      <w:r w:rsidRPr="00154F5C">
        <w:rPr>
          <w:lang w:val="en-029"/>
        </w:rPr>
        <w:t>5.3.</w:t>
      </w:r>
      <w:r w:rsidR="00C370DD" w:rsidRPr="00154F5C">
        <w:rPr>
          <w:lang w:val="en-029"/>
        </w:rPr>
        <w:t>2</w:t>
      </w:r>
      <w:r w:rsidR="00E94DBD" w:rsidRPr="00154F5C">
        <w:rPr>
          <w:lang w:val="en-029"/>
        </w:rPr>
        <w:t>.3 Water Resource</w:t>
      </w:r>
    </w:p>
    <w:p w14:paraId="1512FF77" w14:textId="77777777" w:rsidR="00E94DBD" w:rsidRPr="00154F5C" w:rsidRDefault="00E94DBD" w:rsidP="1F354168">
      <w:pPr>
        <w:jc w:val="both"/>
        <w:rPr>
          <w:sz w:val="24"/>
          <w:szCs w:val="24"/>
        </w:rPr>
      </w:pPr>
      <w:r w:rsidRPr="1F354168">
        <w:rPr>
          <w:sz w:val="24"/>
          <w:szCs w:val="24"/>
        </w:rPr>
        <w:t>The</w:t>
      </w:r>
      <w:r w:rsidR="000E0F45" w:rsidRPr="1F354168">
        <w:rPr>
          <w:sz w:val="24"/>
          <w:szCs w:val="24"/>
        </w:rPr>
        <w:t xml:space="preserve">re is no fresh water resource in proximity to this project site. </w:t>
      </w:r>
      <w:r w:rsidR="009D310A" w:rsidRPr="1F354168">
        <w:rPr>
          <w:sz w:val="24"/>
          <w:szCs w:val="24"/>
        </w:rPr>
        <w:t>The closest point to the sea is approximately 150m north of the project site. Here the land slopes to the south at approximately 20</w:t>
      </w:r>
      <w:r w:rsidR="009D310A" w:rsidRPr="1F354168">
        <w:rPr>
          <w:sz w:val="24"/>
          <w:szCs w:val="24"/>
          <w:vertAlign w:val="superscript"/>
        </w:rPr>
        <w:t>0</w:t>
      </w:r>
      <w:r w:rsidR="009D310A" w:rsidRPr="1F354168">
        <w:rPr>
          <w:sz w:val="24"/>
          <w:szCs w:val="24"/>
        </w:rPr>
        <w:t xml:space="preserve">. </w:t>
      </w:r>
      <w:r w:rsidRPr="1F354168">
        <w:rPr>
          <w:sz w:val="24"/>
          <w:szCs w:val="24"/>
        </w:rPr>
        <w:t xml:space="preserve"> </w:t>
      </w:r>
    </w:p>
    <w:p w14:paraId="14DF2C3C" w14:textId="77777777" w:rsidR="00E94DBD" w:rsidRPr="00154F5C" w:rsidRDefault="00E94DBD" w:rsidP="00E94DBD">
      <w:pPr>
        <w:jc w:val="both"/>
        <w:rPr>
          <w:rFonts w:cstheme="minorHAnsi"/>
          <w:bCs/>
          <w:sz w:val="24"/>
          <w:szCs w:val="24"/>
          <w:lang w:val="en-029"/>
        </w:rPr>
      </w:pPr>
      <w:r w:rsidRPr="00154F5C">
        <w:rPr>
          <w:rFonts w:cstheme="minorHAnsi"/>
          <w:b/>
          <w:bCs/>
          <w:sz w:val="24"/>
          <w:szCs w:val="24"/>
          <w:lang w:val="en-029"/>
        </w:rPr>
        <w:t xml:space="preserve">Source of Impact: </w:t>
      </w:r>
      <w:r w:rsidRPr="00154F5C">
        <w:rPr>
          <w:rFonts w:cstheme="minorHAnsi"/>
          <w:bCs/>
          <w:sz w:val="24"/>
          <w:szCs w:val="24"/>
          <w:lang w:val="en-029"/>
        </w:rPr>
        <w:t>Site preparation including excavation works would generate waste that c</w:t>
      </w:r>
      <w:r w:rsidR="009D310A" w:rsidRPr="00154F5C">
        <w:rPr>
          <w:rFonts w:cstheme="minorHAnsi"/>
          <w:bCs/>
          <w:sz w:val="24"/>
          <w:szCs w:val="24"/>
          <w:lang w:val="en-029"/>
        </w:rPr>
        <w:t>ould</w:t>
      </w:r>
      <w:r w:rsidRPr="00154F5C">
        <w:rPr>
          <w:rFonts w:cstheme="minorHAnsi"/>
          <w:bCs/>
          <w:sz w:val="24"/>
          <w:szCs w:val="24"/>
          <w:lang w:val="en-029"/>
        </w:rPr>
        <w:t xml:space="preserve"> pollute </w:t>
      </w:r>
      <w:r w:rsidR="009D310A" w:rsidRPr="00154F5C">
        <w:rPr>
          <w:rFonts w:cstheme="minorHAnsi"/>
          <w:bCs/>
          <w:sz w:val="24"/>
          <w:szCs w:val="24"/>
          <w:lang w:val="en-029"/>
        </w:rPr>
        <w:t>coastal waters if not properly managed. W</w:t>
      </w:r>
      <w:r w:rsidRPr="00154F5C">
        <w:rPr>
          <w:rFonts w:cstheme="minorHAnsi"/>
          <w:bCs/>
          <w:sz w:val="24"/>
          <w:szCs w:val="24"/>
          <w:lang w:val="en-029"/>
        </w:rPr>
        <w:t>hen the solar panels are in place, they will reduce percolation</w:t>
      </w:r>
      <w:r w:rsidR="009D310A" w:rsidRPr="00154F5C">
        <w:rPr>
          <w:rFonts w:cstheme="minorHAnsi"/>
          <w:bCs/>
          <w:sz w:val="24"/>
          <w:szCs w:val="24"/>
          <w:lang w:val="en-029"/>
        </w:rPr>
        <w:t xml:space="preserve"> into the soil thus increasing runoff</w:t>
      </w:r>
      <w:r w:rsidR="005F0776" w:rsidRPr="00154F5C">
        <w:rPr>
          <w:rFonts w:cstheme="minorHAnsi"/>
          <w:bCs/>
          <w:sz w:val="24"/>
          <w:szCs w:val="24"/>
          <w:lang w:val="en-029"/>
        </w:rPr>
        <w:t xml:space="preserve"> and the risk of l</w:t>
      </w:r>
      <w:r w:rsidRPr="00154F5C">
        <w:rPr>
          <w:rFonts w:cstheme="minorHAnsi"/>
          <w:bCs/>
          <w:sz w:val="24"/>
          <w:szCs w:val="24"/>
          <w:lang w:val="en-029"/>
        </w:rPr>
        <w:t>and based source (LBS) of marine pollution.</w:t>
      </w:r>
    </w:p>
    <w:p w14:paraId="50B0AF85" w14:textId="77777777" w:rsidR="00D678F1" w:rsidRPr="00154F5C" w:rsidRDefault="00E94DBD" w:rsidP="00E94DBD">
      <w:pPr>
        <w:jc w:val="both"/>
        <w:rPr>
          <w:rFonts w:cstheme="minorHAnsi"/>
          <w:bCs/>
          <w:sz w:val="24"/>
          <w:szCs w:val="24"/>
          <w:lang w:val="en-029"/>
        </w:rPr>
      </w:pPr>
      <w:r w:rsidRPr="00154F5C">
        <w:rPr>
          <w:rFonts w:cstheme="minorHAnsi"/>
          <w:b/>
          <w:bCs/>
          <w:sz w:val="24"/>
          <w:szCs w:val="24"/>
          <w:lang w:val="en-029"/>
        </w:rPr>
        <w:t>Sensitive Receptor:</w:t>
      </w:r>
      <w:r w:rsidRPr="00154F5C">
        <w:rPr>
          <w:rFonts w:cstheme="minorHAnsi"/>
          <w:bCs/>
          <w:sz w:val="24"/>
          <w:szCs w:val="24"/>
          <w:lang w:val="en-029"/>
        </w:rPr>
        <w:t xml:space="preserve"> </w:t>
      </w:r>
      <w:r w:rsidR="005F0776" w:rsidRPr="00154F5C">
        <w:rPr>
          <w:rFonts w:cstheme="minorHAnsi"/>
          <w:bCs/>
          <w:sz w:val="24"/>
          <w:szCs w:val="24"/>
          <w:lang w:val="en-029"/>
        </w:rPr>
        <w:t>The coastal waters around MBIA are included in the Grand Anse MPA. Fish, lobsters and conch are plentiful in this area but there is no data to confirm this</w:t>
      </w:r>
      <w:r w:rsidR="005F0776" w:rsidRPr="00154F5C">
        <w:rPr>
          <w:rStyle w:val="FootnoteReference"/>
          <w:rFonts w:cstheme="minorHAnsi"/>
          <w:bCs/>
          <w:sz w:val="24"/>
          <w:szCs w:val="24"/>
          <w:lang w:val="en-029"/>
        </w:rPr>
        <w:footnoteReference w:id="16"/>
      </w:r>
      <w:r w:rsidR="005F0776" w:rsidRPr="00154F5C">
        <w:rPr>
          <w:rFonts w:cstheme="minorHAnsi"/>
          <w:bCs/>
          <w:sz w:val="24"/>
          <w:szCs w:val="24"/>
          <w:lang w:val="en-029"/>
        </w:rPr>
        <w:t>.</w:t>
      </w:r>
      <w:r w:rsidR="004D1E04">
        <w:rPr>
          <w:rFonts w:cstheme="minorHAnsi"/>
          <w:bCs/>
          <w:sz w:val="24"/>
          <w:szCs w:val="24"/>
          <w:lang w:val="en-029"/>
        </w:rPr>
        <w:t xml:space="preserve"> Marine resources are sensitive to a wide variety of pollutants.</w:t>
      </w:r>
    </w:p>
    <w:p w14:paraId="254A6439" w14:textId="77777777" w:rsidR="00E94DBD" w:rsidRPr="00154F5C" w:rsidRDefault="00E94DBD" w:rsidP="00E94DBD">
      <w:pPr>
        <w:jc w:val="both"/>
        <w:rPr>
          <w:rFonts w:cstheme="minorHAnsi"/>
          <w:b/>
          <w:bCs/>
          <w:sz w:val="24"/>
          <w:szCs w:val="24"/>
          <w:lang w:val="en-029"/>
        </w:rPr>
      </w:pPr>
      <w:r w:rsidRPr="00154F5C">
        <w:rPr>
          <w:rFonts w:cstheme="minorHAnsi"/>
          <w:b/>
          <w:bCs/>
          <w:sz w:val="24"/>
          <w:szCs w:val="24"/>
          <w:lang w:val="en-029"/>
        </w:rPr>
        <w:t>Assessment</w:t>
      </w:r>
      <w:r w:rsidRPr="00154F5C">
        <w:rPr>
          <w:rFonts w:cstheme="minorHAnsi"/>
          <w:bCs/>
          <w:sz w:val="24"/>
          <w:szCs w:val="24"/>
          <w:lang w:val="en-029"/>
        </w:rPr>
        <w:t>: Excavation works on this site will be limited to preparation for foundation walls. No hazardous chemical will be used on the project site and no assembling of panel</w:t>
      </w:r>
      <w:r w:rsidR="004D1E04">
        <w:rPr>
          <w:rFonts w:cstheme="minorHAnsi"/>
          <w:bCs/>
          <w:sz w:val="24"/>
          <w:szCs w:val="24"/>
          <w:lang w:val="en-029"/>
        </w:rPr>
        <w:t>s will take place on site. I</w:t>
      </w:r>
      <w:r w:rsidRPr="00154F5C">
        <w:rPr>
          <w:rFonts w:cstheme="minorHAnsi"/>
          <w:bCs/>
          <w:sz w:val="24"/>
          <w:szCs w:val="24"/>
          <w:lang w:val="en-029"/>
        </w:rPr>
        <w:t xml:space="preserve">mpact on the </w:t>
      </w:r>
      <w:r w:rsidR="00D678F1" w:rsidRPr="00154F5C">
        <w:rPr>
          <w:rFonts w:cstheme="minorHAnsi"/>
          <w:bCs/>
          <w:sz w:val="24"/>
          <w:szCs w:val="24"/>
          <w:lang w:val="en-029"/>
        </w:rPr>
        <w:t>marine environment</w:t>
      </w:r>
      <w:r w:rsidRPr="00154F5C">
        <w:rPr>
          <w:rFonts w:cstheme="minorHAnsi"/>
          <w:bCs/>
          <w:sz w:val="24"/>
          <w:szCs w:val="24"/>
          <w:lang w:val="en-029"/>
        </w:rPr>
        <w:t xml:space="preserve"> would be short</w:t>
      </w:r>
      <w:r w:rsidR="004D1E04">
        <w:rPr>
          <w:rFonts w:cstheme="minorHAnsi"/>
          <w:bCs/>
          <w:sz w:val="24"/>
          <w:szCs w:val="24"/>
          <w:lang w:val="en-029"/>
        </w:rPr>
        <w:t xml:space="preserve"> to medium</w:t>
      </w:r>
      <w:r w:rsidRPr="00154F5C">
        <w:rPr>
          <w:rFonts w:cstheme="minorHAnsi"/>
          <w:bCs/>
          <w:sz w:val="24"/>
          <w:szCs w:val="24"/>
          <w:lang w:val="en-029"/>
        </w:rPr>
        <w:t xml:space="preserve"> term, direct and negative.  Such impact is rated as </w:t>
      </w:r>
      <w:r w:rsidRPr="00154F5C">
        <w:rPr>
          <w:rFonts w:cstheme="minorHAnsi"/>
          <w:b/>
          <w:bCs/>
          <w:sz w:val="24"/>
          <w:szCs w:val="24"/>
          <w:lang w:val="en-029"/>
        </w:rPr>
        <w:t>Low to Moderate.</w:t>
      </w:r>
    </w:p>
    <w:p w14:paraId="31F3AF8E" w14:textId="77777777" w:rsidR="00E94DBD" w:rsidRPr="00154F5C" w:rsidRDefault="00E94DBD" w:rsidP="00E94DBD">
      <w:pPr>
        <w:jc w:val="both"/>
        <w:rPr>
          <w:rFonts w:cstheme="minorHAnsi"/>
          <w:bCs/>
          <w:sz w:val="24"/>
          <w:szCs w:val="24"/>
          <w:lang w:val="en-029"/>
        </w:rPr>
      </w:pPr>
      <w:r w:rsidRPr="00154F5C">
        <w:rPr>
          <w:rFonts w:cstheme="minorHAnsi"/>
          <w:b/>
          <w:bCs/>
          <w:sz w:val="24"/>
          <w:szCs w:val="24"/>
          <w:lang w:val="en-029"/>
        </w:rPr>
        <w:t xml:space="preserve">Mitigation: </w:t>
      </w:r>
      <w:r w:rsidRPr="00154F5C">
        <w:rPr>
          <w:rFonts w:cstheme="minorHAnsi"/>
          <w:bCs/>
          <w:sz w:val="24"/>
          <w:szCs w:val="24"/>
          <w:lang w:val="en-029"/>
        </w:rPr>
        <w:t xml:space="preserve"> The project will implement a waste management plan that will collect and dispose of all waste in accordance with </w:t>
      </w:r>
      <w:r w:rsidR="00D678F1" w:rsidRPr="00154F5C">
        <w:rPr>
          <w:rFonts w:cstheme="minorHAnsi"/>
          <w:bCs/>
          <w:sz w:val="24"/>
          <w:szCs w:val="24"/>
          <w:lang w:val="en-029"/>
        </w:rPr>
        <w:t xml:space="preserve">the </w:t>
      </w:r>
      <w:r w:rsidRPr="00154F5C">
        <w:rPr>
          <w:rFonts w:cstheme="minorHAnsi"/>
          <w:bCs/>
          <w:sz w:val="24"/>
          <w:szCs w:val="24"/>
          <w:lang w:val="en-029"/>
        </w:rPr>
        <w:t>Public Health</w:t>
      </w:r>
      <w:r w:rsidR="00D678F1" w:rsidRPr="00154F5C">
        <w:rPr>
          <w:rFonts w:cstheme="minorHAnsi"/>
          <w:bCs/>
          <w:sz w:val="24"/>
          <w:szCs w:val="24"/>
          <w:lang w:val="en-029"/>
        </w:rPr>
        <w:t xml:space="preserve"> Act</w:t>
      </w:r>
      <w:r w:rsidRPr="00154F5C">
        <w:rPr>
          <w:rFonts w:cstheme="minorHAnsi"/>
          <w:bCs/>
          <w:sz w:val="24"/>
          <w:szCs w:val="24"/>
          <w:lang w:val="en-029"/>
        </w:rPr>
        <w:t xml:space="preserve"> and national waste management policies. The project will construct a settlement pond to capture all runoff before reaching the </w:t>
      </w:r>
      <w:r w:rsidR="00D678F1" w:rsidRPr="00154F5C">
        <w:rPr>
          <w:rFonts w:cstheme="minorHAnsi"/>
          <w:bCs/>
          <w:sz w:val="24"/>
          <w:szCs w:val="24"/>
          <w:lang w:val="en-029"/>
        </w:rPr>
        <w:t>sea</w:t>
      </w:r>
      <w:r w:rsidRPr="00154F5C">
        <w:rPr>
          <w:rFonts w:cstheme="minorHAnsi"/>
          <w:bCs/>
          <w:sz w:val="24"/>
          <w:szCs w:val="24"/>
          <w:lang w:val="en-029"/>
        </w:rPr>
        <w:t>.</w:t>
      </w:r>
    </w:p>
    <w:p w14:paraId="6CA2B40C" w14:textId="77777777" w:rsidR="00E94DBD" w:rsidRPr="00154F5C" w:rsidRDefault="00E94DBD" w:rsidP="00E94DBD">
      <w:pPr>
        <w:jc w:val="both"/>
        <w:rPr>
          <w:rFonts w:cstheme="minorHAnsi"/>
          <w:bCs/>
          <w:sz w:val="24"/>
          <w:szCs w:val="24"/>
          <w:lang w:val="en-029"/>
        </w:rPr>
      </w:pPr>
    </w:p>
    <w:p w14:paraId="38E22BEB" w14:textId="77777777" w:rsidR="00E94DBD" w:rsidRPr="00154F5C" w:rsidRDefault="00C370DD" w:rsidP="001B3F8D">
      <w:pPr>
        <w:pStyle w:val="Heading4"/>
      </w:pPr>
      <w:r w:rsidRPr="00154F5C">
        <w:rPr>
          <w:noProof/>
        </w:rPr>
        <w:t>5.3.2</w:t>
      </w:r>
      <w:r w:rsidR="00E94DBD" w:rsidRPr="00154F5C">
        <w:rPr>
          <w:noProof/>
        </w:rPr>
        <w:t xml:space="preserve">.4 </w:t>
      </w:r>
      <w:r w:rsidR="00E94DBD" w:rsidRPr="00154F5C">
        <w:t>Waste</w:t>
      </w:r>
      <w:r w:rsidR="00E94DBD" w:rsidRPr="00154F5C">
        <w:rPr>
          <w:spacing w:val="-8"/>
        </w:rPr>
        <w:t xml:space="preserve"> </w:t>
      </w:r>
      <w:r w:rsidR="00E94DBD" w:rsidRPr="00154F5C">
        <w:t>Management</w:t>
      </w:r>
    </w:p>
    <w:p w14:paraId="57BB9E14" w14:textId="77777777" w:rsidR="00E94DBD" w:rsidRPr="00154F5C" w:rsidRDefault="00E94DBD" w:rsidP="00E94DBD">
      <w:pPr>
        <w:pStyle w:val="BodyText"/>
        <w:spacing w:before="135"/>
        <w:ind w:left="101" w:right="115"/>
        <w:jc w:val="both"/>
        <w:rPr>
          <w:sz w:val="24"/>
          <w:szCs w:val="24"/>
        </w:rPr>
      </w:pPr>
      <w:r w:rsidRPr="00154F5C">
        <w:rPr>
          <w:sz w:val="24"/>
          <w:szCs w:val="24"/>
        </w:rPr>
        <w:t>Human activities produce a variety of waste; such waste falls into two broad categories i.e., liquid and</w:t>
      </w:r>
      <w:r w:rsidRPr="00154F5C">
        <w:rPr>
          <w:spacing w:val="1"/>
          <w:sz w:val="24"/>
          <w:szCs w:val="24"/>
        </w:rPr>
        <w:t xml:space="preserve"> </w:t>
      </w:r>
      <w:r w:rsidRPr="00154F5C">
        <w:rPr>
          <w:sz w:val="24"/>
          <w:szCs w:val="24"/>
        </w:rPr>
        <w:t>solid</w:t>
      </w:r>
      <w:r w:rsidRPr="00154F5C">
        <w:rPr>
          <w:spacing w:val="1"/>
          <w:sz w:val="24"/>
          <w:szCs w:val="24"/>
        </w:rPr>
        <w:t xml:space="preserve"> </w:t>
      </w:r>
      <w:r w:rsidRPr="00154F5C">
        <w:rPr>
          <w:sz w:val="24"/>
          <w:szCs w:val="24"/>
        </w:rPr>
        <w:t>waste.</w:t>
      </w:r>
      <w:r w:rsidRPr="00154F5C">
        <w:rPr>
          <w:spacing w:val="1"/>
          <w:sz w:val="24"/>
          <w:szCs w:val="24"/>
        </w:rPr>
        <w:t xml:space="preserve"> </w:t>
      </w:r>
      <w:r w:rsidRPr="00154F5C">
        <w:rPr>
          <w:sz w:val="24"/>
          <w:szCs w:val="24"/>
        </w:rPr>
        <w:t>These</w:t>
      </w:r>
      <w:r w:rsidRPr="00154F5C">
        <w:rPr>
          <w:spacing w:val="1"/>
          <w:sz w:val="24"/>
          <w:szCs w:val="24"/>
        </w:rPr>
        <w:t xml:space="preserve"> </w:t>
      </w:r>
      <w:r w:rsidRPr="00154F5C">
        <w:rPr>
          <w:sz w:val="24"/>
          <w:szCs w:val="24"/>
        </w:rPr>
        <w:t>waste</w:t>
      </w:r>
      <w:r w:rsidRPr="00154F5C">
        <w:rPr>
          <w:spacing w:val="1"/>
          <w:sz w:val="24"/>
          <w:szCs w:val="24"/>
        </w:rPr>
        <w:t xml:space="preserve"> </w:t>
      </w:r>
      <w:r w:rsidRPr="00154F5C">
        <w:rPr>
          <w:sz w:val="24"/>
          <w:szCs w:val="24"/>
        </w:rPr>
        <w:t>products</w:t>
      </w:r>
      <w:r w:rsidRPr="00154F5C">
        <w:rPr>
          <w:spacing w:val="1"/>
          <w:sz w:val="24"/>
          <w:szCs w:val="24"/>
        </w:rPr>
        <w:t xml:space="preserve"> </w:t>
      </w:r>
      <w:r w:rsidRPr="00154F5C">
        <w:rPr>
          <w:sz w:val="24"/>
          <w:szCs w:val="24"/>
        </w:rPr>
        <w:t>appear</w:t>
      </w:r>
      <w:r w:rsidRPr="00154F5C">
        <w:rPr>
          <w:spacing w:val="1"/>
          <w:sz w:val="24"/>
          <w:szCs w:val="24"/>
        </w:rPr>
        <w:t xml:space="preserve"> </w:t>
      </w:r>
      <w:r w:rsidRPr="00154F5C">
        <w:rPr>
          <w:sz w:val="24"/>
          <w:szCs w:val="24"/>
        </w:rPr>
        <w:t>in</w:t>
      </w:r>
      <w:r w:rsidRPr="00154F5C">
        <w:rPr>
          <w:spacing w:val="1"/>
          <w:sz w:val="24"/>
          <w:szCs w:val="24"/>
        </w:rPr>
        <w:t xml:space="preserve"> </w:t>
      </w:r>
      <w:r w:rsidRPr="00154F5C">
        <w:rPr>
          <w:sz w:val="24"/>
          <w:szCs w:val="24"/>
        </w:rPr>
        <w:t>the</w:t>
      </w:r>
      <w:r w:rsidRPr="00154F5C">
        <w:rPr>
          <w:spacing w:val="1"/>
          <w:sz w:val="24"/>
          <w:szCs w:val="24"/>
        </w:rPr>
        <w:t xml:space="preserve"> </w:t>
      </w:r>
      <w:r w:rsidRPr="00154F5C">
        <w:rPr>
          <w:sz w:val="24"/>
          <w:szCs w:val="24"/>
        </w:rPr>
        <w:t>environment</w:t>
      </w:r>
      <w:r w:rsidRPr="00154F5C">
        <w:rPr>
          <w:spacing w:val="1"/>
          <w:sz w:val="24"/>
          <w:szCs w:val="24"/>
        </w:rPr>
        <w:t xml:space="preserve"> </w:t>
      </w:r>
      <w:r w:rsidRPr="00154F5C">
        <w:rPr>
          <w:sz w:val="24"/>
          <w:szCs w:val="24"/>
        </w:rPr>
        <w:t>as</w:t>
      </w:r>
      <w:r w:rsidRPr="00154F5C">
        <w:rPr>
          <w:spacing w:val="1"/>
          <w:sz w:val="24"/>
          <w:szCs w:val="24"/>
        </w:rPr>
        <w:t xml:space="preserve"> </w:t>
      </w:r>
      <w:r w:rsidRPr="00154F5C">
        <w:rPr>
          <w:sz w:val="24"/>
          <w:szCs w:val="24"/>
        </w:rPr>
        <w:t>litter,</w:t>
      </w:r>
      <w:r w:rsidRPr="00154F5C">
        <w:rPr>
          <w:spacing w:val="1"/>
          <w:sz w:val="24"/>
          <w:szCs w:val="24"/>
        </w:rPr>
        <w:t xml:space="preserve"> </w:t>
      </w:r>
      <w:r w:rsidRPr="00154F5C">
        <w:rPr>
          <w:sz w:val="24"/>
          <w:szCs w:val="24"/>
        </w:rPr>
        <w:t>dust,</w:t>
      </w:r>
      <w:r w:rsidRPr="00154F5C">
        <w:rPr>
          <w:spacing w:val="1"/>
          <w:sz w:val="24"/>
          <w:szCs w:val="24"/>
        </w:rPr>
        <w:t xml:space="preserve"> </w:t>
      </w:r>
      <w:r w:rsidRPr="00154F5C">
        <w:rPr>
          <w:sz w:val="24"/>
          <w:szCs w:val="24"/>
        </w:rPr>
        <w:t>sewage,</w:t>
      </w:r>
      <w:r w:rsidRPr="00154F5C">
        <w:rPr>
          <w:spacing w:val="1"/>
          <w:sz w:val="24"/>
          <w:szCs w:val="24"/>
        </w:rPr>
        <w:t xml:space="preserve"> </w:t>
      </w:r>
      <w:r w:rsidRPr="00154F5C">
        <w:rPr>
          <w:sz w:val="24"/>
          <w:szCs w:val="24"/>
        </w:rPr>
        <w:t>or</w:t>
      </w:r>
      <w:r w:rsidRPr="00154F5C">
        <w:rPr>
          <w:spacing w:val="1"/>
          <w:sz w:val="24"/>
          <w:szCs w:val="24"/>
        </w:rPr>
        <w:t xml:space="preserve"> </w:t>
      </w:r>
      <w:r w:rsidRPr="00154F5C">
        <w:rPr>
          <w:sz w:val="24"/>
          <w:szCs w:val="24"/>
        </w:rPr>
        <w:t>compost</w:t>
      </w:r>
      <w:r w:rsidR="004D1E04">
        <w:rPr>
          <w:sz w:val="24"/>
          <w:szCs w:val="24"/>
        </w:rPr>
        <w:t xml:space="preserve"> </w:t>
      </w:r>
      <w:r w:rsidRPr="00154F5C">
        <w:rPr>
          <w:spacing w:val="-47"/>
          <w:sz w:val="24"/>
          <w:szCs w:val="24"/>
        </w:rPr>
        <w:t xml:space="preserve"> </w:t>
      </w:r>
      <w:r w:rsidRPr="00154F5C">
        <w:rPr>
          <w:sz w:val="24"/>
          <w:szCs w:val="24"/>
        </w:rPr>
        <w:t>c</w:t>
      </w:r>
      <w:r w:rsidR="004D1E04">
        <w:rPr>
          <w:sz w:val="24"/>
          <w:szCs w:val="24"/>
        </w:rPr>
        <w:t>ausing</w:t>
      </w:r>
      <w:r w:rsidRPr="00154F5C">
        <w:rPr>
          <w:spacing w:val="-2"/>
          <w:sz w:val="24"/>
          <w:szCs w:val="24"/>
        </w:rPr>
        <w:t xml:space="preserve"> </w:t>
      </w:r>
      <w:r w:rsidRPr="00154F5C">
        <w:rPr>
          <w:sz w:val="24"/>
          <w:szCs w:val="24"/>
        </w:rPr>
        <w:t>foul</w:t>
      </w:r>
      <w:r w:rsidRPr="00154F5C">
        <w:rPr>
          <w:spacing w:val="-2"/>
          <w:sz w:val="24"/>
          <w:szCs w:val="24"/>
        </w:rPr>
        <w:t xml:space="preserve"> </w:t>
      </w:r>
      <w:r w:rsidRPr="00154F5C">
        <w:rPr>
          <w:sz w:val="24"/>
          <w:szCs w:val="24"/>
        </w:rPr>
        <w:t>odor and</w:t>
      </w:r>
      <w:r w:rsidR="004D1E04">
        <w:rPr>
          <w:sz w:val="24"/>
          <w:szCs w:val="24"/>
        </w:rPr>
        <w:t xml:space="preserve"> acting as</w:t>
      </w:r>
      <w:r w:rsidRPr="00154F5C">
        <w:rPr>
          <w:spacing w:val="-2"/>
          <w:sz w:val="24"/>
          <w:szCs w:val="24"/>
        </w:rPr>
        <w:t xml:space="preserve"> </w:t>
      </w:r>
      <w:r w:rsidRPr="00154F5C">
        <w:rPr>
          <w:sz w:val="24"/>
          <w:szCs w:val="24"/>
        </w:rPr>
        <w:t>breeding</w:t>
      </w:r>
      <w:r w:rsidRPr="00154F5C">
        <w:rPr>
          <w:spacing w:val="-1"/>
          <w:sz w:val="24"/>
          <w:szCs w:val="24"/>
        </w:rPr>
        <w:t xml:space="preserve"> </w:t>
      </w:r>
      <w:r w:rsidRPr="00154F5C">
        <w:rPr>
          <w:sz w:val="24"/>
          <w:szCs w:val="24"/>
        </w:rPr>
        <w:t>ground</w:t>
      </w:r>
      <w:r w:rsidRPr="00154F5C">
        <w:rPr>
          <w:spacing w:val="-1"/>
          <w:sz w:val="24"/>
          <w:szCs w:val="24"/>
        </w:rPr>
        <w:t xml:space="preserve"> </w:t>
      </w:r>
      <w:r w:rsidRPr="00154F5C">
        <w:rPr>
          <w:sz w:val="24"/>
          <w:szCs w:val="24"/>
        </w:rPr>
        <w:t>for disease</w:t>
      </w:r>
      <w:r w:rsidRPr="00154F5C">
        <w:rPr>
          <w:spacing w:val="-2"/>
          <w:sz w:val="24"/>
          <w:szCs w:val="24"/>
        </w:rPr>
        <w:t xml:space="preserve"> </w:t>
      </w:r>
      <w:r w:rsidRPr="00154F5C">
        <w:rPr>
          <w:sz w:val="24"/>
          <w:szCs w:val="24"/>
        </w:rPr>
        <w:t>vectors.</w:t>
      </w:r>
    </w:p>
    <w:p w14:paraId="53AC3896" w14:textId="77777777" w:rsidR="00E94DBD" w:rsidRPr="00154F5C" w:rsidRDefault="00E94DBD" w:rsidP="00E94DBD">
      <w:pPr>
        <w:pStyle w:val="BodyText"/>
        <w:spacing w:before="7"/>
        <w:rPr>
          <w:sz w:val="24"/>
          <w:szCs w:val="24"/>
        </w:rPr>
      </w:pPr>
    </w:p>
    <w:p w14:paraId="1103ABBC" w14:textId="77777777" w:rsidR="00E94DBD" w:rsidRPr="00154F5C" w:rsidRDefault="00E94DBD" w:rsidP="00E94DBD">
      <w:pPr>
        <w:pStyle w:val="BodyText"/>
        <w:ind w:left="100" w:right="112"/>
        <w:jc w:val="both"/>
        <w:rPr>
          <w:sz w:val="24"/>
          <w:szCs w:val="24"/>
        </w:rPr>
      </w:pPr>
      <w:r w:rsidRPr="00154F5C">
        <w:rPr>
          <w:b/>
          <w:sz w:val="24"/>
          <w:szCs w:val="24"/>
        </w:rPr>
        <w:t>Source</w:t>
      </w:r>
      <w:r w:rsidRPr="00154F5C">
        <w:rPr>
          <w:b/>
          <w:spacing w:val="-6"/>
          <w:sz w:val="24"/>
          <w:szCs w:val="24"/>
        </w:rPr>
        <w:t xml:space="preserve"> </w:t>
      </w:r>
      <w:r w:rsidRPr="00154F5C">
        <w:rPr>
          <w:b/>
          <w:sz w:val="24"/>
          <w:szCs w:val="24"/>
        </w:rPr>
        <w:t>of</w:t>
      </w:r>
      <w:r w:rsidRPr="00154F5C">
        <w:rPr>
          <w:b/>
          <w:spacing w:val="-6"/>
          <w:sz w:val="24"/>
          <w:szCs w:val="24"/>
        </w:rPr>
        <w:t xml:space="preserve"> </w:t>
      </w:r>
      <w:r w:rsidRPr="00154F5C">
        <w:rPr>
          <w:b/>
          <w:sz w:val="24"/>
          <w:szCs w:val="24"/>
        </w:rPr>
        <w:t>Impact</w:t>
      </w:r>
      <w:r w:rsidRPr="00154F5C">
        <w:rPr>
          <w:sz w:val="24"/>
          <w:szCs w:val="24"/>
        </w:rPr>
        <w:t>:</w:t>
      </w:r>
      <w:r w:rsidRPr="00154F5C">
        <w:rPr>
          <w:spacing w:val="-5"/>
          <w:sz w:val="24"/>
          <w:szCs w:val="24"/>
        </w:rPr>
        <w:t xml:space="preserve"> </w:t>
      </w:r>
      <w:r w:rsidRPr="00154F5C">
        <w:rPr>
          <w:sz w:val="24"/>
          <w:szCs w:val="24"/>
        </w:rPr>
        <w:t>Construction</w:t>
      </w:r>
      <w:r w:rsidRPr="00154F5C">
        <w:rPr>
          <w:spacing w:val="-5"/>
          <w:sz w:val="24"/>
          <w:szCs w:val="24"/>
        </w:rPr>
        <w:t xml:space="preserve"> </w:t>
      </w:r>
      <w:r w:rsidRPr="00154F5C">
        <w:rPr>
          <w:sz w:val="24"/>
          <w:szCs w:val="24"/>
        </w:rPr>
        <w:t>works</w:t>
      </w:r>
      <w:r w:rsidRPr="00154F5C">
        <w:rPr>
          <w:spacing w:val="-5"/>
          <w:sz w:val="24"/>
          <w:szCs w:val="24"/>
        </w:rPr>
        <w:t xml:space="preserve"> </w:t>
      </w:r>
      <w:r w:rsidRPr="00154F5C">
        <w:rPr>
          <w:sz w:val="24"/>
          <w:szCs w:val="24"/>
        </w:rPr>
        <w:t>produce</w:t>
      </w:r>
      <w:r w:rsidRPr="00154F5C">
        <w:rPr>
          <w:spacing w:val="-5"/>
          <w:sz w:val="24"/>
          <w:szCs w:val="24"/>
        </w:rPr>
        <w:t xml:space="preserve"> </w:t>
      </w:r>
      <w:r w:rsidRPr="00154F5C">
        <w:rPr>
          <w:sz w:val="24"/>
          <w:szCs w:val="24"/>
        </w:rPr>
        <w:t>solid</w:t>
      </w:r>
      <w:r w:rsidRPr="00154F5C">
        <w:rPr>
          <w:spacing w:val="-6"/>
          <w:sz w:val="24"/>
          <w:szCs w:val="24"/>
        </w:rPr>
        <w:t xml:space="preserve"> </w:t>
      </w:r>
      <w:r w:rsidRPr="00154F5C">
        <w:rPr>
          <w:sz w:val="24"/>
          <w:szCs w:val="24"/>
        </w:rPr>
        <w:t>waste</w:t>
      </w:r>
      <w:r w:rsidRPr="00154F5C">
        <w:rPr>
          <w:spacing w:val="-4"/>
          <w:sz w:val="24"/>
          <w:szCs w:val="24"/>
        </w:rPr>
        <w:t xml:space="preserve"> </w:t>
      </w:r>
      <w:r w:rsidRPr="00154F5C">
        <w:rPr>
          <w:sz w:val="24"/>
          <w:szCs w:val="24"/>
        </w:rPr>
        <w:t>commensurate</w:t>
      </w:r>
      <w:r w:rsidRPr="00154F5C">
        <w:rPr>
          <w:spacing w:val="-7"/>
          <w:sz w:val="24"/>
          <w:szCs w:val="24"/>
        </w:rPr>
        <w:t xml:space="preserve"> </w:t>
      </w:r>
      <w:r w:rsidRPr="00154F5C">
        <w:rPr>
          <w:sz w:val="24"/>
          <w:szCs w:val="24"/>
        </w:rPr>
        <w:t>with</w:t>
      </w:r>
      <w:r w:rsidRPr="00154F5C">
        <w:rPr>
          <w:spacing w:val="-6"/>
          <w:sz w:val="24"/>
          <w:szCs w:val="24"/>
        </w:rPr>
        <w:t xml:space="preserve"> </w:t>
      </w:r>
      <w:r w:rsidRPr="00154F5C">
        <w:rPr>
          <w:sz w:val="24"/>
          <w:szCs w:val="24"/>
        </w:rPr>
        <w:t>the</w:t>
      </w:r>
      <w:r w:rsidRPr="00154F5C">
        <w:rPr>
          <w:spacing w:val="-5"/>
          <w:sz w:val="24"/>
          <w:szCs w:val="24"/>
        </w:rPr>
        <w:t xml:space="preserve"> </w:t>
      </w:r>
      <w:r w:rsidRPr="00154F5C">
        <w:rPr>
          <w:sz w:val="24"/>
          <w:szCs w:val="24"/>
        </w:rPr>
        <w:t>nature</w:t>
      </w:r>
      <w:r w:rsidRPr="00154F5C">
        <w:rPr>
          <w:spacing w:val="-6"/>
          <w:sz w:val="24"/>
          <w:szCs w:val="24"/>
        </w:rPr>
        <w:t xml:space="preserve"> </w:t>
      </w:r>
      <w:r w:rsidRPr="00154F5C">
        <w:rPr>
          <w:sz w:val="24"/>
          <w:szCs w:val="24"/>
        </w:rPr>
        <w:t>of</w:t>
      </w:r>
      <w:r w:rsidRPr="00154F5C">
        <w:rPr>
          <w:spacing w:val="-6"/>
          <w:sz w:val="24"/>
          <w:szCs w:val="24"/>
        </w:rPr>
        <w:t xml:space="preserve"> </w:t>
      </w:r>
      <w:r w:rsidRPr="00154F5C">
        <w:rPr>
          <w:sz w:val="24"/>
          <w:szCs w:val="24"/>
        </w:rPr>
        <w:t>the</w:t>
      </w:r>
      <w:r w:rsidRPr="00154F5C">
        <w:rPr>
          <w:spacing w:val="-8"/>
          <w:sz w:val="24"/>
          <w:szCs w:val="24"/>
        </w:rPr>
        <w:t xml:space="preserve"> </w:t>
      </w:r>
      <w:r w:rsidR="004D1E04">
        <w:rPr>
          <w:sz w:val="24"/>
          <w:szCs w:val="24"/>
        </w:rPr>
        <w:t>work;</w:t>
      </w:r>
      <w:r w:rsidRPr="00154F5C">
        <w:rPr>
          <w:spacing w:val="-4"/>
          <w:sz w:val="24"/>
          <w:szCs w:val="24"/>
        </w:rPr>
        <w:t xml:space="preserve"> </w:t>
      </w:r>
      <w:r w:rsidRPr="00154F5C">
        <w:rPr>
          <w:sz w:val="24"/>
          <w:szCs w:val="24"/>
        </w:rPr>
        <w:t>in</w:t>
      </w:r>
      <w:r w:rsidR="00AB5B58" w:rsidRPr="00154F5C">
        <w:rPr>
          <w:sz w:val="24"/>
          <w:szCs w:val="24"/>
        </w:rPr>
        <w:t xml:space="preserve"> </w:t>
      </w:r>
      <w:r w:rsidRPr="00154F5C">
        <w:rPr>
          <w:spacing w:val="-48"/>
          <w:sz w:val="24"/>
          <w:szCs w:val="24"/>
        </w:rPr>
        <w:t xml:space="preserve"> </w:t>
      </w:r>
      <w:r w:rsidRPr="00154F5C">
        <w:rPr>
          <w:spacing w:val="-1"/>
          <w:sz w:val="24"/>
          <w:szCs w:val="24"/>
        </w:rPr>
        <w:t>this</w:t>
      </w:r>
      <w:r w:rsidRPr="00154F5C">
        <w:rPr>
          <w:spacing w:val="-9"/>
          <w:sz w:val="24"/>
          <w:szCs w:val="24"/>
        </w:rPr>
        <w:t xml:space="preserve"> </w:t>
      </w:r>
      <w:r w:rsidRPr="00154F5C">
        <w:rPr>
          <w:spacing w:val="-1"/>
          <w:sz w:val="24"/>
          <w:szCs w:val="24"/>
        </w:rPr>
        <w:t>case</w:t>
      </w:r>
      <w:r w:rsidRPr="00154F5C">
        <w:rPr>
          <w:spacing w:val="-11"/>
          <w:sz w:val="24"/>
          <w:szCs w:val="24"/>
        </w:rPr>
        <w:t xml:space="preserve"> </w:t>
      </w:r>
      <w:r w:rsidR="004D1E04">
        <w:rPr>
          <w:spacing w:val="-1"/>
          <w:sz w:val="24"/>
          <w:szCs w:val="24"/>
        </w:rPr>
        <w:t>organic</w:t>
      </w:r>
      <w:r w:rsidRPr="00154F5C">
        <w:rPr>
          <w:spacing w:val="-12"/>
          <w:sz w:val="24"/>
          <w:szCs w:val="24"/>
        </w:rPr>
        <w:t xml:space="preserve"> </w:t>
      </w:r>
      <w:r w:rsidRPr="00154F5C">
        <w:rPr>
          <w:sz w:val="24"/>
          <w:szCs w:val="24"/>
        </w:rPr>
        <w:t>matter</w:t>
      </w:r>
      <w:r w:rsidRPr="00154F5C">
        <w:rPr>
          <w:spacing w:val="-14"/>
          <w:sz w:val="24"/>
          <w:szCs w:val="24"/>
        </w:rPr>
        <w:t xml:space="preserve"> </w:t>
      </w:r>
      <w:r w:rsidRPr="00154F5C">
        <w:rPr>
          <w:sz w:val="24"/>
          <w:szCs w:val="24"/>
        </w:rPr>
        <w:t>from</w:t>
      </w:r>
      <w:r w:rsidRPr="00154F5C">
        <w:rPr>
          <w:spacing w:val="-10"/>
          <w:sz w:val="24"/>
          <w:szCs w:val="24"/>
        </w:rPr>
        <w:t xml:space="preserve"> </w:t>
      </w:r>
      <w:r w:rsidRPr="00154F5C">
        <w:rPr>
          <w:sz w:val="24"/>
          <w:szCs w:val="24"/>
        </w:rPr>
        <w:t>clearing,</w:t>
      </w:r>
      <w:r w:rsidRPr="00154F5C">
        <w:rPr>
          <w:spacing w:val="-8"/>
          <w:sz w:val="24"/>
          <w:szCs w:val="24"/>
        </w:rPr>
        <w:t xml:space="preserve"> </w:t>
      </w:r>
      <w:r w:rsidRPr="00154F5C">
        <w:rPr>
          <w:sz w:val="24"/>
          <w:szCs w:val="24"/>
        </w:rPr>
        <w:t>packing</w:t>
      </w:r>
      <w:r w:rsidRPr="00154F5C">
        <w:rPr>
          <w:spacing w:val="-10"/>
          <w:sz w:val="24"/>
          <w:szCs w:val="24"/>
        </w:rPr>
        <w:t xml:space="preserve"> </w:t>
      </w:r>
      <w:r w:rsidRPr="00154F5C">
        <w:rPr>
          <w:sz w:val="24"/>
          <w:szCs w:val="24"/>
        </w:rPr>
        <w:t>materials,</w:t>
      </w:r>
      <w:r w:rsidRPr="00154F5C">
        <w:rPr>
          <w:spacing w:val="-11"/>
          <w:sz w:val="24"/>
          <w:szCs w:val="24"/>
        </w:rPr>
        <w:t xml:space="preserve"> </w:t>
      </w:r>
      <w:r w:rsidRPr="00154F5C">
        <w:rPr>
          <w:sz w:val="24"/>
          <w:szCs w:val="24"/>
        </w:rPr>
        <w:t>debris,</w:t>
      </w:r>
      <w:r w:rsidRPr="00154F5C">
        <w:rPr>
          <w:spacing w:val="-9"/>
          <w:sz w:val="24"/>
          <w:szCs w:val="24"/>
        </w:rPr>
        <w:t xml:space="preserve"> </w:t>
      </w:r>
      <w:r w:rsidRPr="00154F5C">
        <w:rPr>
          <w:sz w:val="24"/>
          <w:szCs w:val="24"/>
        </w:rPr>
        <w:t>unused</w:t>
      </w:r>
      <w:r w:rsidRPr="00154F5C">
        <w:rPr>
          <w:spacing w:val="-10"/>
          <w:sz w:val="24"/>
          <w:szCs w:val="24"/>
        </w:rPr>
        <w:t xml:space="preserve"> </w:t>
      </w:r>
      <w:r w:rsidRPr="00154F5C">
        <w:rPr>
          <w:sz w:val="24"/>
          <w:szCs w:val="24"/>
        </w:rPr>
        <w:t>materials,</w:t>
      </w:r>
      <w:r w:rsidRPr="00154F5C">
        <w:rPr>
          <w:spacing w:val="-10"/>
          <w:sz w:val="24"/>
          <w:szCs w:val="24"/>
        </w:rPr>
        <w:t xml:space="preserve"> </w:t>
      </w:r>
      <w:r w:rsidRPr="00154F5C">
        <w:rPr>
          <w:sz w:val="24"/>
          <w:szCs w:val="24"/>
        </w:rPr>
        <w:t>as</w:t>
      </w:r>
      <w:r w:rsidRPr="00154F5C">
        <w:rPr>
          <w:spacing w:val="-12"/>
          <w:sz w:val="24"/>
          <w:szCs w:val="24"/>
        </w:rPr>
        <w:t xml:space="preserve"> </w:t>
      </w:r>
      <w:r w:rsidRPr="00154F5C">
        <w:rPr>
          <w:sz w:val="24"/>
          <w:szCs w:val="24"/>
        </w:rPr>
        <w:t>well</w:t>
      </w:r>
      <w:r w:rsidRPr="00154F5C">
        <w:rPr>
          <w:spacing w:val="-47"/>
          <w:sz w:val="24"/>
          <w:szCs w:val="24"/>
        </w:rPr>
        <w:t xml:space="preserve"> </w:t>
      </w:r>
      <w:r w:rsidRPr="00154F5C">
        <w:rPr>
          <w:spacing w:val="-1"/>
          <w:sz w:val="24"/>
          <w:szCs w:val="24"/>
        </w:rPr>
        <w:t>as</w:t>
      </w:r>
      <w:r w:rsidRPr="00154F5C">
        <w:rPr>
          <w:spacing w:val="-10"/>
          <w:sz w:val="24"/>
          <w:szCs w:val="24"/>
        </w:rPr>
        <w:t xml:space="preserve"> </w:t>
      </w:r>
      <w:r w:rsidRPr="00154F5C">
        <w:rPr>
          <w:spacing w:val="-1"/>
          <w:sz w:val="24"/>
          <w:szCs w:val="24"/>
        </w:rPr>
        <w:t>more</w:t>
      </w:r>
      <w:r w:rsidRPr="00154F5C">
        <w:rPr>
          <w:spacing w:val="-9"/>
          <w:sz w:val="24"/>
          <w:szCs w:val="24"/>
        </w:rPr>
        <w:t xml:space="preserve"> </w:t>
      </w:r>
      <w:r w:rsidRPr="00154F5C">
        <w:rPr>
          <w:spacing w:val="-1"/>
          <w:sz w:val="24"/>
          <w:szCs w:val="24"/>
        </w:rPr>
        <w:t>commonplace</w:t>
      </w:r>
      <w:r w:rsidRPr="00154F5C">
        <w:rPr>
          <w:spacing w:val="-11"/>
          <w:sz w:val="24"/>
          <w:szCs w:val="24"/>
        </w:rPr>
        <w:t xml:space="preserve"> </w:t>
      </w:r>
      <w:r w:rsidRPr="00154F5C">
        <w:rPr>
          <w:spacing w:val="-1"/>
          <w:sz w:val="24"/>
          <w:szCs w:val="24"/>
        </w:rPr>
        <w:t>solid</w:t>
      </w:r>
      <w:r w:rsidRPr="00154F5C">
        <w:rPr>
          <w:spacing w:val="-10"/>
          <w:sz w:val="24"/>
          <w:szCs w:val="24"/>
        </w:rPr>
        <w:t xml:space="preserve"> </w:t>
      </w:r>
      <w:r w:rsidRPr="00154F5C">
        <w:rPr>
          <w:sz w:val="24"/>
          <w:szCs w:val="24"/>
        </w:rPr>
        <w:t>waste</w:t>
      </w:r>
      <w:r w:rsidRPr="00154F5C">
        <w:rPr>
          <w:spacing w:val="-9"/>
          <w:sz w:val="24"/>
          <w:szCs w:val="24"/>
        </w:rPr>
        <w:t xml:space="preserve"> </w:t>
      </w:r>
      <w:r w:rsidRPr="00154F5C">
        <w:rPr>
          <w:sz w:val="24"/>
          <w:szCs w:val="24"/>
        </w:rPr>
        <w:t>such</w:t>
      </w:r>
      <w:r w:rsidRPr="00154F5C">
        <w:rPr>
          <w:spacing w:val="-13"/>
          <w:sz w:val="24"/>
          <w:szCs w:val="24"/>
        </w:rPr>
        <w:t xml:space="preserve"> </w:t>
      </w:r>
      <w:r w:rsidRPr="00154F5C">
        <w:rPr>
          <w:sz w:val="24"/>
          <w:szCs w:val="24"/>
        </w:rPr>
        <w:t>as</w:t>
      </w:r>
      <w:r w:rsidRPr="00154F5C">
        <w:rPr>
          <w:spacing w:val="-10"/>
          <w:sz w:val="24"/>
          <w:szCs w:val="24"/>
        </w:rPr>
        <w:t xml:space="preserve"> </w:t>
      </w:r>
      <w:r w:rsidRPr="00154F5C">
        <w:rPr>
          <w:sz w:val="24"/>
          <w:szCs w:val="24"/>
        </w:rPr>
        <w:t>food</w:t>
      </w:r>
      <w:r w:rsidRPr="00154F5C">
        <w:rPr>
          <w:spacing w:val="-9"/>
          <w:sz w:val="24"/>
          <w:szCs w:val="24"/>
        </w:rPr>
        <w:t xml:space="preserve"> </w:t>
      </w:r>
      <w:r w:rsidRPr="00154F5C">
        <w:rPr>
          <w:sz w:val="24"/>
          <w:szCs w:val="24"/>
        </w:rPr>
        <w:t>and</w:t>
      </w:r>
      <w:r w:rsidRPr="00154F5C">
        <w:rPr>
          <w:spacing w:val="-10"/>
          <w:sz w:val="24"/>
          <w:szCs w:val="24"/>
        </w:rPr>
        <w:t xml:space="preserve"> </w:t>
      </w:r>
      <w:r w:rsidRPr="00154F5C">
        <w:rPr>
          <w:sz w:val="24"/>
          <w:szCs w:val="24"/>
        </w:rPr>
        <w:t>beverage</w:t>
      </w:r>
      <w:r w:rsidRPr="00154F5C">
        <w:rPr>
          <w:spacing w:val="-9"/>
          <w:sz w:val="24"/>
          <w:szCs w:val="24"/>
        </w:rPr>
        <w:t xml:space="preserve"> </w:t>
      </w:r>
      <w:r w:rsidRPr="00154F5C">
        <w:rPr>
          <w:sz w:val="24"/>
          <w:szCs w:val="24"/>
        </w:rPr>
        <w:t>containers.</w:t>
      </w:r>
      <w:r w:rsidRPr="00154F5C">
        <w:rPr>
          <w:spacing w:val="-10"/>
          <w:sz w:val="24"/>
          <w:szCs w:val="24"/>
        </w:rPr>
        <w:t xml:space="preserve"> </w:t>
      </w:r>
      <w:r w:rsidRPr="00154F5C">
        <w:rPr>
          <w:sz w:val="24"/>
          <w:szCs w:val="24"/>
        </w:rPr>
        <w:t>Liquid</w:t>
      </w:r>
      <w:r w:rsidRPr="00154F5C">
        <w:rPr>
          <w:spacing w:val="-13"/>
          <w:sz w:val="24"/>
          <w:szCs w:val="24"/>
        </w:rPr>
        <w:t xml:space="preserve"> </w:t>
      </w:r>
      <w:r w:rsidRPr="00154F5C">
        <w:rPr>
          <w:sz w:val="24"/>
          <w:szCs w:val="24"/>
        </w:rPr>
        <w:t>waste</w:t>
      </w:r>
      <w:r w:rsidRPr="00154F5C">
        <w:rPr>
          <w:spacing w:val="-11"/>
          <w:sz w:val="24"/>
          <w:szCs w:val="24"/>
        </w:rPr>
        <w:t xml:space="preserve"> </w:t>
      </w:r>
      <w:r w:rsidRPr="00154F5C">
        <w:rPr>
          <w:sz w:val="24"/>
          <w:szCs w:val="24"/>
        </w:rPr>
        <w:t>including</w:t>
      </w:r>
      <w:r w:rsidRPr="00154F5C">
        <w:rPr>
          <w:spacing w:val="-10"/>
          <w:sz w:val="24"/>
          <w:szCs w:val="24"/>
        </w:rPr>
        <w:t xml:space="preserve"> </w:t>
      </w:r>
      <w:r w:rsidRPr="00154F5C">
        <w:rPr>
          <w:sz w:val="24"/>
          <w:szCs w:val="24"/>
        </w:rPr>
        <w:t>sewerage</w:t>
      </w:r>
      <w:r w:rsidRPr="00154F5C">
        <w:rPr>
          <w:spacing w:val="-47"/>
          <w:sz w:val="24"/>
          <w:szCs w:val="24"/>
        </w:rPr>
        <w:t xml:space="preserve"> </w:t>
      </w:r>
      <w:r w:rsidR="004D1E04">
        <w:rPr>
          <w:spacing w:val="-47"/>
          <w:sz w:val="24"/>
          <w:szCs w:val="24"/>
        </w:rPr>
        <w:t xml:space="preserve">      </w:t>
      </w:r>
      <w:r w:rsidRPr="00154F5C">
        <w:rPr>
          <w:sz w:val="24"/>
          <w:szCs w:val="24"/>
        </w:rPr>
        <w:t>and</w:t>
      </w:r>
      <w:r w:rsidRPr="00154F5C">
        <w:rPr>
          <w:spacing w:val="-2"/>
          <w:sz w:val="24"/>
          <w:szCs w:val="24"/>
        </w:rPr>
        <w:t xml:space="preserve"> </w:t>
      </w:r>
      <w:r w:rsidRPr="00154F5C">
        <w:rPr>
          <w:sz w:val="24"/>
          <w:szCs w:val="24"/>
        </w:rPr>
        <w:t>wastewater from</w:t>
      </w:r>
      <w:r w:rsidRPr="00154F5C">
        <w:rPr>
          <w:spacing w:val="-2"/>
          <w:sz w:val="24"/>
          <w:szCs w:val="24"/>
        </w:rPr>
        <w:t xml:space="preserve"> </w:t>
      </w:r>
      <w:r w:rsidRPr="00154F5C">
        <w:rPr>
          <w:sz w:val="24"/>
          <w:szCs w:val="24"/>
        </w:rPr>
        <w:t>washing</w:t>
      </w:r>
      <w:r w:rsidRPr="00154F5C">
        <w:rPr>
          <w:spacing w:val="-1"/>
          <w:sz w:val="24"/>
          <w:szCs w:val="24"/>
        </w:rPr>
        <w:t xml:space="preserve"> </w:t>
      </w:r>
      <w:r w:rsidRPr="00154F5C">
        <w:rPr>
          <w:sz w:val="24"/>
          <w:szCs w:val="24"/>
        </w:rPr>
        <w:t>hands and</w:t>
      </w:r>
      <w:r w:rsidRPr="00154F5C">
        <w:rPr>
          <w:spacing w:val="-1"/>
          <w:sz w:val="24"/>
          <w:szCs w:val="24"/>
        </w:rPr>
        <w:t xml:space="preserve"> </w:t>
      </w:r>
      <w:r w:rsidRPr="00154F5C">
        <w:rPr>
          <w:sz w:val="24"/>
          <w:szCs w:val="24"/>
        </w:rPr>
        <w:t>tools.</w:t>
      </w:r>
    </w:p>
    <w:p w14:paraId="54E00B96" w14:textId="77777777" w:rsidR="00E94DBD" w:rsidRPr="00154F5C" w:rsidRDefault="00E94DBD" w:rsidP="00E94DBD">
      <w:pPr>
        <w:pStyle w:val="BodyText"/>
        <w:spacing w:before="9"/>
        <w:rPr>
          <w:sz w:val="24"/>
          <w:szCs w:val="24"/>
        </w:rPr>
      </w:pPr>
    </w:p>
    <w:p w14:paraId="32294D7D" w14:textId="77777777" w:rsidR="00E94DBD" w:rsidRPr="00154F5C" w:rsidRDefault="00E94DBD" w:rsidP="00E94DBD">
      <w:pPr>
        <w:pStyle w:val="BodyText"/>
        <w:spacing w:before="1"/>
        <w:ind w:left="100" w:right="116"/>
        <w:jc w:val="both"/>
        <w:rPr>
          <w:sz w:val="24"/>
          <w:szCs w:val="24"/>
        </w:rPr>
      </w:pPr>
      <w:r w:rsidRPr="00154F5C">
        <w:rPr>
          <w:b/>
          <w:sz w:val="24"/>
          <w:szCs w:val="24"/>
        </w:rPr>
        <w:t>Sensitive Receptors</w:t>
      </w:r>
      <w:r w:rsidRPr="00154F5C">
        <w:rPr>
          <w:sz w:val="24"/>
          <w:szCs w:val="24"/>
        </w:rPr>
        <w:t xml:space="preserve">: Consequences of improper </w:t>
      </w:r>
      <w:r w:rsidR="00D678F1" w:rsidRPr="00154F5C">
        <w:rPr>
          <w:sz w:val="24"/>
          <w:szCs w:val="24"/>
        </w:rPr>
        <w:t>waste disposal include foul odo</w:t>
      </w:r>
      <w:r w:rsidRPr="00154F5C">
        <w:rPr>
          <w:sz w:val="24"/>
          <w:szCs w:val="24"/>
        </w:rPr>
        <w:t>r and breeding of</w:t>
      </w:r>
      <w:r w:rsidRPr="00154F5C">
        <w:rPr>
          <w:spacing w:val="1"/>
          <w:sz w:val="24"/>
          <w:szCs w:val="24"/>
        </w:rPr>
        <w:t xml:space="preserve"> </w:t>
      </w:r>
      <w:r w:rsidRPr="00154F5C">
        <w:rPr>
          <w:sz w:val="24"/>
          <w:szCs w:val="24"/>
        </w:rPr>
        <w:t>disease</w:t>
      </w:r>
      <w:r w:rsidRPr="00154F5C">
        <w:rPr>
          <w:spacing w:val="-2"/>
          <w:sz w:val="24"/>
          <w:szCs w:val="24"/>
        </w:rPr>
        <w:t xml:space="preserve"> </w:t>
      </w:r>
      <w:r w:rsidRPr="00154F5C">
        <w:rPr>
          <w:sz w:val="24"/>
          <w:szCs w:val="24"/>
        </w:rPr>
        <w:t>vectors. These directly</w:t>
      </w:r>
      <w:r w:rsidRPr="00154F5C">
        <w:rPr>
          <w:spacing w:val="1"/>
          <w:sz w:val="24"/>
          <w:szCs w:val="24"/>
        </w:rPr>
        <w:t xml:space="preserve"> </w:t>
      </w:r>
      <w:r w:rsidRPr="00154F5C">
        <w:rPr>
          <w:sz w:val="24"/>
          <w:szCs w:val="24"/>
        </w:rPr>
        <w:t>impact</w:t>
      </w:r>
      <w:r w:rsidRPr="00154F5C">
        <w:rPr>
          <w:spacing w:val="-3"/>
          <w:sz w:val="24"/>
          <w:szCs w:val="24"/>
        </w:rPr>
        <w:t xml:space="preserve"> </w:t>
      </w:r>
      <w:r w:rsidRPr="00154F5C">
        <w:rPr>
          <w:sz w:val="24"/>
          <w:szCs w:val="24"/>
        </w:rPr>
        <w:t>all humans within</w:t>
      </w:r>
      <w:r w:rsidRPr="00154F5C">
        <w:rPr>
          <w:spacing w:val="-2"/>
          <w:sz w:val="24"/>
          <w:szCs w:val="24"/>
        </w:rPr>
        <w:t xml:space="preserve"> </w:t>
      </w:r>
      <w:r w:rsidRPr="00154F5C">
        <w:rPr>
          <w:sz w:val="24"/>
          <w:szCs w:val="24"/>
        </w:rPr>
        <w:t>proximity</w:t>
      </w:r>
      <w:r w:rsidRPr="00154F5C">
        <w:rPr>
          <w:spacing w:val="-2"/>
          <w:sz w:val="24"/>
          <w:szCs w:val="24"/>
        </w:rPr>
        <w:t xml:space="preserve"> </w:t>
      </w:r>
      <w:r w:rsidRPr="00154F5C">
        <w:rPr>
          <w:sz w:val="24"/>
          <w:szCs w:val="24"/>
        </w:rPr>
        <w:t>including</w:t>
      </w:r>
      <w:r w:rsidRPr="00154F5C">
        <w:rPr>
          <w:spacing w:val="-2"/>
          <w:sz w:val="24"/>
          <w:szCs w:val="24"/>
        </w:rPr>
        <w:t xml:space="preserve"> </w:t>
      </w:r>
      <w:r w:rsidR="002F41B9">
        <w:rPr>
          <w:sz w:val="24"/>
          <w:szCs w:val="24"/>
        </w:rPr>
        <w:t>workers</w:t>
      </w:r>
      <w:r w:rsidRPr="00154F5C">
        <w:rPr>
          <w:sz w:val="24"/>
          <w:szCs w:val="24"/>
        </w:rPr>
        <w:t>.</w:t>
      </w:r>
    </w:p>
    <w:p w14:paraId="758E7FA3" w14:textId="77777777" w:rsidR="00E94DBD" w:rsidRPr="00154F5C" w:rsidRDefault="00E94DBD" w:rsidP="00E94DBD">
      <w:pPr>
        <w:pStyle w:val="BodyText"/>
        <w:spacing w:before="9"/>
        <w:rPr>
          <w:sz w:val="24"/>
          <w:szCs w:val="24"/>
        </w:rPr>
      </w:pPr>
    </w:p>
    <w:p w14:paraId="76C37823" w14:textId="77777777" w:rsidR="00E94DBD" w:rsidRPr="00154F5C" w:rsidRDefault="00E94DBD" w:rsidP="00E94DBD">
      <w:pPr>
        <w:pStyle w:val="BodyText"/>
        <w:ind w:left="101" w:right="115"/>
        <w:jc w:val="both"/>
        <w:rPr>
          <w:sz w:val="24"/>
          <w:szCs w:val="24"/>
        </w:rPr>
      </w:pPr>
      <w:r w:rsidRPr="00154F5C">
        <w:rPr>
          <w:b/>
          <w:sz w:val="24"/>
          <w:szCs w:val="24"/>
        </w:rPr>
        <w:t>Assessment</w:t>
      </w:r>
      <w:r w:rsidRPr="00154F5C">
        <w:rPr>
          <w:sz w:val="24"/>
          <w:szCs w:val="24"/>
        </w:rPr>
        <w:t>: All solid waste generated by the project will be taken to national Land Fill for disposal.</w:t>
      </w:r>
      <w:r w:rsidRPr="00154F5C">
        <w:rPr>
          <w:spacing w:val="1"/>
          <w:sz w:val="24"/>
          <w:szCs w:val="24"/>
        </w:rPr>
        <w:t xml:space="preserve"> </w:t>
      </w:r>
      <w:r w:rsidRPr="00154F5C">
        <w:rPr>
          <w:sz w:val="24"/>
          <w:szCs w:val="24"/>
        </w:rPr>
        <w:t>Wastewater will drain away into a seepage pit constructed for this purpose.</w:t>
      </w:r>
      <w:r w:rsidRPr="00154F5C">
        <w:rPr>
          <w:spacing w:val="1"/>
          <w:sz w:val="24"/>
          <w:szCs w:val="24"/>
        </w:rPr>
        <w:t xml:space="preserve"> </w:t>
      </w:r>
      <w:r w:rsidRPr="00154F5C">
        <w:rPr>
          <w:sz w:val="24"/>
          <w:szCs w:val="24"/>
        </w:rPr>
        <w:t>The</w:t>
      </w:r>
      <w:r w:rsidRPr="00154F5C">
        <w:rPr>
          <w:spacing w:val="-6"/>
          <w:sz w:val="24"/>
          <w:szCs w:val="24"/>
        </w:rPr>
        <w:t xml:space="preserve"> </w:t>
      </w:r>
      <w:r w:rsidRPr="00154F5C">
        <w:rPr>
          <w:sz w:val="24"/>
          <w:szCs w:val="24"/>
        </w:rPr>
        <w:t>contractors</w:t>
      </w:r>
      <w:r w:rsidRPr="00154F5C">
        <w:rPr>
          <w:spacing w:val="-5"/>
          <w:sz w:val="24"/>
          <w:szCs w:val="24"/>
        </w:rPr>
        <w:t xml:space="preserve"> </w:t>
      </w:r>
      <w:r w:rsidRPr="00154F5C">
        <w:rPr>
          <w:sz w:val="24"/>
          <w:szCs w:val="24"/>
        </w:rPr>
        <w:t>will</w:t>
      </w:r>
      <w:r w:rsidRPr="00154F5C">
        <w:rPr>
          <w:spacing w:val="-6"/>
          <w:sz w:val="24"/>
          <w:szCs w:val="24"/>
        </w:rPr>
        <w:t xml:space="preserve"> </w:t>
      </w:r>
      <w:r w:rsidRPr="00154F5C">
        <w:rPr>
          <w:sz w:val="24"/>
          <w:szCs w:val="24"/>
        </w:rPr>
        <w:t>use</w:t>
      </w:r>
      <w:r w:rsidRPr="00154F5C">
        <w:rPr>
          <w:spacing w:val="-4"/>
          <w:sz w:val="24"/>
          <w:szCs w:val="24"/>
        </w:rPr>
        <w:t xml:space="preserve"> </w:t>
      </w:r>
      <w:r w:rsidRPr="00154F5C">
        <w:rPr>
          <w:sz w:val="24"/>
          <w:szCs w:val="24"/>
        </w:rPr>
        <w:t>portable</w:t>
      </w:r>
      <w:r w:rsidRPr="00154F5C">
        <w:rPr>
          <w:spacing w:val="-5"/>
          <w:sz w:val="24"/>
          <w:szCs w:val="24"/>
        </w:rPr>
        <w:t xml:space="preserve"> </w:t>
      </w:r>
      <w:r w:rsidRPr="00154F5C">
        <w:rPr>
          <w:sz w:val="24"/>
          <w:szCs w:val="24"/>
        </w:rPr>
        <w:t>toilets</w:t>
      </w:r>
      <w:r w:rsidRPr="00154F5C">
        <w:rPr>
          <w:spacing w:val="-5"/>
          <w:sz w:val="24"/>
          <w:szCs w:val="24"/>
        </w:rPr>
        <w:t xml:space="preserve"> </w:t>
      </w:r>
      <w:r w:rsidRPr="00154F5C">
        <w:rPr>
          <w:sz w:val="24"/>
          <w:szCs w:val="24"/>
        </w:rPr>
        <w:t>which</w:t>
      </w:r>
      <w:r w:rsidRPr="00154F5C">
        <w:rPr>
          <w:spacing w:val="-7"/>
          <w:sz w:val="24"/>
          <w:szCs w:val="24"/>
        </w:rPr>
        <w:t xml:space="preserve"> </w:t>
      </w:r>
      <w:r w:rsidRPr="00154F5C">
        <w:rPr>
          <w:sz w:val="24"/>
          <w:szCs w:val="24"/>
        </w:rPr>
        <w:t>will</w:t>
      </w:r>
      <w:r w:rsidRPr="00154F5C">
        <w:rPr>
          <w:spacing w:val="-5"/>
          <w:sz w:val="24"/>
          <w:szCs w:val="24"/>
        </w:rPr>
        <w:t xml:space="preserve"> </w:t>
      </w:r>
      <w:r w:rsidRPr="00154F5C">
        <w:rPr>
          <w:sz w:val="24"/>
          <w:szCs w:val="24"/>
        </w:rPr>
        <w:t>be</w:t>
      </w:r>
      <w:r w:rsidRPr="00154F5C">
        <w:rPr>
          <w:spacing w:val="-6"/>
          <w:sz w:val="24"/>
          <w:szCs w:val="24"/>
        </w:rPr>
        <w:t xml:space="preserve"> </w:t>
      </w:r>
      <w:r w:rsidRPr="00154F5C">
        <w:rPr>
          <w:sz w:val="24"/>
          <w:szCs w:val="24"/>
        </w:rPr>
        <w:t>emptied</w:t>
      </w:r>
      <w:r w:rsidRPr="00154F5C">
        <w:rPr>
          <w:spacing w:val="-6"/>
          <w:sz w:val="24"/>
          <w:szCs w:val="24"/>
        </w:rPr>
        <w:t xml:space="preserve"> </w:t>
      </w:r>
      <w:r w:rsidRPr="00154F5C">
        <w:rPr>
          <w:sz w:val="24"/>
          <w:szCs w:val="24"/>
        </w:rPr>
        <w:t>every</w:t>
      </w:r>
      <w:r w:rsidRPr="00154F5C">
        <w:rPr>
          <w:spacing w:val="-4"/>
          <w:sz w:val="24"/>
          <w:szCs w:val="24"/>
        </w:rPr>
        <w:t xml:space="preserve"> </w:t>
      </w:r>
      <w:r w:rsidRPr="00154F5C">
        <w:rPr>
          <w:sz w:val="24"/>
          <w:szCs w:val="24"/>
        </w:rPr>
        <w:t>two</w:t>
      </w:r>
      <w:r w:rsidRPr="00154F5C">
        <w:rPr>
          <w:spacing w:val="-4"/>
          <w:sz w:val="24"/>
          <w:szCs w:val="24"/>
        </w:rPr>
        <w:t xml:space="preserve"> </w:t>
      </w:r>
      <w:r w:rsidRPr="00154F5C">
        <w:rPr>
          <w:sz w:val="24"/>
          <w:szCs w:val="24"/>
        </w:rPr>
        <w:t>days.</w:t>
      </w:r>
      <w:r w:rsidRPr="00154F5C">
        <w:rPr>
          <w:spacing w:val="-3"/>
          <w:sz w:val="24"/>
          <w:szCs w:val="24"/>
        </w:rPr>
        <w:t xml:space="preserve"> </w:t>
      </w:r>
      <w:r w:rsidRPr="00154F5C">
        <w:rPr>
          <w:sz w:val="24"/>
          <w:szCs w:val="24"/>
        </w:rPr>
        <w:t>The</w:t>
      </w:r>
      <w:r w:rsidRPr="00154F5C">
        <w:rPr>
          <w:spacing w:val="-3"/>
          <w:sz w:val="24"/>
          <w:szCs w:val="24"/>
        </w:rPr>
        <w:t xml:space="preserve"> </w:t>
      </w:r>
      <w:r w:rsidRPr="00154F5C">
        <w:rPr>
          <w:sz w:val="24"/>
          <w:szCs w:val="24"/>
        </w:rPr>
        <w:t>contents</w:t>
      </w:r>
      <w:r w:rsidRPr="00154F5C">
        <w:rPr>
          <w:spacing w:val="-5"/>
          <w:sz w:val="24"/>
          <w:szCs w:val="24"/>
        </w:rPr>
        <w:t xml:space="preserve"> </w:t>
      </w:r>
      <w:r w:rsidRPr="00154F5C">
        <w:rPr>
          <w:sz w:val="24"/>
          <w:szCs w:val="24"/>
        </w:rPr>
        <w:t>will</w:t>
      </w:r>
      <w:r w:rsidRPr="00154F5C">
        <w:rPr>
          <w:spacing w:val="-4"/>
          <w:sz w:val="24"/>
          <w:szCs w:val="24"/>
        </w:rPr>
        <w:t xml:space="preserve"> </w:t>
      </w:r>
      <w:r w:rsidRPr="00154F5C">
        <w:rPr>
          <w:sz w:val="24"/>
          <w:szCs w:val="24"/>
        </w:rPr>
        <w:t>be</w:t>
      </w:r>
      <w:r w:rsidRPr="00154F5C">
        <w:rPr>
          <w:spacing w:val="-4"/>
          <w:sz w:val="24"/>
          <w:szCs w:val="24"/>
        </w:rPr>
        <w:t xml:space="preserve"> disposed of in accordance with Public Health standards and policy. T</w:t>
      </w:r>
      <w:r w:rsidRPr="00154F5C">
        <w:rPr>
          <w:sz w:val="24"/>
          <w:szCs w:val="24"/>
        </w:rPr>
        <w:t>he impact from waste will be negative, short term</w:t>
      </w:r>
      <w:r w:rsidRPr="00154F5C">
        <w:rPr>
          <w:spacing w:val="1"/>
          <w:sz w:val="24"/>
          <w:szCs w:val="24"/>
        </w:rPr>
        <w:t xml:space="preserve"> </w:t>
      </w:r>
      <w:r w:rsidRPr="00154F5C">
        <w:rPr>
          <w:sz w:val="24"/>
          <w:szCs w:val="24"/>
        </w:rPr>
        <w:t>and</w:t>
      </w:r>
      <w:r w:rsidRPr="00154F5C">
        <w:rPr>
          <w:spacing w:val="-2"/>
          <w:sz w:val="24"/>
          <w:szCs w:val="24"/>
        </w:rPr>
        <w:t xml:space="preserve"> </w:t>
      </w:r>
      <w:r w:rsidRPr="00154F5C">
        <w:rPr>
          <w:sz w:val="24"/>
          <w:szCs w:val="24"/>
        </w:rPr>
        <w:t>reversible.</w:t>
      </w:r>
      <w:r w:rsidRPr="00154F5C">
        <w:rPr>
          <w:spacing w:val="-1"/>
          <w:sz w:val="24"/>
          <w:szCs w:val="24"/>
        </w:rPr>
        <w:t xml:space="preserve"> </w:t>
      </w:r>
      <w:r w:rsidRPr="00154F5C">
        <w:rPr>
          <w:sz w:val="24"/>
          <w:szCs w:val="24"/>
        </w:rPr>
        <w:t>Given the foregoing</w:t>
      </w:r>
      <w:r w:rsidRPr="00154F5C">
        <w:rPr>
          <w:spacing w:val="-2"/>
          <w:sz w:val="24"/>
          <w:szCs w:val="24"/>
        </w:rPr>
        <w:t xml:space="preserve"> </w:t>
      </w:r>
      <w:r w:rsidRPr="00154F5C">
        <w:rPr>
          <w:sz w:val="24"/>
          <w:szCs w:val="24"/>
        </w:rPr>
        <w:t>discourse,</w:t>
      </w:r>
      <w:r w:rsidRPr="00154F5C">
        <w:rPr>
          <w:spacing w:val="1"/>
          <w:sz w:val="24"/>
          <w:szCs w:val="24"/>
        </w:rPr>
        <w:t xml:space="preserve"> </w:t>
      </w:r>
      <w:r w:rsidRPr="00154F5C">
        <w:rPr>
          <w:sz w:val="24"/>
          <w:szCs w:val="24"/>
        </w:rPr>
        <w:t>the impact</w:t>
      </w:r>
      <w:r w:rsidRPr="00154F5C">
        <w:rPr>
          <w:spacing w:val="-1"/>
          <w:sz w:val="24"/>
          <w:szCs w:val="24"/>
        </w:rPr>
        <w:t xml:space="preserve"> </w:t>
      </w:r>
      <w:r w:rsidRPr="00154F5C">
        <w:rPr>
          <w:sz w:val="24"/>
          <w:szCs w:val="24"/>
        </w:rPr>
        <w:t>from</w:t>
      </w:r>
      <w:r w:rsidRPr="00154F5C">
        <w:rPr>
          <w:spacing w:val="-1"/>
          <w:sz w:val="24"/>
          <w:szCs w:val="24"/>
        </w:rPr>
        <w:t xml:space="preserve"> </w:t>
      </w:r>
      <w:r w:rsidRPr="00154F5C">
        <w:rPr>
          <w:sz w:val="24"/>
          <w:szCs w:val="24"/>
        </w:rPr>
        <w:t>waste is</w:t>
      </w:r>
      <w:r w:rsidRPr="00154F5C">
        <w:rPr>
          <w:spacing w:val="-3"/>
          <w:sz w:val="24"/>
          <w:szCs w:val="24"/>
        </w:rPr>
        <w:t xml:space="preserve"> </w:t>
      </w:r>
      <w:r w:rsidRPr="00154F5C">
        <w:rPr>
          <w:sz w:val="24"/>
          <w:szCs w:val="24"/>
        </w:rPr>
        <w:t>rated</w:t>
      </w:r>
      <w:r w:rsidRPr="00154F5C">
        <w:rPr>
          <w:spacing w:val="-4"/>
          <w:sz w:val="24"/>
          <w:szCs w:val="24"/>
        </w:rPr>
        <w:t xml:space="preserve"> </w:t>
      </w:r>
      <w:r w:rsidRPr="00154F5C">
        <w:rPr>
          <w:sz w:val="24"/>
          <w:szCs w:val="24"/>
        </w:rPr>
        <w:t>as</w:t>
      </w:r>
      <w:r w:rsidRPr="00154F5C">
        <w:rPr>
          <w:spacing w:val="-1"/>
          <w:sz w:val="24"/>
          <w:szCs w:val="24"/>
        </w:rPr>
        <w:t xml:space="preserve"> </w:t>
      </w:r>
      <w:r w:rsidRPr="00154F5C">
        <w:rPr>
          <w:b/>
          <w:sz w:val="24"/>
          <w:szCs w:val="24"/>
        </w:rPr>
        <w:t>Moderate</w:t>
      </w:r>
      <w:r w:rsidRPr="00154F5C">
        <w:rPr>
          <w:sz w:val="24"/>
          <w:szCs w:val="24"/>
        </w:rPr>
        <w:t>.</w:t>
      </w:r>
    </w:p>
    <w:p w14:paraId="43E4D485" w14:textId="77777777" w:rsidR="00E94DBD" w:rsidRPr="00154F5C" w:rsidRDefault="00E94DBD" w:rsidP="00E94DBD">
      <w:pPr>
        <w:pStyle w:val="BodyText"/>
        <w:spacing w:before="7"/>
        <w:rPr>
          <w:sz w:val="24"/>
          <w:szCs w:val="24"/>
        </w:rPr>
      </w:pPr>
    </w:p>
    <w:p w14:paraId="3CB9CB42" w14:textId="77777777" w:rsidR="00E94DBD" w:rsidRPr="00154F5C" w:rsidRDefault="00E94DBD" w:rsidP="00E94DBD">
      <w:pPr>
        <w:pStyle w:val="BodyText"/>
        <w:spacing w:before="1"/>
        <w:ind w:left="101" w:right="115"/>
        <w:jc w:val="both"/>
        <w:rPr>
          <w:sz w:val="24"/>
          <w:szCs w:val="24"/>
        </w:rPr>
      </w:pPr>
      <w:r w:rsidRPr="00154F5C">
        <w:rPr>
          <w:b/>
          <w:sz w:val="24"/>
          <w:szCs w:val="24"/>
        </w:rPr>
        <w:t>Mitigation</w:t>
      </w:r>
      <w:r w:rsidRPr="00154F5C">
        <w:rPr>
          <w:sz w:val="24"/>
          <w:szCs w:val="24"/>
        </w:rPr>
        <w:t>: The contractor will develop and implement a waste management plan that include</w:t>
      </w:r>
      <w:r w:rsidR="00AB5B58" w:rsidRPr="00154F5C">
        <w:rPr>
          <w:sz w:val="24"/>
          <w:szCs w:val="24"/>
        </w:rPr>
        <w:t>s</w:t>
      </w:r>
      <w:r w:rsidRPr="00154F5C">
        <w:rPr>
          <w:sz w:val="24"/>
          <w:szCs w:val="24"/>
        </w:rPr>
        <w:t xml:space="preserve"> the requirement for all waste material to be collected in receptacles provided and taken to the landfill. </w:t>
      </w:r>
    </w:p>
    <w:p w14:paraId="3EB76DC1" w14:textId="77777777" w:rsidR="00E94DBD" w:rsidRPr="00154F5C" w:rsidRDefault="00E94DBD" w:rsidP="00E94DBD">
      <w:pPr>
        <w:pStyle w:val="BodyText"/>
        <w:spacing w:before="1"/>
        <w:ind w:left="101" w:right="115"/>
        <w:jc w:val="both"/>
        <w:rPr>
          <w:sz w:val="24"/>
          <w:szCs w:val="24"/>
        </w:rPr>
      </w:pPr>
    </w:p>
    <w:p w14:paraId="1DFA6998" w14:textId="77777777" w:rsidR="00E94DBD" w:rsidRPr="00154F5C" w:rsidRDefault="00C370DD" w:rsidP="001B3F8D">
      <w:pPr>
        <w:pStyle w:val="Heading4"/>
        <w:rPr>
          <w:rFonts w:cstheme="minorHAnsi"/>
          <w:bCs/>
          <w:lang w:val="en-029"/>
        </w:rPr>
      </w:pPr>
      <w:r w:rsidRPr="00154F5C">
        <w:t>5.3.2</w:t>
      </w:r>
      <w:r w:rsidR="00E94DBD" w:rsidRPr="00154F5C">
        <w:t>.5 Impact on Biodiversity and Coastal Resources</w:t>
      </w:r>
    </w:p>
    <w:p w14:paraId="2AB1B5F3" w14:textId="77777777" w:rsidR="00E94DBD" w:rsidRPr="00154F5C" w:rsidRDefault="00AB5B58" w:rsidP="00E94DBD">
      <w:pPr>
        <w:pStyle w:val="BodyText"/>
        <w:spacing w:before="1"/>
        <w:ind w:left="101" w:right="115"/>
        <w:jc w:val="both"/>
        <w:rPr>
          <w:rFonts w:cstheme="minorHAnsi"/>
          <w:bCs/>
          <w:sz w:val="24"/>
          <w:szCs w:val="24"/>
          <w:lang w:val="en-029"/>
        </w:rPr>
      </w:pPr>
      <w:r w:rsidRPr="00154F5C">
        <w:rPr>
          <w:rFonts w:cstheme="minorHAnsi"/>
          <w:bCs/>
          <w:sz w:val="24"/>
          <w:szCs w:val="24"/>
          <w:lang w:val="en-029"/>
        </w:rPr>
        <w:t xml:space="preserve">Biodiversity in the general area will include the narrow strip of vegetation outside the airport fence and the marine environment. </w:t>
      </w:r>
    </w:p>
    <w:p w14:paraId="7E9DFAEC" w14:textId="77777777" w:rsidR="00AB5B58" w:rsidRPr="00154F5C" w:rsidRDefault="00AB5B58" w:rsidP="00E94DBD">
      <w:pPr>
        <w:pStyle w:val="BodyText"/>
        <w:spacing w:before="1"/>
        <w:ind w:left="101" w:right="115"/>
        <w:jc w:val="both"/>
        <w:rPr>
          <w:rFonts w:cstheme="minorHAnsi"/>
          <w:bCs/>
          <w:sz w:val="24"/>
          <w:szCs w:val="24"/>
          <w:lang w:val="en-029"/>
        </w:rPr>
      </w:pPr>
    </w:p>
    <w:p w14:paraId="0DB03329" w14:textId="77777777" w:rsidR="00E94DBD" w:rsidRPr="00154F5C" w:rsidRDefault="00E94DBD" w:rsidP="00E94DBD">
      <w:pPr>
        <w:pStyle w:val="BodyText"/>
        <w:spacing w:before="1"/>
        <w:ind w:left="101" w:right="115"/>
        <w:jc w:val="both"/>
        <w:rPr>
          <w:rFonts w:cstheme="minorHAnsi"/>
          <w:bCs/>
          <w:sz w:val="24"/>
          <w:szCs w:val="24"/>
          <w:lang w:val="en-029"/>
        </w:rPr>
      </w:pPr>
      <w:r w:rsidRPr="00154F5C">
        <w:rPr>
          <w:rFonts w:cstheme="minorHAnsi"/>
          <w:b/>
          <w:bCs/>
          <w:sz w:val="24"/>
          <w:szCs w:val="24"/>
          <w:lang w:val="en-029"/>
        </w:rPr>
        <w:t>Source of Impact</w:t>
      </w:r>
      <w:r w:rsidRPr="00154F5C">
        <w:rPr>
          <w:rFonts w:cstheme="minorHAnsi"/>
          <w:bCs/>
          <w:sz w:val="24"/>
          <w:szCs w:val="24"/>
          <w:lang w:val="en-029"/>
        </w:rPr>
        <w:t>: Excavated soil and improper waste disposal c</w:t>
      </w:r>
      <w:r w:rsidR="00AB5B58" w:rsidRPr="00154F5C">
        <w:rPr>
          <w:rFonts w:cstheme="minorHAnsi"/>
          <w:bCs/>
          <w:sz w:val="24"/>
          <w:szCs w:val="24"/>
          <w:lang w:val="en-029"/>
        </w:rPr>
        <w:t>ould</w:t>
      </w:r>
      <w:r w:rsidRPr="00154F5C">
        <w:rPr>
          <w:rFonts w:cstheme="minorHAnsi"/>
          <w:bCs/>
          <w:sz w:val="24"/>
          <w:szCs w:val="24"/>
          <w:lang w:val="en-029"/>
        </w:rPr>
        <w:t xml:space="preserve"> impact the </w:t>
      </w:r>
      <w:r w:rsidR="00AB5B58" w:rsidRPr="00154F5C">
        <w:rPr>
          <w:rFonts w:cstheme="minorHAnsi"/>
          <w:bCs/>
          <w:sz w:val="24"/>
          <w:szCs w:val="24"/>
          <w:lang w:val="en-029"/>
        </w:rPr>
        <w:t>marine environment</w:t>
      </w:r>
      <w:r w:rsidRPr="00154F5C">
        <w:rPr>
          <w:rFonts w:cstheme="minorHAnsi"/>
          <w:bCs/>
          <w:sz w:val="24"/>
          <w:szCs w:val="24"/>
          <w:lang w:val="en-029"/>
        </w:rPr>
        <w:t>.</w:t>
      </w:r>
    </w:p>
    <w:p w14:paraId="3BA77673" w14:textId="77777777" w:rsidR="00E94DBD" w:rsidRPr="00154F5C" w:rsidRDefault="00E94DBD" w:rsidP="00E94DBD">
      <w:pPr>
        <w:pStyle w:val="BodyText"/>
        <w:spacing w:before="1"/>
        <w:ind w:left="101" w:right="115"/>
        <w:jc w:val="both"/>
        <w:rPr>
          <w:rFonts w:cstheme="minorHAnsi"/>
          <w:bCs/>
          <w:sz w:val="24"/>
          <w:szCs w:val="24"/>
          <w:lang w:val="en-029"/>
        </w:rPr>
      </w:pPr>
    </w:p>
    <w:p w14:paraId="2277E95A" w14:textId="77777777" w:rsidR="00E94DBD" w:rsidRPr="00154F5C" w:rsidRDefault="00E94DBD" w:rsidP="00E94DBD">
      <w:pPr>
        <w:pStyle w:val="BodyText"/>
        <w:spacing w:before="1"/>
        <w:ind w:left="101" w:right="115"/>
        <w:jc w:val="both"/>
        <w:rPr>
          <w:rFonts w:cstheme="minorHAnsi"/>
          <w:bCs/>
          <w:sz w:val="24"/>
          <w:szCs w:val="24"/>
          <w:lang w:val="en-029"/>
        </w:rPr>
      </w:pPr>
      <w:r w:rsidRPr="00154F5C">
        <w:rPr>
          <w:rFonts w:cstheme="minorHAnsi"/>
          <w:b/>
          <w:bCs/>
          <w:sz w:val="24"/>
          <w:szCs w:val="24"/>
          <w:lang w:val="en-029"/>
        </w:rPr>
        <w:t>Sensitive</w:t>
      </w:r>
      <w:r w:rsidRPr="00154F5C">
        <w:rPr>
          <w:rFonts w:cstheme="minorHAnsi"/>
          <w:bCs/>
          <w:sz w:val="24"/>
          <w:szCs w:val="24"/>
          <w:lang w:val="en-029"/>
        </w:rPr>
        <w:t xml:space="preserve"> </w:t>
      </w:r>
      <w:r w:rsidRPr="00154F5C">
        <w:rPr>
          <w:rFonts w:cstheme="minorHAnsi"/>
          <w:b/>
          <w:bCs/>
          <w:sz w:val="24"/>
          <w:szCs w:val="24"/>
          <w:lang w:val="en-029"/>
        </w:rPr>
        <w:t xml:space="preserve">Receptors </w:t>
      </w:r>
      <w:r w:rsidRPr="00154F5C">
        <w:rPr>
          <w:rFonts w:cstheme="minorHAnsi"/>
          <w:bCs/>
          <w:sz w:val="24"/>
          <w:szCs w:val="24"/>
          <w:lang w:val="en-029"/>
        </w:rPr>
        <w:t xml:space="preserve">will include all life forms and habitats </w:t>
      </w:r>
      <w:r w:rsidR="00AB5B58" w:rsidRPr="00154F5C">
        <w:rPr>
          <w:rFonts w:cstheme="minorHAnsi"/>
          <w:bCs/>
          <w:sz w:val="24"/>
          <w:szCs w:val="24"/>
          <w:lang w:val="en-029"/>
        </w:rPr>
        <w:t>in the coastal waters.</w:t>
      </w:r>
    </w:p>
    <w:p w14:paraId="6D3FF7C9" w14:textId="77777777" w:rsidR="00AB5B58" w:rsidRPr="00154F5C" w:rsidRDefault="00AB5B58" w:rsidP="00E94DBD">
      <w:pPr>
        <w:pStyle w:val="BodyText"/>
        <w:spacing w:before="1"/>
        <w:ind w:left="101" w:right="115"/>
        <w:jc w:val="both"/>
        <w:rPr>
          <w:rFonts w:cstheme="minorHAnsi"/>
          <w:bCs/>
          <w:sz w:val="24"/>
          <w:szCs w:val="24"/>
          <w:lang w:val="en-029"/>
        </w:rPr>
      </w:pPr>
    </w:p>
    <w:p w14:paraId="4A11CEE8" w14:textId="77777777" w:rsidR="00DD6147" w:rsidRPr="00154F5C" w:rsidRDefault="00E94DBD" w:rsidP="00E94DBD">
      <w:pPr>
        <w:pStyle w:val="BodyText"/>
        <w:ind w:left="100" w:right="113"/>
        <w:jc w:val="both"/>
        <w:rPr>
          <w:spacing w:val="-6"/>
          <w:sz w:val="24"/>
          <w:szCs w:val="24"/>
        </w:rPr>
      </w:pPr>
      <w:r w:rsidRPr="00154F5C">
        <w:rPr>
          <w:rFonts w:cstheme="minorHAnsi"/>
          <w:b/>
          <w:bCs/>
          <w:sz w:val="24"/>
          <w:szCs w:val="24"/>
          <w:lang w:val="en-029"/>
        </w:rPr>
        <w:t xml:space="preserve">Assessment: </w:t>
      </w:r>
      <w:r w:rsidR="00DD6147" w:rsidRPr="00154F5C">
        <w:rPr>
          <w:rFonts w:cstheme="minorHAnsi"/>
          <w:bCs/>
          <w:sz w:val="24"/>
          <w:szCs w:val="24"/>
          <w:lang w:val="en-029"/>
        </w:rPr>
        <w:t>Except for the lawn grass, there is no significant biological diversity at the project site.</w:t>
      </w:r>
      <w:r w:rsidR="00DD6147" w:rsidRPr="00154F5C">
        <w:rPr>
          <w:rFonts w:cstheme="minorHAnsi"/>
          <w:b/>
          <w:bCs/>
          <w:sz w:val="24"/>
          <w:szCs w:val="24"/>
          <w:lang w:val="en-029"/>
        </w:rPr>
        <w:t xml:space="preserve"> </w:t>
      </w:r>
      <w:r w:rsidRPr="00154F5C">
        <w:rPr>
          <w:sz w:val="24"/>
          <w:szCs w:val="24"/>
        </w:rPr>
        <w:t xml:space="preserve">The </w:t>
      </w:r>
      <w:r w:rsidR="00DD6147" w:rsidRPr="00154F5C">
        <w:rPr>
          <w:sz w:val="24"/>
          <w:szCs w:val="24"/>
        </w:rPr>
        <w:t>marine species in the coastal waters have high economic value, are in great demands and some like the queen conch are being overfished. Coastal b</w:t>
      </w:r>
      <w:r w:rsidRPr="00154F5C">
        <w:rPr>
          <w:sz w:val="24"/>
          <w:szCs w:val="24"/>
        </w:rPr>
        <w:t>iodiversity</w:t>
      </w:r>
      <w:r w:rsidRPr="00154F5C">
        <w:rPr>
          <w:spacing w:val="-4"/>
          <w:sz w:val="24"/>
          <w:szCs w:val="24"/>
        </w:rPr>
        <w:t xml:space="preserve"> </w:t>
      </w:r>
      <w:r w:rsidRPr="00154F5C">
        <w:rPr>
          <w:sz w:val="24"/>
          <w:szCs w:val="24"/>
        </w:rPr>
        <w:t>importance</w:t>
      </w:r>
      <w:r w:rsidRPr="00154F5C">
        <w:rPr>
          <w:spacing w:val="-6"/>
          <w:sz w:val="24"/>
          <w:szCs w:val="24"/>
        </w:rPr>
        <w:t xml:space="preserve"> is </w:t>
      </w:r>
      <w:r w:rsidR="00DD6147" w:rsidRPr="00154F5C">
        <w:rPr>
          <w:spacing w:val="-6"/>
          <w:sz w:val="24"/>
          <w:szCs w:val="24"/>
        </w:rPr>
        <w:t xml:space="preserve">very high but </w:t>
      </w:r>
      <w:r w:rsidR="00E07592">
        <w:rPr>
          <w:spacing w:val="-6"/>
          <w:sz w:val="24"/>
          <w:szCs w:val="24"/>
        </w:rPr>
        <w:t>impact from this project is expected to be very low to zero. B</w:t>
      </w:r>
      <w:r w:rsidR="00DD6147" w:rsidRPr="00154F5C">
        <w:rPr>
          <w:spacing w:val="-6"/>
          <w:sz w:val="24"/>
          <w:szCs w:val="24"/>
        </w:rPr>
        <w:t xml:space="preserve">iodiversity </w:t>
      </w:r>
      <w:r w:rsidR="00E07592">
        <w:rPr>
          <w:spacing w:val="-6"/>
          <w:sz w:val="24"/>
          <w:szCs w:val="24"/>
        </w:rPr>
        <w:t xml:space="preserve">resource </w:t>
      </w:r>
      <w:r w:rsidR="00DD6147" w:rsidRPr="00154F5C">
        <w:rPr>
          <w:spacing w:val="-6"/>
          <w:sz w:val="24"/>
          <w:szCs w:val="24"/>
        </w:rPr>
        <w:t xml:space="preserve">on the project site is </w:t>
      </w:r>
      <w:r w:rsidR="00E07592">
        <w:rPr>
          <w:spacing w:val="-6"/>
          <w:sz w:val="24"/>
          <w:szCs w:val="24"/>
        </w:rPr>
        <w:t xml:space="preserve">very </w:t>
      </w:r>
      <w:r w:rsidR="00DD6147" w:rsidRPr="00154F5C">
        <w:rPr>
          <w:spacing w:val="-6"/>
          <w:sz w:val="24"/>
          <w:szCs w:val="24"/>
        </w:rPr>
        <w:t xml:space="preserve">low. Overall potential impact on biodiversity is rated as </w:t>
      </w:r>
      <w:r w:rsidR="00E07592" w:rsidRPr="00E07592">
        <w:rPr>
          <w:b/>
          <w:spacing w:val="-6"/>
          <w:sz w:val="24"/>
          <w:szCs w:val="24"/>
        </w:rPr>
        <w:t>Low</w:t>
      </w:r>
      <w:r w:rsidR="00DD6147" w:rsidRPr="00154F5C">
        <w:rPr>
          <w:spacing w:val="-6"/>
          <w:sz w:val="24"/>
          <w:szCs w:val="24"/>
        </w:rPr>
        <w:t>.</w:t>
      </w:r>
    </w:p>
    <w:p w14:paraId="283B81E9" w14:textId="77777777" w:rsidR="00E94DBD" w:rsidRPr="00154F5C" w:rsidRDefault="00DD6147" w:rsidP="00E94DBD">
      <w:pPr>
        <w:pStyle w:val="BodyText"/>
        <w:ind w:left="100" w:right="113"/>
        <w:jc w:val="both"/>
        <w:rPr>
          <w:sz w:val="24"/>
          <w:szCs w:val="24"/>
        </w:rPr>
      </w:pPr>
      <w:r w:rsidRPr="00154F5C">
        <w:rPr>
          <w:spacing w:val="-6"/>
          <w:sz w:val="24"/>
          <w:szCs w:val="24"/>
        </w:rPr>
        <w:t xml:space="preserve"> </w:t>
      </w:r>
    </w:p>
    <w:p w14:paraId="0DF38324" w14:textId="77777777" w:rsidR="00E94DBD" w:rsidRPr="00154F5C" w:rsidRDefault="00E94DBD" w:rsidP="00E94DBD">
      <w:pPr>
        <w:pStyle w:val="BodyText"/>
        <w:ind w:left="100" w:right="113"/>
        <w:jc w:val="both"/>
        <w:rPr>
          <w:sz w:val="24"/>
          <w:szCs w:val="24"/>
        </w:rPr>
      </w:pPr>
      <w:r w:rsidRPr="00154F5C">
        <w:rPr>
          <w:b/>
          <w:sz w:val="24"/>
          <w:szCs w:val="24"/>
        </w:rPr>
        <w:t xml:space="preserve">Mitigation Measures:  </w:t>
      </w:r>
      <w:r w:rsidRPr="00154F5C">
        <w:rPr>
          <w:sz w:val="24"/>
          <w:szCs w:val="24"/>
        </w:rPr>
        <w:t xml:space="preserve">No waste or runoff will be allowed to enter </w:t>
      </w:r>
      <w:r w:rsidR="00DD6147" w:rsidRPr="00154F5C">
        <w:rPr>
          <w:sz w:val="24"/>
          <w:szCs w:val="24"/>
        </w:rPr>
        <w:t xml:space="preserve">coastal waters. </w:t>
      </w:r>
      <w:r w:rsidRPr="00154F5C">
        <w:rPr>
          <w:sz w:val="24"/>
          <w:szCs w:val="24"/>
        </w:rPr>
        <w:t>All runoff will be channeled into a sedimentation pond where solids will settle out before the water enters the</w:t>
      </w:r>
      <w:r w:rsidR="00215412" w:rsidRPr="00154F5C">
        <w:rPr>
          <w:sz w:val="24"/>
          <w:szCs w:val="24"/>
        </w:rPr>
        <w:t xml:space="preserve"> airport drainage system than empties into the sea. </w:t>
      </w:r>
      <w:r w:rsidRPr="00154F5C">
        <w:rPr>
          <w:sz w:val="24"/>
          <w:szCs w:val="24"/>
        </w:rPr>
        <w:t xml:space="preserve"> </w:t>
      </w:r>
    </w:p>
    <w:p w14:paraId="51FAB818" w14:textId="77777777" w:rsidR="00E94DBD" w:rsidRPr="00154F5C" w:rsidRDefault="00E94DBD" w:rsidP="00E94DBD">
      <w:pPr>
        <w:pStyle w:val="BodyText"/>
        <w:ind w:left="100" w:right="113"/>
        <w:jc w:val="both"/>
        <w:rPr>
          <w:sz w:val="24"/>
          <w:szCs w:val="24"/>
        </w:rPr>
      </w:pPr>
    </w:p>
    <w:p w14:paraId="1A755D84" w14:textId="77777777" w:rsidR="00E94DBD" w:rsidRPr="00154F5C" w:rsidRDefault="00E94DBD" w:rsidP="001B3F8D">
      <w:pPr>
        <w:pStyle w:val="Heading4"/>
      </w:pPr>
      <w:r w:rsidRPr="00154F5C">
        <w:t>5.</w:t>
      </w:r>
      <w:r w:rsidR="00C370DD" w:rsidRPr="00154F5C">
        <w:t>3.2</w:t>
      </w:r>
      <w:r w:rsidRPr="00154F5C">
        <w:t>.6 Occupational</w:t>
      </w:r>
      <w:r w:rsidRPr="00154F5C">
        <w:rPr>
          <w:spacing w:val="-5"/>
        </w:rPr>
        <w:t xml:space="preserve"> </w:t>
      </w:r>
      <w:r w:rsidRPr="00154F5C">
        <w:t>Health</w:t>
      </w:r>
      <w:r w:rsidRPr="00154F5C">
        <w:rPr>
          <w:spacing w:val="-4"/>
        </w:rPr>
        <w:t xml:space="preserve"> </w:t>
      </w:r>
      <w:r w:rsidRPr="00154F5C">
        <w:t>and</w:t>
      </w:r>
      <w:r w:rsidRPr="00154F5C">
        <w:rPr>
          <w:spacing w:val="-5"/>
        </w:rPr>
        <w:t xml:space="preserve"> </w:t>
      </w:r>
      <w:r w:rsidRPr="00154F5C">
        <w:t>Safety</w:t>
      </w:r>
    </w:p>
    <w:p w14:paraId="239160E7" w14:textId="77777777" w:rsidR="00E94DBD" w:rsidRPr="00154F5C" w:rsidRDefault="00E94DBD" w:rsidP="00E94DBD">
      <w:pPr>
        <w:pStyle w:val="BodyText"/>
        <w:spacing w:before="135"/>
        <w:ind w:left="100"/>
        <w:jc w:val="both"/>
        <w:rPr>
          <w:sz w:val="24"/>
          <w:szCs w:val="24"/>
        </w:rPr>
      </w:pPr>
      <w:r w:rsidRPr="00154F5C">
        <w:rPr>
          <w:sz w:val="24"/>
          <w:szCs w:val="24"/>
        </w:rPr>
        <w:t>The objectives</w:t>
      </w:r>
      <w:r w:rsidRPr="00154F5C">
        <w:rPr>
          <w:spacing w:val="-2"/>
          <w:sz w:val="24"/>
          <w:szCs w:val="24"/>
        </w:rPr>
        <w:t xml:space="preserve"> </w:t>
      </w:r>
      <w:r w:rsidRPr="00154F5C">
        <w:rPr>
          <w:sz w:val="24"/>
          <w:szCs w:val="24"/>
        </w:rPr>
        <w:t>of</w:t>
      </w:r>
      <w:r w:rsidRPr="00154F5C">
        <w:rPr>
          <w:spacing w:val="-2"/>
          <w:sz w:val="24"/>
          <w:szCs w:val="24"/>
        </w:rPr>
        <w:t xml:space="preserve"> </w:t>
      </w:r>
      <w:r w:rsidRPr="00154F5C">
        <w:rPr>
          <w:sz w:val="24"/>
          <w:szCs w:val="24"/>
        </w:rPr>
        <w:t>the</w:t>
      </w:r>
      <w:r w:rsidRPr="00154F5C">
        <w:rPr>
          <w:spacing w:val="-3"/>
          <w:sz w:val="24"/>
          <w:szCs w:val="24"/>
        </w:rPr>
        <w:t xml:space="preserve"> </w:t>
      </w:r>
      <w:r w:rsidRPr="00154F5C">
        <w:rPr>
          <w:sz w:val="24"/>
          <w:szCs w:val="24"/>
        </w:rPr>
        <w:t>World</w:t>
      </w:r>
      <w:r w:rsidRPr="00154F5C">
        <w:rPr>
          <w:spacing w:val="-4"/>
          <w:sz w:val="24"/>
          <w:szCs w:val="24"/>
        </w:rPr>
        <w:t xml:space="preserve"> </w:t>
      </w:r>
      <w:r w:rsidRPr="00154F5C">
        <w:rPr>
          <w:sz w:val="24"/>
          <w:szCs w:val="24"/>
        </w:rPr>
        <w:t>Bank ESS2</w:t>
      </w:r>
      <w:r w:rsidRPr="00154F5C">
        <w:rPr>
          <w:spacing w:val="2"/>
          <w:sz w:val="24"/>
          <w:szCs w:val="24"/>
        </w:rPr>
        <w:t xml:space="preserve"> </w:t>
      </w:r>
      <w:r w:rsidRPr="00154F5C">
        <w:rPr>
          <w:sz w:val="24"/>
          <w:szCs w:val="24"/>
        </w:rPr>
        <w:t>include</w:t>
      </w:r>
      <w:r w:rsidRPr="00154F5C">
        <w:rPr>
          <w:spacing w:val="-2"/>
          <w:sz w:val="24"/>
          <w:szCs w:val="24"/>
        </w:rPr>
        <w:t xml:space="preserve"> </w:t>
      </w:r>
      <w:r w:rsidRPr="00154F5C">
        <w:rPr>
          <w:i/>
          <w:sz w:val="24"/>
          <w:szCs w:val="24"/>
        </w:rPr>
        <w:t>inter</w:t>
      </w:r>
      <w:r w:rsidRPr="00154F5C">
        <w:rPr>
          <w:i/>
          <w:spacing w:val="-2"/>
          <w:sz w:val="24"/>
          <w:szCs w:val="24"/>
        </w:rPr>
        <w:t xml:space="preserve"> </w:t>
      </w:r>
      <w:r w:rsidRPr="00154F5C">
        <w:rPr>
          <w:i/>
          <w:sz w:val="24"/>
          <w:szCs w:val="24"/>
        </w:rPr>
        <w:t>alia</w:t>
      </w:r>
      <w:r w:rsidRPr="00154F5C">
        <w:rPr>
          <w:sz w:val="24"/>
          <w:szCs w:val="24"/>
        </w:rPr>
        <w:t>:</w:t>
      </w:r>
    </w:p>
    <w:p w14:paraId="1B3F507E" w14:textId="77777777" w:rsidR="00E94DBD" w:rsidRPr="00154F5C" w:rsidRDefault="00E94DBD" w:rsidP="00E94DBD">
      <w:pPr>
        <w:pStyle w:val="ListParagraph"/>
        <w:widowControl w:val="0"/>
        <w:numPr>
          <w:ilvl w:val="0"/>
          <w:numId w:val="16"/>
        </w:numPr>
        <w:tabs>
          <w:tab w:val="left" w:pos="821"/>
        </w:tabs>
        <w:autoSpaceDE w:val="0"/>
        <w:autoSpaceDN w:val="0"/>
        <w:spacing w:before="132" w:after="0" w:line="240" w:lineRule="auto"/>
        <w:ind w:hanging="361"/>
        <w:contextualSpacing w:val="0"/>
        <w:jc w:val="both"/>
        <w:rPr>
          <w:sz w:val="24"/>
          <w:szCs w:val="24"/>
        </w:rPr>
      </w:pPr>
      <w:r w:rsidRPr="00154F5C">
        <w:rPr>
          <w:sz w:val="24"/>
          <w:szCs w:val="24"/>
        </w:rPr>
        <w:t>Promote</w:t>
      </w:r>
      <w:r w:rsidRPr="00154F5C">
        <w:rPr>
          <w:spacing w:val="-4"/>
          <w:sz w:val="24"/>
          <w:szCs w:val="24"/>
        </w:rPr>
        <w:t xml:space="preserve"> </w:t>
      </w:r>
      <w:r w:rsidRPr="00154F5C">
        <w:rPr>
          <w:sz w:val="24"/>
          <w:szCs w:val="24"/>
        </w:rPr>
        <w:t>safety</w:t>
      </w:r>
      <w:r w:rsidRPr="00154F5C">
        <w:rPr>
          <w:spacing w:val="-2"/>
          <w:sz w:val="24"/>
          <w:szCs w:val="24"/>
        </w:rPr>
        <w:t xml:space="preserve"> </w:t>
      </w:r>
      <w:r w:rsidRPr="00154F5C">
        <w:rPr>
          <w:sz w:val="24"/>
          <w:szCs w:val="24"/>
        </w:rPr>
        <w:t>and</w:t>
      </w:r>
      <w:r w:rsidRPr="00154F5C">
        <w:rPr>
          <w:spacing w:val="-3"/>
          <w:sz w:val="24"/>
          <w:szCs w:val="24"/>
        </w:rPr>
        <w:t xml:space="preserve"> </w:t>
      </w:r>
      <w:r w:rsidRPr="00154F5C">
        <w:rPr>
          <w:sz w:val="24"/>
          <w:szCs w:val="24"/>
        </w:rPr>
        <w:t>health</w:t>
      </w:r>
      <w:r w:rsidRPr="00154F5C">
        <w:rPr>
          <w:spacing w:val="-4"/>
          <w:sz w:val="24"/>
          <w:szCs w:val="24"/>
        </w:rPr>
        <w:t xml:space="preserve"> </w:t>
      </w:r>
      <w:r w:rsidRPr="00154F5C">
        <w:rPr>
          <w:sz w:val="24"/>
          <w:szCs w:val="24"/>
        </w:rPr>
        <w:t>at</w:t>
      </w:r>
      <w:r w:rsidRPr="00154F5C">
        <w:rPr>
          <w:spacing w:val="-2"/>
          <w:sz w:val="24"/>
          <w:szCs w:val="24"/>
        </w:rPr>
        <w:t xml:space="preserve"> </w:t>
      </w:r>
      <w:r w:rsidRPr="00154F5C">
        <w:rPr>
          <w:sz w:val="24"/>
          <w:szCs w:val="24"/>
        </w:rPr>
        <w:t>work;</w:t>
      </w:r>
    </w:p>
    <w:p w14:paraId="66FFABB1" w14:textId="77777777" w:rsidR="00E94DBD" w:rsidRPr="00154F5C" w:rsidRDefault="00E94DBD" w:rsidP="00E94DBD">
      <w:pPr>
        <w:pStyle w:val="ListParagraph"/>
        <w:widowControl w:val="0"/>
        <w:numPr>
          <w:ilvl w:val="0"/>
          <w:numId w:val="16"/>
        </w:numPr>
        <w:tabs>
          <w:tab w:val="left" w:pos="821"/>
        </w:tabs>
        <w:autoSpaceDE w:val="0"/>
        <w:autoSpaceDN w:val="0"/>
        <w:spacing w:before="134" w:after="0" w:line="240" w:lineRule="auto"/>
        <w:ind w:hanging="361"/>
        <w:contextualSpacing w:val="0"/>
        <w:jc w:val="both"/>
        <w:rPr>
          <w:sz w:val="24"/>
          <w:szCs w:val="24"/>
        </w:rPr>
      </w:pPr>
      <w:r w:rsidRPr="00154F5C">
        <w:rPr>
          <w:sz w:val="24"/>
          <w:szCs w:val="24"/>
        </w:rPr>
        <w:t>Promote</w:t>
      </w:r>
      <w:r w:rsidRPr="00154F5C">
        <w:rPr>
          <w:spacing w:val="-4"/>
          <w:sz w:val="24"/>
          <w:szCs w:val="24"/>
        </w:rPr>
        <w:t xml:space="preserve"> </w:t>
      </w:r>
      <w:r w:rsidRPr="00154F5C">
        <w:rPr>
          <w:sz w:val="24"/>
          <w:szCs w:val="24"/>
        </w:rPr>
        <w:t>the</w:t>
      </w:r>
      <w:r w:rsidRPr="00154F5C">
        <w:rPr>
          <w:spacing w:val="-3"/>
          <w:sz w:val="24"/>
          <w:szCs w:val="24"/>
        </w:rPr>
        <w:t xml:space="preserve"> </w:t>
      </w:r>
      <w:r w:rsidRPr="00154F5C">
        <w:rPr>
          <w:sz w:val="24"/>
          <w:szCs w:val="24"/>
        </w:rPr>
        <w:t>fair</w:t>
      </w:r>
      <w:r w:rsidRPr="00154F5C">
        <w:rPr>
          <w:spacing w:val="-2"/>
          <w:sz w:val="24"/>
          <w:szCs w:val="24"/>
        </w:rPr>
        <w:t xml:space="preserve"> </w:t>
      </w:r>
      <w:r w:rsidRPr="00154F5C">
        <w:rPr>
          <w:sz w:val="24"/>
          <w:szCs w:val="24"/>
        </w:rPr>
        <w:t>treatment,</w:t>
      </w:r>
      <w:r w:rsidRPr="00154F5C">
        <w:rPr>
          <w:spacing w:val="-2"/>
          <w:sz w:val="24"/>
          <w:szCs w:val="24"/>
        </w:rPr>
        <w:t xml:space="preserve"> </w:t>
      </w:r>
      <w:r w:rsidRPr="00154F5C">
        <w:rPr>
          <w:sz w:val="24"/>
          <w:szCs w:val="24"/>
        </w:rPr>
        <w:t>non-discrimination</w:t>
      </w:r>
      <w:r w:rsidRPr="00154F5C">
        <w:rPr>
          <w:spacing w:val="-5"/>
          <w:sz w:val="24"/>
          <w:szCs w:val="24"/>
        </w:rPr>
        <w:t xml:space="preserve"> </w:t>
      </w:r>
      <w:r w:rsidRPr="00154F5C">
        <w:rPr>
          <w:sz w:val="24"/>
          <w:szCs w:val="24"/>
        </w:rPr>
        <w:t>and</w:t>
      </w:r>
      <w:r w:rsidRPr="00154F5C">
        <w:rPr>
          <w:spacing w:val="-3"/>
          <w:sz w:val="24"/>
          <w:szCs w:val="24"/>
        </w:rPr>
        <w:t xml:space="preserve"> </w:t>
      </w:r>
      <w:r w:rsidRPr="00154F5C">
        <w:rPr>
          <w:sz w:val="24"/>
          <w:szCs w:val="24"/>
        </w:rPr>
        <w:t>equal</w:t>
      </w:r>
      <w:r w:rsidRPr="00154F5C">
        <w:rPr>
          <w:spacing w:val="-1"/>
          <w:sz w:val="24"/>
          <w:szCs w:val="24"/>
        </w:rPr>
        <w:t xml:space="preserve"> </w:t>
      </w:r>
      <w:r w:rsidRPr="00154F5C">
        <w:rPr>
          <w:sz w:val="24"/>
          <w:szCs w:val="24"/>
        </w:rPr>
        <w:t>opportunity</w:t>
      </w:r>
      <w:r w:rsidRPr="00154F5C">
        <w:rPr>
          <w:spacing w:val="-4"/>
          <w:sz w:val="24"/>
          <w:szCs w:val="24"/>
        </w:rPr>
        <w:t xml:space="preserve"> </w:t>
      </w:r>
      <w:r w:rsidRPr="00154F5C">
        <w:rPr>
          <w:sz w:val="24"/>
          <w:szCs w:val="24"/>
        </w:rPr>
        <w:t>of</w:t>
      </w:r>
      <w:r w:rsidRPr="00154F5C">
        <w:rPr>
          <w:spacing w:val="-1"/>
          <w:sz w:val="24"/>
          <w:szCs w:val="24"/>
        </w:rPr>
        <w:t xml:space="preserve"> </w:t>
      </w:r>
      <w:r w:rsidRPr="00154F5C">
        <w:rPr>
          <w:sz w:val="24"/>
          <w:szCs w:val="24"/>
        </w:rPr>
        <w:t>project</w:t>
      </w:r>
      <w:r w:rsidRPr="00154F5C">
        <w:rPr>
          <w:spacing w:val="-4"/>
          <w:sz w:val="24"/>
          <w:szCs w:val="24"/>
        </w:rPr>
        <w:t xml:space="preserve"> </w:t>
      </w:r>
      <w:r w:rsidRPr="00154F5C">
        <w:rPr>
          <w:sz w:val="24"/>
          <w:szCs w:val="24"/>
        </w:rPr>
        <w:t>workers;</w:t>
      </w:r>
    </w:p>
    <w:p w14:paraId="796A8ECC" w14:textId="77777777" w:rsidR="00E94DBD" w:rsidRPr="00154F5C" w:rsidRDefault="00E94DBD" w:rsidP="00E94DBD">
      <w:pPr>
        <w:pStyle w:val="ListParagraph"/>
        <w:widowControl w:val="0"/>
        <w:numPr>
          <w:ilvl w:val="0"/>
          <w:numId w:val="16"/>
        </w:numPr>
        <w:tabs>
          <w:tab w:val="left" w:pos="821"/>
        </w:tabs>
        <w:autoSpaceDE w:val="0"/>
        <w:autoSpaceDN w:val="0"/>
        <w:spacing w:before="135" w:after="0" w:line="240" w:lineRule="auto"/>
        <w:ind w:left="821" w:right="115"/>
        <w:contextualSpacing w:val="0"/>
        <w:jc w:val="both"/>
        <w:rPr>
          <w:sz w:val="24"/>
          <w:szCs w:val="24"/>
        </w:rPr>
      </w:pPr>
      <w:r w:rsidRPr="00154F5C">
        <w:rPr>
          <w:sz w:val="24"/>
          <w:szCs w:val="24"/>
        </w:rPr>
        <w:t>Protect project workers, including vulnerable workers such as women, persons with disabilities,</w:t>
      </w:r>
      <w:r w:rsidRPr="00154F5C">
        <w:rPr>
          <w:spacing w:val="1"/>
          <w:sz w:val="24"/>
          <w:szCs w:val="24"/>
        </w:rPr>
        <w:t xml:space="preserve"> </w:t>
      </w:r>
      <w:r w:rsidRPr="00154F5C">
        <w:rPr>
          <w:sz w:val="24"/>
          <w:szCs w:val="24"/>
        </w:rPr>
        <w:t>children (of working age, in accordance with this ESS) and migrant workers, contracted workers,</w:t>
      </w:r>
      <w:r w:rsidRPr="00154F5C">
        <w:rPr>
          <w:spacing w:val="1"/>
          <w:sz w:val="24"/>
          <w:szCs w:val="24"/>
        </w:rPr>
        <w:t xml:space="preserve"> </w:t>
      </w:r>
      <w:r w:rsidRPr="00154F5C">
        <w:rPr>
          <w:sz w:val="24"/>
          <w:szCs w:val="24"/>
        </w:rPr>
        <w:t>community</w:t>
      </w:r>
      <w:r w:rsidRPr="00154F5C">
        <w:rPr>
          <w:spacing w:val="-3"/>
          <w:sz w:val="24"/>
          <w:szCs w:val="24"/>
        </w:rPr>
        <w:t xml:space="preserve"> </w:t>
      </w:r>
      <w:r w:rsidRPr="00154F5C">
        <w:rPr>
          <w:sz w:val="24"/>
          <w:szCs w:val="24"/>
        </w:rPr>
        <w:t>workers</w:t>
      </w:r>
      <w:r w:rsidRPr="00154F5C">
        <w:rPr>
          <w:spacing w:val="-2"/>
          <w:sz w:val="24"/>
          <w:szCs w:val="24"/>
        </w:rPr>
        <w:t xml:space="preserve"> </w:t>
      </w:r>
      <w:r w:rsidRPr="00154F5C">
        <w:rPr>
          <w:sz w:val="24"/>
          <w:szCs w:val="24"/>
        </w:rPr>
        <w:t>and</w:t>
      </w:r>
      <w:r w:rsidRPr="00154F5C">
        <w:rPr>
          <w:spacing w:val="-1"/>
          <w:sz w:val="24"/>
          <w:szCs w:val="24"/>
        </w:rPr>
        <w:t xml:space="preserve"> </w:t>
      </w:r>
      <w:r w:rsidRPr="00154F5C">
        <w:rPr>
          <w:sz w:val="24"/>
          <w:szCs w:val="24"/>
        </w:rPr>
        <w:t>primary</w:t>
      </w:r>
      <w:r w:rsidRPr="00154F5C">
        <w:rPr>
          <w:spacing w:val="-2"/>
          <w:sz w:val="24"/>
          <w:szCs w:val="24"/>
        </w:rPr>
        <w:t xml:space="preserve"> </w:t>
      </w:r>
      <w:r w:rsidRPr="00154F5C">
        <w:rPr>
          <w:sz w:val="24"/>
          <w:szCs w:val="24"/>
        </w:rPr>
        <w:t>supply</w:t>
      </w:r>
      <w:r w:rsidRPr="00154F5C">
        <w:rPr>
          <w:spacing w:val="1"/>
          <w:sz w:val="24"/>
          <w:szCs w:val="24"/>
        </w:rPr>
        <w:t xml:space="preserve"> </w:t>
      </w:r>
      <w:r w:rsidRPr="00154F5C">
        <w:rPr>
          <w:sz w:val="24"/>
          <w:szCs w:val="24"/>
        </w:rPr>
        <w:t>workers,</w:t>
      </w:r>
      <w:r w:rsidRPr="00154F5C">
        <w:rPr>
          <w:spacing w:val="-2"/>
          <w:sz w:val="24"/>
          <w:szCs w:val="24"/>
        </w:rPr>
        <w:t xml:space="preserve"> </w:t>
      </w:r>
      <w:r w:rsidRPr="00154F5C">
        <w:rPr>
          <w:sz w:val="24"/>
          <w:szCs w:val="24"/>
        </w:rPr>
        <w:t>as appropriate;</w:t>
      </w:r>
    </w:p>
    <w:p w14:paraId="07F51EBA" w14:textId="77777777" w:rsidR="00E94DBD" w:rsidRPr="00154F5C" w:rsidRDefault="00E94DBD" w:rsidP="00E94DBD">
      <w:pPr>
        <w:pStyle w:val="BodyText"/>
        <w:spacing w:before="9"/>
        <w:rPr>
          <w:sz w:val="24"/>
          <w:szCs w:val="24"/>
        </w:rPr>
      </w:pPr>
    </w:p>
    <w:p w14:paraId="61A8675C" w14:textId="77777777" w:rsidR="00E94DBD" w:rsidRPr="00154F5C" w:rsidRDefault="00E94DBD" w:rsidP="00E94DBD">
      <w:pPr>
        <w:pStyle w:val="BodyText"/>
        <w:ind w:left="100" w:right="113"/>
        <w:jc w:val="both"/>
        <w:rPr>
          <w:sz w:val="24"/>
          <w:szCs w:val="24"/>
        </w:rPr>
      </w:pPr>
      <w:r w:rsidRPr="00154F5C">
        <w:rPr>
          <w:b/>
          <w:sz w:val="24"/>
          <w:szCs w:val="24"/>
        </w:rPr>
        <w:t xml:space="preserve">Source of Impact: </w:t>
      </w:r>
      <w:r w:rsidRPr="00154F5C">
        <w:rPr>
          <w:sz w:val="24"/>
          <w:szCs w:val="24"/>
        </w:rPr>
        <w:t>Construction work using heavy equipment, moving objects and sharp tools expose</w:t>
      </w:r>
      <w:r w:rsidRPr="00154F5C">
        <w:rPr>
          <w:spacing w:val="1"/>
          <w:sz w:val="24"/>
          <w:szCs w:val="24"/>
        </w:rPr>
        <w:t xml:space="preserve"> </w:t>
      </w:r>
      <w:r w:rsidRPr="00154F5C">
        <w:rPr>
          <w:sz w:val="24"/>
          <w:szCs w:val="24"/>
        </w:rPr>
        <w:t>workers to injury. Additionally, infectious dis</w:t>
      </w:r>
      <w:r w:rsidR="0031342C">
        <w:rPr>
          <w:sz w:val="24"/>
          <w:szCs w:val="24"/>
        </w:rPr>
        <w:t>eases like flu pandemics spread</w:t>
      </w:r>
      <w:r w:rsidRPr="00154F5C">
        <w:rPr>
          <w:sz w:val="24"/>
          <w:szCs w:val="24"/>
        </w:rPr>
        <w:t xml:space="preserve"> easily among persons working in close quarter</w:t>
      </w:r>
      <w:r w:rsidR="0036751C">
        <w:rPr>
          <w:sz w:val="24"/>
          <w:szCs w:val="24"/>
        </w:rPr>
        <w:t>s</w:t>
      </w:r>
      <w:r w:rsidRPr="00154F5C">
        <w:rPr>
          <w:sz w:val="24"/>
          <w:szCs w:val="24"/>
        </w:rPr>
        <w:t xml:space="preserve"> or poorly ventilated areas.</w:t>
      </w:r>
    </w:p>
    <w:p w14:paraId="1492318E" w14:textId="77777777" w:rsidR="00E94DBD" w:rsidRPr="00154F5C" w:rsidRDefault="00E94DBD" w:rsidP="00E94DBD">
      <w:pPr>
        <w:pStyle w:val="BodyText"/>
        <w:ind w:left="100" w:right="113"/>
        <w:jc w:val="both"/>
        <w:rPr>
          <w:sz w:val="24"/>
          <w:szCs w:val="24"/>
        </w:rPr>
      </w:pPr>
    </w:p>
    <w:p w14:paraId="4783D519" w14:textId="77777777" w:rsidR="00E94DBD" w:rsidRPr="00154F5C" w:rsidRDefault="00E94DBD" w:rsidP="00E94DBD">
      <w:pPr>
        <w:pStyle w:val="BodyText"/>
        <w:spacing w:before="1"/>
        <w:ind w:left="100" w:right="113"/>
        <w:jc w:val="both"/>
        <w:rPr>
          <w:sz w:val="24"/>
          <w:szCs w:val="24"/>
        </w:rPr>
      </w:pPr>
      <w:r w:rsidRPr="00154F5C">
        <w:rPr>
          <w:b/>
          <w:sz w:val="24"/>
          <w:szCs w:val="24"/>
        </w:rPr>
        <w:t>Sensitive</w:t>
      </w:r>
      <w:r w:rsidRPr="00154F5C">
        <w:rPr>
          <w:b/>
          <w:spacing w:val="-6"/>
          <w:sz w:val="24"/>
          <w:szCs w:val="24"/>
        </w:rPr>
        <w:t xml:space="preserve"> </w:t>
      </w:r>
      <w:r w:rsidRPr="00154F5C">
        <w:rPr>
          <w:b/>
          <w:sz w:val="24"/>
          <w:szCs w:val="24"/>
        </w:rPr>
        <w:t>Receptors</w:t>
      </w:r>
      <w:r w:rsidRPr="00154F5C">
        <w:rPr>
          <w:sz w:val="24"/>
          <w:szCs w:val="24"/>
        </w:rPr>
        <w:t>:</w:t>
      </w:r>
      <w:r w:rsidRPr="00154F5C">
        <w:rPr>
          <w:spacing w:val="-5"/>
          <w:sz w:val="24"/>
          <w:szCs w:val="24"/>
        </w:rPr>
        <w:t xml:space="preserve"> </w:t>
      </w:r>
      <w:r w:rsidRPr="00154F5C">
        <w:rPr>
          <w:sz w:val="24"/>
          <w:szCs w:val="24"/>
        </w:rPr>
        <w:t>Workers</w:t>
      </w:r>
      <w:r w:rsidRPr="00154F5C">
        <w:rPr>
          <w:spacing w:val="-5"/>
          <w:sz w:val="24"/>
          <w:szCs w:val="24"/>
        </w:rPr>
        <w:t xml:space="preserve"> </w:t>
      </w:r>
      <w:r w:rsidRPr="00154F5C">
        <w:rPr>
          <w:sz w:val="24"/>
          <w:szCs w:val="24"/>
        </w:rPr>
        <w:t>on</w:t>
      </w:r>
      <w:r w:rsidRPr="00154F5C">
        <w:rPr>
          <w:spacing w:val="-6"/>
          <w:sz w:val="24"/>
          <w:szCs w:val="24"/>
        </w:rPr>
        <w:t xml:space="preserve"> </w:t>
      </w:r>
      <w:r w:rsidRPr="00154F5C">
        <w:rPr>
          <w:sz w:val="24"/>
          <w:szCs w:val="24"/>
        </w:rPr>
        <w:t>site,</w:t>
      </w:r>
      <w:r w:rsidRPr="00154F5C">
        <w:rPr>
          <w:spacing w:val="-5"/>
          <w:sz w:val="24"/>
          <w:szCs w:val="24"/>
        </w:rPr>
        <w:t xml:space="preserve"> </w:t>
      </w:r>
      <w:r w:rsidRPr="00154F5C">
        <w:rPr>
          <w:sz w:val="24"/>
          <w:szCs w:val="24"/>
        </w:rPr>
        <w:t>operators</w:t>
      </w:r>
      <w:r w:rsidRPr="00154F5C">
        <w:rPr>
          <w:spacing w:val="-6"/>
          <w:sz w:val="24"/>
          <w:szCs w:val="24"/>
        </w:rPr>
        <w:t xml:space="preserve"> </w:t>
      </w:r>
      <w:r w:rsidRPr="00154F5C">
        <w:rPr>
          <w:sz w:val="24"/>
          <w:szCs w:val="24"/>
        </w:rPr>
        <w:t>of</w:t>
      </w:r>
      <w:r w:rsidRPr="00154F5C">
        <w:rPr>
          <w:spacing w:val="-8"/>
          <w:sz w:val="24"/>
          <w:szCs w:val="24"/>
        </w:rPr>
        <w:t xml:space="preserve"> </w:t>
      </w:r>
      <w:r w:rsidRPr="00154F5C">
        <w:rPr>
          <w:sz w:val="24"/>
          <w:szCs w:val="24"/>
        </w:rPr>
        <w:t>machinery,</w:t>
      </w:r>
      <w:r w:rsidRPr="00154F5C">
        <w:rPr>
          <w:spacing w:val="-4"/>
          <w:sz w:val="24"/>
          <w:szCs w:val="24"/>
        </w:rPr>
        <w:t xml:space="preserve"> </w:t>
      </w:r>
      <w:r w:rsidRPr="00154F5C">
        <w:rPr>
          <w:sz w:val="24"/>
          <w:szCs w:val="24"/>
        </w:rPr>
        <w:t>truck</w:t>
      </w:r>
      <w:r w:rsidRPr="00154F5C">
        <w:rPr>
          <w:spacing w:val="-6"/>
          <w:sz w:val="24"/>
          <w:szCs w:val="24"/>
        </w:rPr>
        <w:t xml:space="preserve"> </w:t>
      </w:r>
      <w:r w:rsidRPr="00154F5C">
        <w:rPr>
          <w:sz w:val="24"/>
          <w:szCs w:val="24"/>
        </w:rPr>
        <w:t>drivers</w:t>
      </w:r>
      <w:r w:rsidRPr="00154F5C">
        <w:rPr>
          <w:spacing w:val="-5"/>
          <w:sz w:val="24"/>
          <w:szCs w:val="24"/>
        </w:rPr>
        <w:t xml:space="preserve"> </w:t>
      </w:r>
      <w:r w:rsidRPr="00154F5C">
        <w:rPr>
          <w:sz w:val="24"/>
          <w:szCs w:val="24"/>
        </w:rPr>
        <w:t>and</w:t>
      </w:r>
      <w:r w:rsidRPr="00154F5C">
        <w:rPr>
          <w:spacing w:val="-6"/>
          <w:sz w:val="24"/>
          <w:szCs w:val="24"/>
        </w:rPr>
        <w:t xml:space="preserve"> </w:t>
      </w:r>
      <w:r w:rsidRPr="00154F5C">
        <w:rPr>
          <w:sz w:val="24"/>
          <w:szCs w:val="24"/>
        </w:rPr>
        <w:t>other</w:t>
      </w:r>
      <w:r w:rsidRPr="00154F5C">
        <w:rPr>
          <w:spacing w:val="-6"/>
          <w:sz w:val="24"/>
          <w:szCs w:val="24"/>
        </w:rPr>
        <w:t xml:space="preserve"> </w:t>
      </w:r>
      <w:r w:rsidRPr="00154F5C">
        <w:rPr>
          <w:sz w:val="24"/>
          <w:szCs w:val="24"/>
        </w:rPr>
        <w:t>project</w:t>
      </w:r>
      <w:r w:rsidRPr="00154F5C">
        <w:rPr>
          <w:spacing w:val="-5"/>
          <w:sz w:val="24"/>
          <w:szCs w:val="24"/>
        </w:rPr>
        <w:t xml:space="preserve"> </w:t>
      </w:r>
      <w:r w:rsidRPr="00154F5C">
        <w:rPr>
          <w:sz w:val="24"/>
          <w:szCs w:val="24"/>
        </w:rPr>
        <w:t>staff</w:t>
      </w:r>
      <w:r w:rsidRPr="00154F5C">
        <w:rPr>
          <w:spacing w:val="-8"/>
          <w:sz w:val="24"/>
          <w:szCs w:val="24"/>
        </w:rPr>
        <w:t xml:space="preserve"> </w:t>
      </w:r>
      <w:r w:rsidRPr="00154F5C">
        <w:rPr>
          <w:sz w:val="24"/>
          <w:szCs w:val="24"/>
        </w:rPr>
        <w:t>will</w:t>
      </w:r>
      <w:r w:rsidRPr="00154F5C">
        <w:rPr>
          <w:spacing w:val="-6"/>
          <w:sz w:val="24"/>
          <w:szCs w:val="24"/>
        </w:rPr>
        <w:t xml:space="preserve"> </w:t>
      </w:r>
      <w:r w:rsidRPr="00154F5C">
        <w:rPr>
          <w:sz w:val="24"/>
          <w:szCs w:val="24"/>
        </w:rPr>
        <w:t>all</w:t>
      </w:r>
      <w:r w:rsidR="00215412" w:rsidRPr="00154F5C">
        <w:rPr>
          <w:sz w:val="24"/>
          <w:szCs w:val="24"/>
        </w:rPr>
        <w:t xml:space="preserve"> </w:t>
      </w:r>
      <w:r w:rsidRPr="00154F5C">
        <w:rPr>
          <w:spacing w:val="-47"/>
          <w:sz w:val="24"/>
          <w:szCs w:val="24"/>
        </w:rPr>
        <w:t xml:space="preserve"> </w:t>
      </w:r>
      <w:r w:rsidRPr="00154F5C">
        <w:rPr>
          <w:sz w:val="24"/>
          <w:szCs w:val="24"/>
        </w:rPr>
        <w:t>be exposed</w:t>
      </w:r>
      <w:r w:rsidRPr="00154F5C">
        <w:rPr>
          <w:spacing w:val="-3"/>
          <w:sz w:val="24"/>
          <w:szCs w:val="24"/>
        </w:rPr>
        <w:t xml:space="preserve"> </w:t>
      </w:r>
      <w:r w:rsidRPr="00154F5C">
        <w:rPr>
          <w:sz w:val="24"/>
          <w:szCs w:val="24"/>
        </w:rPr>
        <w:t>to</w:t>
      </w:r>
      <w:r w:rsidRPr="00154F5C">
        <w:rPr>
          <w:spacing w:val="-1"/>
          <w:sz w:val="24"/>
          <w:szCs w:val="24"/>
        </w:rPr>
        <w:t xml:space="preserve"> </w:t>
      </w:r>
      <w:r w:rsidRPr="00154F5C">
        <w:rPr>
          <w:sz w:val="24"/>
          <w:szCs w:val="24"/>
        </w:rPr>
        <w:t>health and</w:t>
      </w:r>
      <w:r w:rsidRPr="00154F5C">
        <w:rPr>
          <w:spacing w:val="-1"/>
          <w:sz w:val="24"/>
          <w:szCs w:val="24"/>
        </w:rPr>
        <w:t xml:space="preserve"> </w:t>
      </w:r>
      <w:r w:rsidRPr="00154F5C">
        <w:rPr>
          <w:sz w:val="24"/>
          <w:szCs w:val="24"/>
        </w:rPr>
        <w:t>safety</w:t>
      </w:r>
      <w:r w:rsidRPr="00154F5C">
        <w:rPr>
          <w:spacing w:val="-1"/>
          <w:sz w:val="24"/>
          <w:szCs w:val="24"/>
        </w:rPr>
        <w:t xml:space="preserve"> </w:t>
      </w:r>
      <w:r w:rsidRPr="00154F5C">
        <w:rPr>
          <w:sz w:val="24"/>
          <w:szCs w:val="24"/>
        </w:rPr>
        <w:t>risks</w:t>
      </w:r>
      <w:r w:rsidRPr="00154F5C">
        <w:rPr>
          <w:spacing w:val="-2"/>
          <w:sz w:val="24"/>
          <w:szCs w:val="24"/>
        </w:rPr>
        <w:t xml:space="preserve"> </w:t>
      </w:r>
      <w:r w:rsidRPr="00154F5C">
        <w:rPr>
          <w:sz w:val="24"/>
          <w:szCs w:val="24"/>
        </w:rPr>
        <w:t>and</w:t>
      </w:r>
      <w:r w:rsidRPr="00154F5C">
        <w:rPr>
          <w:spacing w:val="-1"/>
          <w:sz w:val="24"/>
          <w:szCs w:val="24"/>
        </w:rPr>
        <w:t xml:space="preserve"> </w:t>
      </w:r>
      <w:r w:rsidRPr="00154F5C">
        <w:rPr>
          <w:sz w:val="24"/>
          <w:szCs w:val="24"/>
        </w:rPr>
        <w:t>are</w:t>
      </w:r>
      <w:r w:rsidRPr="00154F5C">
        <w:rPr>
          <w:spacing w:val="-2"/>
          <w:sz w:val="24"/>
          <w:szCs w:val="24"/>
        </w:rPr>
        <w:t xml:space="preserve"> </w:t>
      </w:r>
      <w:r w:rsidRPr="00154F5C">
        <w:rPr>
          <w:sz w:val="24"/>
          <w:szCs w:val="24"/>
        </w:rPr>
        <w:t>therefore</w:t>
      </w:r>
      <w:r w:rsidRPr="00154F5C">
        <w:rPr>
          <w:spacing w:val="1"/>
          <w:sz w:val="24"/>
          <w:szCs w:val="24"/>
        </w:rPr>
        <w:t xml:space="preserve"> </w:t>
      </w:r>
      <w:r w:rsidRPr="00154F5C">
        <w:rPr>
          <w:sz w:val="24"/>
          <w:szCs w:val="24"/>
        </w:rPr>
        <w:t>classified</w:t>
      </w:r>
      <w:r w:rsidRPr="00154F5C">
        <w:rPr>
          <w:spacing w:val="-1"/>
          <w:sz w:val="24"/>
          <w:szCs w:val="24"/>
        </w:rPr>
        <w:t xml:space="preserve"> </w:t>
      </w:r>
      <w:r w:rsidRPr="00154F5C">
        <w:rPr>
          <w:sz w:val="24"/>
          <w:szCs w:val="24"/>
        </w:rPr>
        <w:t>as receptors.</w:t>
      </w:r>
    </w:p>
    <w:p w14:paraId="279308FC" w14:textId="77777777" w:rsidR="00E94DBD" w:rsidRPr="00154F5C" w:rsidRDefault="00E94DBD" w:rsidP="00E94DBD">
      <w:pPr>
        <w:pStyle w:val="BodyText"/>
        <w:spacing w:before="8"/>
        <w:rPr>
          <w:sz w:val="24"/>
          <w:szCs w:val="24"/>
        </w:rPr>
      </w:pPr>
    </w:p>
    <w:p w14:paraId="4ECC6A69" w14:textId="77777777" w:rsidR="00E94DBD" w:rsidRPr="00154F5C" w:rsidRDefault="00E94DBD" w:rsidP="00E94DBD">
      <w:pPr>
        <w:pStyle w:val="BodyText"/>
        <w:ind w:left="100" w:right="114"/>
        <w:jc w:val="both"/>
        <w:rPr>
          <w:sz w:val="24"/>
          <w:szCs w:val="24"/>
        </w:rPr>
      </w:pPr>
      <w:r w:rsidRPr="00154F5C">
        <w:rPr>
          <w:b/>
          <w:sz w:val="24"/>
          <w:szCs w:val="24"/>
        </w:rPr>
        <w:t>Assessment</w:t>
      </w:r>
      <w:r w:rsidRPr="00154F5C">
        <w:rPr>
          <w:sz w:val="24"/>
          <w:szCs w:val="24"/>
        </w:rPr>
        <w:t>: Heavy equipment, sharp tools and vehicle</w:t>
      </w:r>
      <w:r w:rsidR="00DD0806">
        <w:rPr>
          <w:sz w:val="24"/>
          <w:szCs w:val="24"/>
        </w:rPr>
        <w:t>s</w:t>
      </w:r>
      <w:r w:rsidRPr="00154F5C">
        <w:rPr>
          <w:sz w:val="24"/>
          <w:szCs w:val="24"/>
        </w:rPr>
        <w:t xml:space="preserve"> will all be used on this project. Workers will be exposed to moving objects and equipment. There is also the potential for trip and fall where construction material and tools are not properly stored. Accidents on project site can have long term debilitating effect, the impact is rated as </w:t>
      </w:r>
      <w:r w:rsidRPr="00154F5C">
        <w:rPr>
          <w:b/>
          <w:sz w:val="24"/>
          <w:szCs w:val="24"/>
        </w:rPr>
        <w:t>Moderate</w:t>
      </w:r>
      <w:r w:rsidRPr="00154F5C">
        <w:rPr>
          <w:sz w:val="24"/>
          <w:szCs w:val="24"/>
        </w:rPr>
        <w:t>.</w:t>
      </w:r>
    </w:p>
    <w:p w14:paraId="131B2732" w14:textId="77777777" w:rsidR="00E94DBD" w:rsidRPr="00154F5C" w:rsidRDefault="00E94DBD" w:rsidP="00E94DBD">
      <w:pPr>
        <w:pStyle w:val="BodyText"/>
        <w:spacing w:before="6"/>
        <w:rPr>
          <w:sz w:val="24"/>
          <w:szCs w:val="24"/>
        </w:rPr>
      </w:pPr>
    </w:p>
    <w:p w14:paraId="13BB75F8" w14:textId="77777777" w:rsidR="00E94DBD" w:rsidRPr="00154F5C" w:rsidRDefault="00E94DBD" w:rsidP="00E94DBD">
      <w:pPr>
        <w:pStyle w:val="BodyText"/>
        <w:ind w:left="101" w:right="115"/>
        <w:jc w:val="both"/>
        <w:rPr>
          <w:sz w:val="24"/>
          <w:szCs w:val="24"/>
        </w:rPr>
      </w:pPr>
      <w:r w:rsidRPr="00154F5C">
        <w:rPr>
          <w:b/>
          <w:sz w:val="24"/>
          <w:szCs w:val="24"/>
        </w:rPr>
        <w:t>Mitigation</w:t>
      </w:r>
      <w:r w:rsidRPr="00154F5C">
        <w:rPr>
          <w:b/>
          <w:spacing w:val="1"/>
          <w:sz w:val="24"/>
          <w:szCs w:val="24"/>
        </w:rPr>
        <w:t xml:space="preserve"> </w:t>
      </w:r>
      <w:r w:rsidRPr="00154F5C">
        <w:rPr>
          <w:b/>
          <w:sz w:val="24"/>
          <w:szCs w:val="24"/>
        </w:rPr>
        <w:t>Measures</w:t>
      </w:r>
      <w:r w:rsidRPr="00154F5C">
        <w:rPr>
          <w:sz w:val="24"/>
          <w:szCs w:val="24"/>
        </w:rPr>
        <w:t>:</w:t>
      </w:r>
      <w:r w:rsidRPr="00154F5C">
        <w:rPr>
          <w:spacing w:val="1"/>
          <w:sz w:val="24"/>
          <w:szCs w:val="24"/>
        </w:rPr>
        <w:t xml:space="preserve"> </w:t>
      </w:r>
      <w:r w:rsidRPr="00154F5C">
        <w:rPr>
          <w:sz w:val="24"/>
          <w:szCs w:val="24"/>
        </w:rPr>
        <w:t>All</w:t>
      </w:r>
      <w:r w:rsidRPr="00154F5C">
        <w:rPr>
          <w:spacing w:val="1"/>
          <w:sz w:val="24"/>
          <w:szCs w:val="24"/>
        </w:rPr>
        <w:t xml:space="preserve"> </w:t>
      </w:r>
      <w:r w:rsidRPr="00154F5C">
        <w:rPr>
          <w:sz w:val="24"/>
          <w:szCs w:val="24"/>
        </w:rPr>
        <w:t>workers</w:t>
      </w:r>
      <w:r w:rsidRPr="00154F5C">
        <w:rPr>
          <w:spacing w:val="1"/>
          <w:sz w:val="24"/>
          <w:szCs w:val="24"/>
        </w:rPr>
        <w:t xml:space="preserve"> </w:t>
      </w:r>
      <w:r w:rsidRPr="00154F5C">
        <w:rPr>
          <w:sz w:val="24"/>
          <w:szCs w:val="24"/>
        </w:rPr>
        <w:t>will</w:t>
      </w:r>
      <w:r w:rsidRPr="00154F5C">
        <w:rPr>
          <w:spacing w:val="1"/>
          <w:sz w:val="24"/>
          <w:szCs w:val="24"/>
        </w:rPr>
        <w:t xml:space="preserve"> </w:t>
      </w:r>
      <w:r w:rsidRPr="00154F5C">
        <w:rPr>
          <w:sz w:val="24"/>
          <w:szCs w:val="24"/>
        </w:rPr>
        <w:t>be</w:t>
      </w:r>
      <w:r w:rsidRPr="00154F5C">
        <w:rPr>
          <w:spacing w:val="1"/>
          <w:sz w:val="24"/>
          <w:szCs w:val="24"/>
        </w:rPr>
        <w:t xml:space="preserve"> </w:t>
      </w:r>
      <w:r w:rsidRPr="00154F5C">
        <w:rPr>
          <w:sz w:val="24"/>
          <w:szCs w:val="24"/>
        </w:rPr>
        <w:t>provided</w:t>
      </w:r>
      <w:r w:rsidRPr="00154F5C">
        <w:rPr>
          <w:spacing w:val="1"/>
          <w:sz w:val="24"/>
          <w:szCs w:val="24"/>
        </w:rPr>
        <w:t xml:space="preserve"> </w:t>
      </w:r>
      <w:r w:rsidRPr="00154F5C">
        <w:rPr>
          <w:sz w:val="24"/>
          <w:szCs w:val="24"/>
        </w:rPr>
        <w:t>with</w:t>
      </w:r>
      <w:r w:rsidRPr="00154F5C">
        <w:rPr>
          <w:spacing w:val="1"/>
          <w:sz w:val="24"/>
          <w:szCs w:val="24"/>
        </w:rPr>
        <w:t xml:space="preserve"> </w:t>
      </w:r>
      <w:r w:rsidRPr="00154F5C">
        <w:rPr>
          <w:sz w:val="24"/>
          <w:szCs w:val="24"/>
        </w:rPr>
        <w:t>PPE</w:t>
      </w:r>
      <w:r w:rsidRPr="00154F5C">
        <w:rPr>
          <w:spacing w:val="1"/>
          <w:sz w:val="24"/>
          <w:szCs w:val="24"/>
        </w:rPr>
        <w:t xml:space="preserve"> </w:t>
      </w:r>
      <w:r w:rsidRPr="00154F5C">
        <w:rPr>
          <w:sz w:val="24"/>
          <w:szCs w:val="24"/>
        </w:rPr>
        <w:t>as</w:t>
      </w:r>
      <w:r w:rsidRPr="00154F5C">
        <w:rPr>
          <w:spacing w:val="1"/>
          <w:sz w:val="24"/>
          <w:szCs w:val="24"/>
        </w:rPr>
        <w:t xml:space="preserve"> </w:t>
      </w:r>
      <w:r w:rsidRPr="00154F5C">
        <w:rPr>
          <w:sz w:val="24"/>
          <w:szCs w:val="24"/>
        </w:rPr>
        <w:t>appropriate</w:t>
      </w:r>
      <w:r w:rsidRPr="00154F5C">
        <w:rPr>
          <w:spacing w:val="1"/>
          <w:sz w:val="24"/>
          <w:szCs w:val="24"/>
        </w:rPr>
        <w:t xml:space="preserve"> </w:t>
      </w:r>
      <w:r w:rsidRPr="00154F5C">
        <w:rPr>
          <w:sz w:val="24"/>
          <w:szCs w:val="24"/>
        </w:rPr>
        <w:t>for</w:t>
      </w:r>
      <w:r w:rsidRPr="00154F5C">
        <w:rPr>
          <w:spacing w:val="1"/>
          <w:sz w:val="24"/>
          <w:szCs w:val="24"/>
        </w:rPr>
        <w:t xml:space="preserve"> </w:t>
      </w:r>
      <w:r w:rsidRPr="00154F5C">
        <w:rPr>
          <w:sz w:val="24"/>
          <w:szCs w:val="24"/>
        </w:rPr>
        <w:t>each</w:t>
      </w:r>
      <w:r w:rsidRPr="00154F5C">
        <w:rPr>
          <w:spacing w:val="1"/>
          <w:sz w:val="24"/>
          <w:szCs w:val="24"/>
        </w:rPr>
        <w:t xml:space="preserve"> </w:t>
      </w:r>
      <w:r w:rsidRPr="00154F5C">
        <w:rPr>
          <w:sz w:val="24"/>
          <w:szCs w:val="24"/>
        </w:rPr>
        <w:t>task.</w:t>
      </w:r>
      <w:r w:rsidRPr="00154F5C">
        <w:rPr>
          <w:spacing w:val="1"/>
          <w:sz w:val="24"/>
          <w:szCs w:val="24"/>
        </w:rPr>
        <w:t xml:space="preserve"> </w:t>
      </w:r>
      <w:r w:rsidRPr="00154F5C">
        <w:rPr>
          <w:sz w:val="24"/>
          <w:szCs w:val="24"/>
        </w:rPr>
        <w:t>OHS</w:t>
      </w:r>
      <w:r w:rsidRPr="00154F5C">
        <w:rPr>
          <w:spacing w:val="1"/>
          <w:sz w:val="24"/>
          <w:szCs w:val="24"/>
        </w:rPr>
        <w:t xml:space="preserve"> </w:t>
      </w:r>
      <w:r w:rsidRPr="00154F5C">
        <w:rPr>
          <w:spacing w:val="-1"/>
          <w:sz w:val="24"/>
          <w:szCs w:val="24"/>
        </w:rPr>
        <w:t>requirements</w:t>
      </w:r>
      <w:r w:rsidRPr="00154F5C">
        <w:rPr>
          <w:spacing w:val="-12"/>
          <w:sz w:val="24"/>
          <w:szCs w:val="24"/>
        </w:rPr>
        <w:t xml:space="preserve"> </w:t>
      </w:r>
      <w:r w:rsidRPr="00154F5C">
        <w:rPr>
          <w:sz w:val="24"/>
          <w:szCs w:val="24"/>
        </w:rPr>
        <w:t>of</w:t>
      </w:r>
      <w:r w:rsidRPr="00154F5C">
        <w:rPr>
          <w:spacing w:val="-12"/>
          <w:sz w:val="24"/>
          <w:szCs w:val="24"/>
        </w:rPr>
        <w:t xml:space="preserve"> </w:t>
      </w:r>
      <w:r w:rsidRPr="00154F5C">
        <w:rPr>
          <w:sz w:val="24"/>
          <w:szCs w:val="24"/>
        </w:rPr>
        <w:t>the</w:t>
      </w:r>
      <w:r w:rsidRPr="00154F5C">
        <w:rPr>
          <w:spacing w:val="-13"/>
          <w:sz w:val="24"/>
          <w:szCs w:val="24"/>
        </w:rPr>
        <w:t xml:space="preserve"> </w:t>
      </w:r>
      <w:r w:rsidRPr="00154F5C">
        <w:rPr>
          <w:sz w:val="24"/>
          <w:szCs w:val="24"/>
        </w:rPr>
        <w:t>Standard</w:t>
      </w:r>
      <w:r w:rsidRPr="00154F5C">
        <w:rPr>
          <w:spacing w:val="-10"/>
          <w:sz w:val="24"/>
          <w:szCs w:val="24"/>
        </w:rPr>
        <w:t xml:space="preserve"> </w:t>
      </w:r>
      <w:r w:rsidRPr="00154F5C">
        <w:rPr>
          <w:sz w:val="24"/>
          <w:szCs w:val="24"/>
        </w:rPr>
        <w:t>WB</w:t>
      </w:r>
      <w:r w:rsidRPr="00154F5C">
        <w:rPr>
          <w:spacing w:val="-12"/>
          <w:sz w:val="24"/>
          <w:szCs w:val="24"/>
        </w:rPr>
        <w:t xml:space="preserve"> </w:t>
      </w:r>
      <w:r w:rsidRPr="00154F5C">
        <w:rPr>
          <w:sz w:val="24"/>
          <w:szCs w:val="24"/>
        </w:rPr>
        <w:t>SPD</w:t>
      </w:r>
      <w:r w:rsidRPr="00154F5C">
        <w:rPr>
          <w:spacing w:val="-10"/>
          <w:sz w:val="24"/>
          <w:szCs w:val="24"/>
        </w:rPr>
        <w:t xml:space="preserve"> </w:t>
      </w:r>
      <w:r w:rsidRPr="00154F5C">
        <w:rPr>
          <w:sz w:val="24"/>
          <w:szCs w:val="24"/>
        </w:rPr>
        <w:t>for</w:t>
      </w:r>
      <w:r w:rsidRPr="00154F5C">
        <w:rPr>
          <w:spacing w:val="-12"/>
          <w:sz w:val="24"/>
          <w:szCs w:val="24"/>
        </w:rPr>
        <w:t xml:space="preserve"> </w:t>
      </w:r>
      <w:r w:rsidRPr="00154F5C">
        <w:rPr>
          <w:sz w:val="24"/>
          <w:szCs w:val="24"/>
        </w:rPr>
        <w:t>Works</w:t>
      </w:r>
      <w:r w:rsidRPr="00154F5C">
        <w:rPr>
          <w:spacing w:val="-12"/>
          <w:sz w:val="24"/>
          <w:szCs w:val="24"/>
        </w:rPr>
        <w:t xml:space="preserve"> </w:t>
      </w:r>
      <w:r w:rsidRPr="00154F5C">
        <w:rPr>
          <w:sz w:val="24"/>
          <w:szCs w:val="24"/>
        </w:rPr>
        <w:t>will</w:t>
      </w:r>
      <w:r w:rsidRPr="00154F5C">
        <w:rPr>
          <w:spacing w:val="-13"/>
          <w:sz w:val="24"/>
          <w:szCs w:val="24"/>
        </w:rPr>
        <w:t xml:space="preserve"> </w:t>
      </w:r>
      <w:r w:rsidRPr="00154F5C">
        <w:rPr>
          <w:sz w:val="24"/>
          <w:szCs w:val="24"/>
        </w:rPr>
        <w:t>be</w:t>
      </w:r>
      <w:r w:rsidRPr="00154F5C">
        <w:rPr>
          <w:spacing w:val="-9"/>
          <w:sz w:val="24"/>
          <w:szCs w:val="24"/>
        </w:rPr>
        <w:t xml:space="preserve"> </w:t>
      </w:r>
      <w:r w:rsidRPr="00154F5C">
        <w:rPr>
          <w:sz w:val="24"/>
          <w:szCs w:val="24"/>
        </w:rPr>
        <w:t>adopted</w:t>
      </w:r>
      <w:r w:rsidRPr="00154F5C">
        <w:rPr>
          <w:spacing w:val="-13"/>
          <w:sz w:val="24"/>
          <w:szCs w:val="24"/>
        </w:rPr>
        <w:t xml:space="preserve"> </w:t>
      </w:r>
      <w:r w:rsidRPr="00154F5C">
        <w:rPr>
          <w:sz w:val="24"/>
          <w:szCs w:val="24"/>
        </w:rPr>
        <w:t>and</w:t>
      </w:r>
      <w:r w:rsidRPr="00154F5C">
        <w:rPr>
          <w:spacing w:val="-10"/>
          <w:sz w:val="24"/>
          <w:szCs w:val="24"/>
        </w:rPr>
        <w:t xml:space="preserve"> </w:t>
      </w:r>
      <w:r w:rsidRPr="00154F5C">
        <w:rPr>
          <w:sz w:val="24"/>
          <w:szCs w:val="24"/>
        </w:rPr>
        <w:t>relevant</w:t>
      </w:r>
      <w:r w:rsidRPr="00154F5C">
        <w:rPr>
          <w:spacing w:val="-9"/>
          <w:sz w:val="24"/>
          <w:szCs w:val="24"/>
        </w:rPr>
        <w:t xml:space="preserve"> </w:t>
      </w:r>
      <w:r w:rsidRPr="00154F5C">
        <w:rPr>
          <w:sz w:val="24"/>
          <w:szCs w:val="24"/>
        </w:rPr>
        <w:t>specifications</w:t>
      </w:r>
      <w:r w:rsidRPr="00154F5C">
        <w:rPr>
          <w:spacing w:val="-13"/>
          <w:sz w:val="24"/>
          <w:szCs w:val="24"/>
        </w:rPr>
        <w:t xml:space="preserve"> </w:t>
      </w:r>
      <w:r w:rsidRPr="00154F5C">
        <w:rPr>
          <w:sz w:val="24"/>
          <w:szCs w:val="24"/>
        </w:rPr>
        <w:t>will</w:t>
      </w:r>
      <w:r w:rsidRPr="00154F5C">
        <w:rPr>
          <w:spacing w:val="-10"/>
          <w:sz w:val="24"/>
          <w:szCs w:val="24"/>
        </w:rPr>
        <w:t xml:space="preserve"> </w:t>
      </w:r>
      <w:r w:rsidRPr="00154F5C">
        <w:rPr>
          <w:sz w:val="24"/>
          <w:szCs w:val="24"/>
        </w:rPr>
        <w:t>be</w:t>
      </w:r>
      <w:r w:rsidRPr="00154F5C">
        <w:rPr>
          <w:spacing w:val="-9"/>
          <w:sz w:val="24"/>
          <w:szCs w:val="24"/>
        </w:rPr>
        <w:t xml:space="preserve"> </w:t>
      </w:r>
      <w:r w:rsidRPr="00154F5C">
        <w:rPr>
          <w:sz w:val="24"/>
          <w:szCs w:val="24"/>
        </w:rPr>
        <w:t>added</w:t>
      </w:r>
      <w:r w:rsidRPr="00154F5C">
        <w:rPr>
          <w:spacing w:val="-48"/>
          <w:sz w:val="24"/>
          <w:szCs w:val="24"/>
        </w:rPr>
        <w:t xml:space="preserve"> </w:t>
      </w:r>
      <w:r w:rsidRPr="00154F5C">
        <w:rPr>
          <w:sz w:val="24"/>
          <w:szCs w:val="24"/>
        </w:rPr>
        <w:t>to the Employers Requirements to ensure that particular risks of: construction machinery,</w:t>
      </w:r>
      <w:r w:rsidRPr="00154F5C">
        <w:rPr>
          <w:spacing w:val="1"/>
          <w:sz w:val="24"/>
          <w:szCs w:val="24"/>
        </w:rPr>
        <w:t xml:space="preserve"> </w:t>
      </w:r>
      <w:r w:rsidRPr="00154F5C">
        <w:rPr>
          <w:sz w:val="24"/>
          <w:szCs w:val="24"/>
        </w:rPr>
        <w:t>working on active platforms, working near water, working on unstable land, and working with excavations are</w:t>
      </w:r>
      <w:r w:rsidRPr="00154F5C">
        <w:rPr>
          <w:spacing w:val="1"/>
          <w:sz w:val="24"/>
          <w:szCs w:val="24"/>
        </w:rPr>
        <w:t xml:space="preserve"> </w:t>
      </w:r>
      <w:r w:rsidRPr="00154F5C">
        <w:rPr>
          <w:sz w:val="24"/>
          <w:szCs w:val="24"/>
        </w:rPr>
        <w:t>included.</w:t>
      </w:r>
    </w:p>
    <w:p w14:paraId="19A9658A" w14:textId="77777777" w:rsidR="00E94DBD" w:rsidRPr="00154F5C" w:rsidRDefault="00E94DBD" w:rsidP="00E94DBD">
      <w:pPr>
        <w:pStyle w:val="BodyText"/>
        <w:ind w:left="101" w:right="115"/>
        <w:jc w:val="both"/>
        <w:rPr>
          <w:sz w:val="24"/>
          <w:szCs w:val="24"/>
        </w:rPr>
      </w:pPr>
      <w:r w:rsidRPr="00154F5C">
        <w:rPr>
          <w:sz w:val="24"/>
          <w:szCs w:val="24"/>
        </w:rPr>
        <w:t>Appropriate signage will be strategically placed indicating muster point, moving objects, active drive way, location of first aid supplies etc. Only licensed drivers and operators will be allowed to use vehicle and heavy equipment on the project</w:t>
      </w:r>
      <w:r w:rsidRPr="00154F5C">
        <w:rPr>
          <w:spacing w:val="1"/>
          <w:sz w:val="24"/>
          <w:szCs w:val="24"/>
        </w:rPr>
        <w:t xml:space="preserve"> </w:t>
      </w:r>
      <w:r w:rsidRPr="00154F5C">
        <w:rPr>
          <w:sz w:val="24"/>
          <w:szCs w:val="24"/>
        </w:rPr>
        <w:t>site.</w:t>
      </w:r>
      <w:r w:rsidRPr="00154F5C">
        <w:rPr>
          <w:spacing w:val="-1"/>
          <w:sz w:val="24"/>
          <w:szCs w:val="24"/>
        </w:rPr>
        <w:t xml:space="preserve"> </w:t>
      </w:r>
      <w:r w:rsidRPr="00154F5C">
        <w:rPr>
          <w:sz w:val="24"/>
          <w:szCs w:val="24"/>
        </w:rPr>
        <w:t>The</w:t>
      </w:r>
      <w:r w:rsidRPr="00154F5C">
        <w:rPr>
          <w:spacing w:val="-2"/>
          <w:sz w:val="24"/>
          <w:szCs w:val="24"/>
        </w:rPr>
        <w:t xml:space="preserve"> </w:t>
      </w:r>
      <w:r w:rsidRPr="00154F5C">
        <w:rPr>
          <w:sz w:val="24"/>
          <w:szCs w:val="24"/>
        </w:rPr>
        <w:t>contractor</w:t>
      </w:r>
      <w:r w:rsidRPr="00154F5C">
        <w:rPr>
          <w:spacing w:val="-2"/>
          <w:sz w:val="24"/>
          <w:szCs w:val="24"/>
        </w:rPr>
        <w:t xml:space="preserve"> </w:t>
      </w:r>
      <w:r w:rsidRPr="00154F5C">
        <w:rPr>
          <w:sz w:val="24"/>
          <w:szCs w:val="24"/>
        </w:rPr>
        <w:t>will engage</w:t>
      </w:r>
      <w:r w:rsidRPr="00154F5C">
        <w:rPr>
          <w:spacing w:val="1"/>
          <w:sz w:val="24"/>
          <w:szCs w:val="24"/>
        </w:rPr>
        <w:t xml:space="preserve"> </w:t>
      </w:r>
      <w:r w:rsidRPr="00154F5C">
        <w:rPr>
          <w:sz w:val="24"/>
          <w:szCs w:val="24"/>
        </w:rPr>
        <w:t>his/her</w:t>
      </w:r>
      <w:r w:rsidRPr="00154F5C">
        <w:rPr>
          <w:spacing w:val="-3"/>
          <w:sz w:val="24"/>
          <w:szCs w:val="24"/>
        </w:rPr>
        <w:t xml:space="preserve"> </w:t>
      </w:r>
      <w:r w:rsidRPr="00154F5C">
        <w:rPr>
          <w:sz w:val="24"/>
          <w:szCs w:val="24"/>
        </w:rPr>
        <w:t>workers in daily</w:t>
      </w:r>
      <w:r w:rsidRPr="00154F5C">
        <w:rPr>
          <w:spacing w:val="1"/>
          <w:sz w:val="24"/>
          <w:szCs w:val="24"/>
        </w:rPr>
        <w:t xml:space="preserve"> </w:t>
      </w:r>
      <w:r w:rsidRPr="00154F5C">
        <w:rPr>
          <w:sz w:val="24"/>
          <w:szCs w:val="24"/>
        </w:rPr>
        <w:t>toolbox</w:t>
      </w:r>
      <w:r w:rsidRPr="00154F5C">
        <w:rPr>
          <w:spacing w:val="-2"/>
          <w:sz w:val="24"/>
          <w:szCs w:val="24"/>
        </w:rPr>
        <w:t xml:space="preserve"> </w:t>
      </w:r>
      <w:r w:rsidRPr="00154F5C">
        <w:rPr>
          <w:sz w:val="24"/>
          <w:szCs w:val="24"/>
        </w:rPr>
        <w:t>talk as</w:t>
      </w:r>
      <w:r w:rsidRPr="00154F5C">
        <w:rPr>
          <w:spacing w:val="-1"/>
          <w:sz w:val="24"/>
          <w:szCs w:val="24"/>
        </w:rPr>
        <w:t xml:space="preserve"> </w:t>
      </w:r>
      <w:r w:rsidRPr="00154F5C">
        <w:rPr>
          <w:sz w:val="24"/>
          <w:szCs w:val="24"/>
        </w:rPr>
        <w:t>a training</w:t>
      </w:r>
      <w:r w:rsidRPr="00154F5C">
        <w:rPr>
          <w:spacing w:val="-1"/>
          <w:sz w:val="24"/>
          <w:szCs w:val="24"/>
        </w:rPr>
        <w:t xml:space="preserve"> </w:t>
      </w:r>
      <w:r w:rsidRPr="00154F5C">
        <w:rPr>
          <w:sz w:val="24"/>
          <w:szCs w:val="24"/>
        </w:rPr>
        <w:t>tool.</w:t>
      </w:r>
    </w:p>
    <w:p w14:paraId="12A92CB0" w14:textId="77777777" w:rsidR="00E94DBD" w:rsidRPr="00154F5C" w:rsidRDefault="00E94DBD" w:rsidP="00E94DBD">
      <w:pPr>
        <w:pStyle w:val="BodyText"/>
        <w:ind w:left="100" w:right="113"/>
        <w:jc w:val="both"/>
        <w:rPr>
          <w:rFonts w:cstheme="minorHAnsi"/>
          <w:bCs/>
          <w:sz w:val="24"/>
          <w:szCs w:val="24"/>
          <w:lang w:val="en-029"/>
        </w:rPr>
      </w:pPr>
    </w:p>
    <w:p w14:paraId="7F240F56" w14:textId="77777777" w:rsidR="00E94DBD" w:rsidRPr="00154F5C" w:rsidRDefault="00E94DBD" w:rsidP="001B3F8D">
      <w:pPr>
        <w:pStyle w:val="Heading4"/>
      </w:pPr>
      <w:r w:rsidRPr="00154F5C">
        <w:t>5.</w:t>
      </w:r>
      <w:r w:rsidR="002178A4" w:rsidRPr="00154F5C">
        <w:t>3</w:t>
      </w:r>
      <w:r w:rsidRPr="00154F5C">
        <w:t>.</w:t>
      </w:r>
      <w:r w:rsidR="00C370DD" w:rsidRPr="00154F5C">
        <w:t>2</w:t>
      </w:r>
      <w:r w:rsidR="002178A4" w:rsidRPr="00154F5C">
        <w:t>.</w:t>
      </w:r>
      <w:r w:rsidRPr="00154F5C">
        <w:t>7 Community Health and Safety</w:t>
      </w:r>
    </w:p>
    <w:p w14:paraId="256D4750" w14:textId="77777777" w:rsidR="00E94DBD" w:rsidRPr="00154F5C" w:rsidRDefault="00E94DBD" w:rsidP="00E94DBD">
      <w:pPr>
        <w:pStyle w:val="BodyText"/>
        <w:spacing w:before="135"/>
        <w:ind w:left="100" w:right="115"/>
        <w:jc w:val="both"/>
        <w:rPr>
          <w:sz w:val="24"/>
          <w:szCs w:val="24"/>
        </w:rPr>
      </w:pPr>
      <w:r w:rsidRPr="00154F5C">
        <w:rPr>
          <w:b/>
          <w:spacing w:val="-1"/>
          <w:sz w:val="24"/>
          <w:szCs w:val="24"/>
        </w:rPr>
        <w:t>Source</w:t>
      </w:r>
      <w:r w:rsidRPr="00154F5C">
        <w:rPr>
          <w:b/>
          <w:spacing w:val="-13"/>
          <w:sz w:val="24"/>
          <w:szCs w:val="24"/>
        </w:rPr>
        <w:t xml:space="preserve"> </w:t>
      </w:r>
      <w:r w:rsidRPr="00154F5C">
        <w:rPr>
          <w:b/>
          <w:spacing w:val="-1"/>
          <w:sz w:val="24"/>
          <w:szCs w:val="24"/>
        </w:rPr>
        <w:t>of</w:t>
      </w:r>
      <w:r w:rsidRPr="00154F5C">
        <w:rPr>
          <w:b/>
          <w:spacing w:val="-15"/>
          <w:sz w:val="24"/>
          <w:szCs w:val="24"/>
        </w:rPr>
        <w:t xml:space="preserve"> </w:t>
      </w:r>
      <w:r w:rsidRPr="00154F5C">
        <w:rPr>
          <w:b/>
          <w:spacing w:val="-1"/>
          <w:sz w:val="24"/>
          <w:szCs w:val="24"/>
        </w:rPr>
        <w:t>Impact</w:t>
      </w:r>
      <w:r w:rsidRPr="00154F5C">
        <w:rPr>
          <w:spacing w:val="-1"/>
          <w:sz w:val="24"/>
          <w:szCs w:val="24"/>
        </w:rPr>
        <w:t>:</w:t>
      </w:r>
      <w:r w:rsidRPr="00154F5C">
        <w:rPr>
          <w:spacing w:val="-11"/>
          <w:sz w:val="24"/>
          <w:szCs w:val="24"/>
        </w:rPr>
        <w:t xml:space="preserve"> </w:t>
      </w:r>
      <w:r w:rsidRPr="00154F5C">
        <w:rPr>
          <w:spacing w:val="-1"/>
          <w:sz w:val="24"/>
          <w:szCs w:val="24"/>
        </w:rPr>
        <w:t>Construction</w:t>
      </w:r>
      <w:r w:rsidRPr="00154F5C">
        <w:rPr>
          <w:spacing w:val="-13"/>
          <w:sz w:val="24"/>
          <w:szCs w:val="24"/>
        </w:rPr>
        <w:t xml:space="preserve"> </w:t>
      </w:r>
      <w:r w:rsidRPr="00154F5C">
        <w:rPr>
          <w:sz w:val="24"/>
          <w:szCs w:val="24"/>
        </w:rPr>
        <w:t>projects</w:t>
      </w:r>
      <w:r w:rsidRPr="00154F5C">
        <w:rPr>
          <w:spacing w:val="-12"/>
          <w:sz w:val="24"/>
          <w:szCs w:val="24"/>
        </w:rPr>
        <w:t xml:space="preserve"> </w:t>
      </w:r>
      <w:r w:rsidRPr="00154F5C">
        <w:rPr>
          <w:sz w:val="24"/>
          <w:szCs w:val="24"/>
        </w:rPr>
        <w:t>can</w:t>
      </w:r>
      <w:r w:rsidRPr="00154F5C">
        <w:rPr>
          <w:spacing w:val="-12"/>
          <w:sz w:val="24"/>
          <w:szCs w:val="24"/>
        </w:rPr>
        <w:t xml:space="preserve"> </w:t>
      </w:r>
      <w:r w:rsidRPr="00154F5C">
        <w:rPr>
          <w:sz w:val="24"/>
          <w:szCs w:val="24"/>
        </w:rPr>
        <w:t>impact</w:t>
      </w:r>
      <w:r w:rsidRPr="00154F5C">
        <w:rPr>
          <w:spacing w:val="-14"/>
          <w:sz w:val="24"/>
          <w:szCs w:val="24"/>
        </w:rPr>
        <w:t xml:space="preserve"> </w:t>
      </w:r>
      <w:r w:rsidRPr="00154F5C">
        <w:rPr>
          <w:sz w:val="24"/>
          <w:szCs w:val="24"/>
        </w:rPr>
        <w:t>community</w:t>
      </w:r>
      <w:r w:rsidRPr="00154F5C">
        <w:rPr>
          <w:spacing w:val="-11"/>
          <w:sz w:val="24"/>
          <w:szCs w:val="24"/>
        </w:rPr>
        <w:t xml:space="preserve"> </w:t>
      </w:r>
      <w:r w:rsidRPr="00154F5C">
        <w:rPr>
          <w:sz w:val="24"/>
          <w:szCs w:val="24"/>
        </w:rPr>
        <w:t>health</w:t>
      </w:r>
      <w:r w:rsidRPr="00154F5C">
        <w:rPr>
          <w:spacing w:val="-12"/>
          <w:sz w:val="24"/>
          <w:szCs w:val="24"/>
        </w:rPr>
        <w:t xml:space="preserve"> </w:t>
      </w:r>
      <w:r w:rsidRPr="00154F5C">
        <w:rPr>
          <w:sz w:val="24"/>
          <w:szCs w:val="24"/>
        </w:rPr>
        <w:t>and</w:t>
      </w:r>
      <w:r w:rsidRPr="00154F5C">
        <w:rPr>
          <w:spacing w:val="-13"/>
          <w:sz w:val="24"/>
          <w:szCs w:val="24"/>
        </w:rPr>
        <w:t xml:space="preserve"> </w:t>
      </w:r>
      <w:r w:rsidRPr="00154F5C">
        <w:rPr>
          <w:sz w:val="24"/>
          <w:szCs w:val="24"/>
        </w:rPr>
        <w:t>safety</w:t>
      </w:r>
      <w:r w:rsidRPr="00154F5C">
        <w:rPr>
          <w:spacing w:val="-12"/>
          <w:sz w:val="24"/>
          <w:szCs w:val="24"/>
        </w:rPr>
        <w:t xml:space="preserve"> </w:t>
      </w:r>
      <w:r w:rsidRPr="00154F5C">
        <w:rPr>
          <w:sz w:val="24"/>
          <w:szCs w:val="24"/>
        </w:rPr>
        <w:t>directly</w:t>
      </w:r>
      <w:r w:rsidRPr="00154F5C">
        <w:rPr>
          <w:spacing w:val="-13"/>
          <w:sz w:val="24"/>
          <w:szCs w:val="24"/>
        </w:rPr>
        <w:t xml:space="preserve"> </w:t>
      </w:r>
      <w:r w:rsidRPr="00154F5C">
        <w:rPr>
          <w:sz w:val="24"/>
          <w:szCs w:val="24"/>
        </w:rPr>
        <w:t>through</w:t>
      </w:r>
      <w:r w:rsidRPr="00154F5C">
        <w:rPr>
          <w:spacing w:val="-13"/>
          <w:sz w:val="24"/>
          <w:szCs w:val="24"/>
        </w:rPr>
        <w:t xml:space="preserve"> </w:t>
      </w:r>
      <w:r w:rsidRPr="00154F5C">
        <w:rPr>
          <w:sz w:val="24"/>
          <w:szCs w:val="24"/>
        </w:rPr>
        <w:t>physical</w:t>
      </w:r>
      <w:r w:rsidR="00215412" w:rsidRPr="00154F5C">
        <w:rPr>
          <w:sz w:val="24"/>
          <w:szCs w:val="24"/>
        </w:rPr>
        <w:t xml:space="preserve"> </w:t>
      </w:r>
      <w:r w:rsidRPr="00154F5C">
        <w:rPr>
          <w:spacing w:val="-48"/>
          <w:sz w:val="24"/>
          <w:szCs w:val="24"/>
        </w:rPr>
        <w:t xml:space="preserve"> </w:t>
      </w:r>
      <w:r w:rsidR="00215412" w:rsidRPr="00154F5C">
        <w:rPr>
          <w:spacing w:val="-48"/>
          <w:sz w:val="24"/>
          <w:szCs w:val="24"/>
        </w:rPr>
        <w:t xml:space="preserve">    </w:t>
      </w:r>
      <w:r w:rsidRPr="00154F5C">
        <w:rPr>
          <w:sz w:val="24"/>
          <w:szCs w:val="24"/>
        </w:rPr>
        <w:t>injury resulting from traffic accidents, exposure to hazardous materials, or respiratory effects from air</w:t>
      </w:r>
      <w:r w:rsidRPr="00154F5C">
        <w:rPr>
          <w:spacing w:val="1"/>
          <w:sz w:val="24"/>
          <w:szCs w:val="24"/>
        </w:rPr>
        <w:t xml:space="preserve"> </w:t>
      </w:r>
      <w:r w:rsidRPr="00154F5C">
        <w:rPr>
          <w:sz w:val="24"/>
          <w:szCs w:val="24"/>
        </w:rPr>
        <w:t>emissions,</w:t>
      </w:r>
      <w:r w:rsidRPr="00154F5C">
        <w:rPr>
          <w:spacing w:val="-1"/>
          <w:sz w:val="24"/>
          <w:szCs w:val="24"/>
        </w:rPr>
        <w:t xml:space="preserve"> </w:t>
      </w:r>
      <w:r w:rsidRPr="00154F5C">
        <w:rPr>
          <w:sz w:val="24"/>
          <w:szCs w:val="24"/>
        </w:rPr>
        <w:t>as well</w:t>
      </w:r>
      <w:r w:rsidRPr="00154F5C">
        <w:rPr>
          <w:spacing w:val="-1"/>
          <w:sz w:val="24"/>
          <w:szCs w:val="24"/>
        </w:rPr>
        <w:t xml:space="preserve"> </w:t>
      </w:r>
      <w:r w:rsidRPr="00154F5C">
        <w:rPr>
          <w:sz w:val="24"/>
          <w:szCs w:val="24"/>
        </w:rPr>
        <w:t>as indirectly</w:t>
      </w:r>
      <w:r w:rsidRPr="00154F5C">
        <w:rPr>
          <w:spacing w:val="-1"/>
          <w:sz w:val="24"/>
          <w:szCs w:val="24"/>
        </w:rPr>
        <w:t xml:space="preserve"> </w:t>
      </w:r>
      <w:r w:rsidRPr="00154F5C">
        <w:rPr>
          <w:sz w:val="24"/>
          <w:szCs w:val="24"/>
        </w:rPr>
        <w:t>via</w:t>
      </w:r>
      <w:r w:rsidRPr="00154F5C">
        <w:rPr>
          <w:spacing w:val="-1"/>
          <w:sz w:val="24"/>
          <w:szCs w:val="24"/>
        </w:rPr>
        <w:t xml:space="preserve"> </w:t>
      </w:r>
      <w:r w:rsidRPr="00154F5C">
        <w:rPr>
          <w:sz w:val="24"/>
          <w:szCs w:val="24"/>
        </w:rPr>
        <w:t>the</w:t>
      </w:r>
      <w:r w:rsidRPr="00154F5C">
        <w:rPr>
          <w:spacing w:val="1"/>
          <w:sz w:val="24"/>
          <w:szCs w:val="24"/>
        </w:rPr>
        <w:t xml:space="preserve"> </w:t>
      </w:r>
      <w:r w:rsidRPr="00154F5C">
        <w:rPr>
          <w:sz w:val="24"/>
          <w:szCs w:val="24"/>
        </w:rPr>
        <w:t>spread</w:t>
      </w:r>
      <w:r w:rsidRPr="00154F5C">
        <w:rPr>
          <w:spacing w:val="-3"/>
          <w:sz w:val="24"/>
          <w:szCs w:val="24"/>
        </w:rPr>
        <w:t xml:space="preserve"> </w:t>
      </w:r>
      <w:r w:rsidRPr="00154F5C">
        <w:rPr>
          <w:sz w:val="24"/>
          <w:szCs w:val="24"/>
        </w:rPr>
        <w:t>of</w:t>
      </w:r>
      <w:r w:rsidRPr="00154F5C">
        <w:rPr>
          <w:spacing w:val="-4"/>
          <w:sz w:val="24"/>
          <w:szCs w:val="24"/>
        </w:rPr>
        <w:t xml:space="preserve"> </w:t>
      </w:r>
      <w:r w:rsidRPr="00154F5C">
        <w:rPr>
          <w:sz w:val="24"/>
          <w:szCs w:val="24"/>
        </w:rPr>
        <w:t>communicable</w:t>
      </w:r>
      <w:r w:rsidRPr="00154F5C">
        <w:rPr>
          <w:spacing w:val="1"/>
          <w:sz w:val="24"/>
          <w:szCs w:val="24"/>
        </w:rPr>
        <w:t xml:space="preserve"> </w:t>
      </w:r>
      <w:r w:rsidRPr="00154F5C">
        <w:rPr>
          <w:sz w:val="24"/>
          <w:szCs w:val="24"/>
        </w:rPr>
        <w:t>diseases</w:t>
      </w:r>
      <w:r w:rsidRPr="00154F5C">
        <w:rPr>
          <w:spacing w:val="-4"/>
          <w:sz w:val="24"/>
          <w:szCs w:val="24"/>
        </w:rPr>
        <w:t xml:space="preserve"> </w:t>
      </w:r>
      <w:r w:rsidRPr="00154F5C">
        <w:rPr>
          <w:sz w:val="24"/>
          <w:szCs w:val="24"/>
        </w:rPr>
        <w:t>from</w:t>
      </w:r>
      <w:r w:rsidRPr="00154F5C">
        <w:rPr>
          <w:spacing w:val="1"/>
          <w:sz w:val="24"/>
          <w:szCs w:val="24"/>
        </w:rPr>
        <w:t xml:space="preserve"> </w:t>
      </w:r>
      <w:r w:rsidRPr="00154F5C">
        <w:rPr>
          <w:sz w:val="24"/>
          <w:szCs w:val="24"/>
        </w:rPr>
        <w:t>population</w:t>
      </w:r>
      <w:r w:rsidRPr="00154F5C">
        <w:rPr>
          <w:spacing w:val="-1"/>
          <w:sz w:val="24"/>
          <w:szCs w:val="24"/>
        </w:rPr>
        <w:t xml:space="preserve"> </w:t>
      </w:r>
      <w:r w:rsidRPr="00154F5C">
        <w:rPr>
          <w:sz w:val="24"/>
          <w:szCs w:val="24"/>
        </w:rPr>
        <w:t>influx.</w:t>
      </w:r>
    </w:p>
    <w:p w14:paraId="6C557F48" w14:textId="77777777" w:rsidR="00E94DBD" w:rsidRPr="00154F5C" w:rsidRDefault="00E94DBD" w:rsidP="00E94DBD">
      <w:pPr>
        <w:pStyle w:val="BodyText"/>
        <w:spacing w:before="7"/>
        <w:rPr>
          <w:sz w:val="24"/>
          <w:szCs w:val="24"/>
        </w:rPr>
      </w:pPr>
    </w:p>
    <w:p w14:paraId="2700E857" w14:textId="77777777" w:rsidR="00E94DBD" w:rsidRPr="00154F5C" w:rsidRDefault="00E94DBD" w:rsidP="00E94DBD">
      <w:pPr>
        <w:pStyle w:val="BodyText"/>
        <w:ind w:left="100" w:right="113"/>
        <w:jc w:val="both"/>
        <w:rPr>
          <w:sz w:val="24"/>
          <w:szCs w:val="24"/>
        </w:rPr>
      </w:pPr>
      <w:r w:rsidRPr="00154F5C">
        <w:rPr>
          <w:b/>
          <w:sz w:val="24"/>
          <w:szCs w:val="24"/>
        </w:rPr>
        <w:t>Sensitive Receptors</w:t>
      </w:r>
      <w:r w:rsidRPr="00154F5C">
        <w:rPr>
          <w:sz w:val="24"/>
          <w:szCs w:val="24"/>
        </w:rPr>
        <w:t>: All human operations within proximity to the project could be directly or indirectly</w:t>
      </w:r>
      <w:r w:rsidRPr="00154F5C">
        <w:rPr>
          <w:spacing w:val="1"/>
          <w:sz w:val="24"/>
          <w:szCs w:val="24"/>
        </w:rPr>
        <w:t xml:space="preserve"> </w:t>
      </w:r>
      <w:r w:rsidRPr="00154F5C">
        <w:rPr>
          <w:sz w:val="24"/>
          <w:szCs w:val="24"/>
        </w:rPr>
        <w:t>impacted</w:t>
      </w:r>
      <w:r w:rsidRPr="00154F5C">
        <w:rPr>
          <w:spacing w:val="-6"/>
          <w:sz w:val="24"/>
          <w:szCs w:val="24"/>
        </w:rPr>
        <w:t xml:space="preserve"> </w:t>
      </w:r>
      <w:r w:rsidRPr="00154F5C">
        <w:rPr>
          <w:sz w:val="24"/>
          <w:szCs w:val="24"/>
        </w:rPr>
        <w:t>by</w:t>
      </w:r>
      <w:r w:rsidRPr="00154F5C">
        <w:rPr>
          <w:spacing w:val="-5"/>
          <w:sz w:val="24"/>
          <w:szCs w:val="24"/>
        </w:rPr>
        <w:t xml:space="preserve"> </w:t>
      </w:r>
      <w:r w:rsidR="00215412" w:rsidRPr="00154F5C">
        <w:rPr>
          <w:sz w:val="24"/>
          <w:szCs w:val="24"/>
        </w:rPr>
        <w:t>project activities.</w:t>
      </w:r>
      <w:r w:rsidRPr="00154F5C">
        <w:rPr>
          <w:spacing w:val="-6"/>
          <w:sz w:val="24"/>
          <w:szCs w:val="24"/>
        </w:rPr>
        <w:t xml:space="preserve"> </w:t>
      </w:r>
      <w:r w:rsidRPr="00154F5C">
        <w:rPr>
          <w:sz w:val="24"/>
          <w:szCs w:val="24"/>
        </w:rPr>
        <w:t>Heavy</w:t>
      </w:r>
      <w:r w:rsidRPr="00154F5C">
        <w:rPr>
          <w:spacing w:val="-5"/>
          <w:sz w:val="24"/>
          <w:szCs w:val="24"/>
        </w:rPr>
        <w:t xml:space="preserve"> </w:t>
      </w:r>
      <w:r w:rsidRPr="00154F5C">
        <w:rPr>
          <w:sz w:val="24"/>
          <w:szCs w:val="24"/>
        </w:rPr>
        <w:t>equipment</w:t>
      </w:r>
      <w:r w:rsidRPr="00154F5C">
        <w:rPr>
          <w:spacing w:val="-5"/>
          <w:sz w:val="24"/>
          <w:szCs w:val="24"/>
        </w:rPr>
        <w:t xml:space="preserve"> </w:t>
      </w:r>
      <w:r w:rsidRPr="00154F5C">
        <w:rPr>
          <w:sz w:val="24"/>
          <w:szCs w:val="24"/>
        </w:rPr>
        <w:t>passing</w:t>
      </w:r>
      <w:r w:rsidRPr="00154F5C">
        <w:rPr>
          <w:spacing w:val="-6"/>
          <w:sz w:val="24"/>
          <w:szCs w:val="24"/>
        </w:rPr>
        <w:t xml:space="preserve"> </w:t>
      </w:r>
      <w:r w:rsidRPr="00154F5C">
        <w:rPr>
          <w:sz w:val="24"/>
          <w:szCs w:val="24"/>
        </w:rPr>
        <w:t>through</w:t>
      </w:r>
      <w:r w:rsidRPr="00154F5C">
        <w:rPr>
          <w:spacing w:val="-6"/>
          <w:sz w:val="24"/>
          <w:szCs w:val="24"/>
        </w:rPr>
        <w:t xml:space="preserve"> </w:t>
      </w:r>
      <w:r w:rsidRPr="00154F5C">
        <w:rPr>
          <w:sz w:val="24"/>
          <w:szCs w:val="24"/>
        </w:rPr>
        <w:t>communities</w:t>
      </w:r>
      <w:r w:rsidRPr="00154F5C">
        <w:rPr>
          <w:spacing w:val="-5"/>
          <w:sz w:val="24"/>
          <w:szCs w:val="24"/>
        </w:rPr>
        <w:t xml:space="preserve"> </w:t>
      </w:r>
      <w:r w:rsidRPr="00154F5C">
        <w:rPr>
          <w:sz w:val="24"/>
          <w:szCs w:val="24"/>
        </w:rPr>
        <w:t>with</w:t>
      </w:r>
      <w:r w:rsidRPr="00154F5C">
        <w:rPr>
          <w:spacing w:val="-6"/>
          <w:sz w:val="24"/>
          <w:szCs w:val="24"/>
        </w:rPr>
        <w:t xml:space="preserve"> </w:t>
      </w:r>
      <w:r w:rsidRPr="00154F5C">
        <w:rPr>
          <w:sz w:val="24"/>
          <w:szCs w:val="24"/>
        </w:rPr>
        <w:t>narrow</w:t>
      </w:r>
      <w:r w:rsidRPr="00154F5C">
        <w:rPr>
          <w:spacing w:val="-4"/>
          <w:sz w:val="24"/>
          <w:szCs w:val="24"/>
        </w:rPr>
        <w:t xml:space="preserve"> </w:t>
      </w:r>
      <w:r w:rsidRPr="00154F5C">
        <w:rPr>
          <w:sz w:val="24"/>
          <w:szCs w:val="24"/>
        </w:rPr>
        <w:t>streets</w:t>
      </w:r>
      <w:r w:rsidRPr="00154F5C">
        <w:rPr>
          <w:spacing w:val="-5"/>
          <w:sz w:val="24"/>
          <w:szCs w:val="24"/>
        </w:rPr>
        <w:t xml:space="preserve"> </w:t>
      </w:r>
      <w:r w:rsidRPr="00154F5C">
        <w:rPr>
          <w:sz w:val="24"/>
          <w:szCs w:val="24"/>
        </w:rPr>
        <w:t>and</w:t>
      </w:r>
      <w:r w:rsidRPr="00154F5C">
        <w:rPr>
          <w:spacing w:val="-6"/>
          <w:sz w:val="24"/>
          <w:szCs w:val="24"/>
        </w:rPr>
        <w:t xml:space="preserve"> </w:t>
      </w:r>
      <w:r w:rsidRPr="00154F5C">
        <w:rPr>
          <w:sz w:val="24"/>
          <w:szCs w:val="24"/>
        </w:rPr>
        <w:t>no</w:t>
      </w:r>
      <w:r w:rsidRPr="00154F5C">
        <w:rPr>
          <w:spacing w:val="-4"/>
          <w:sz w:val="24"/>
          <w:szCs w:val="24"/>
        </w:rPr>
        <w:t xml:space="preserve"> </w:t>
      </w:r>
      <w:r w:rsidRPr="00154F5C">
        <w:rPr>
          <w:sz w:val="24"/>
          <w:szCs w:val="24"/>
        </w:rPr>
        <w:t>foot</w:t>
      </w:r>
      <w:r w:rsidRPr="00154F5C">
        <w:rPr>
          <w:spacing w:val="-48"/>
          <w:sz w:val="24"/>
          <w:szCs w:val="24"/>
        </w:rPr>
        <w:t xml:space="preserve"> </w:t>
      </w:r>
      <w:r w:rsidRPr="00154F5C">
        <w:rPr>
          <w:sz w:val="24"/>
          <w:szCs w:val="24"/>
        </w:rPr>
        <w:t>path</w:t>
      </w:r>
      <w:r w:rsidRPr="00154F5C">
        <w:rPr>
          <w:spacing w:val="-1"/>
          <w:sz w:val="24"/>
          <w:szCs w:val="24"/>
        </w:rPr>
        <w:t xml:space="preserve"> </w:t>
      </w:r>
      <w:r w:rsidRPr="00154F5C">
        <w:rPr>
          <w:sz w:val="24"/>
          <w:szCs w:val="24"/>
        </w:rPr>
        <w:t>pose</w:t>
      </w:r>
      <w:r w:rsidRPr="00154F5C">
        <w:rPr>
          <w:spacing w:val="-2"/>
          <w:sz w:val="24"/>
          <w:szCs w:val="24"/>
        </w:rPr>
        <w:t xml:space="preserve"> </w:t>
      </w:r>
      <w:r w:rsidRPr="00154F5C">
        <w:rPr>
          <w:sz w:val="24"/>
          <w:szCs w:val="24"/>
        </w:rPr>
        <w:t>health and</w:t>
      </w:r>
      <w:r w:rsidRPr="00154F5C">
        <w:rPr>
          <w:spacing w:val="-1"/>
          <w:sz w:val="24"/>
          <w:szCs w:val="24"/>
        </w:rPr>
        <w:t xml:space="preserve"> </w:t>
      </w:r>
      <w:r w:rsidRPr="00154F5C">
        <w:rPr>
          <w:sz w:val="24"/>
          <w:szCs w:val="24"/>
        </w:rPr>
        <w:t>safety risk</w:t>
      </w:r>
      <w:r w:rsidRPr="00154F5C">
        <w:rPr>
          <w:spacing w:val="-2"/>
          <w:sz w:val="24"/>
          <w:szCs w:val="24"/>
        </w:rPr>
        <w:t xml:space="preserve"> </w:t>
      </w:r>
      <w:r w:rsidRPr="00154F5C">
        <w:rPr>
          <w:sz w:val="24"/>
          <w:szCs w:val="24"/>
        </w:rPr>
        <w:t>to</w:t>
      </w:r>
      <w:r w:rsidRPr="00154F5C">
        <w:rPr>
          <w:spacing w:val="-2"/>
          <w:sz w:val="24"/>
          <w:szCs w:val="24"/>
        </w:rPr>
        <w:t xml:space="preserve"> </w:t>
      </w:r>
      <w:r w:rsidRPr="00154F5C">
        <w:rPr>
          <w:sz w:val="24"/>
          <w:szCs w:val="24"/>
        </w:rPr>
        <w:t>pedestrians.</w:t>
      </w:r>
    </w:p>
    <w:p w14:paraId="68DE1CC2" w14:textId="77777777" w:rsidR="00E94DBD" w:rsidRPr="00154F5C" w:rsidRDefault="00E94DBD" w:rsidP="00E94DBD">
      <w:pPr>
        <w:pStyle w:val="BodyText"/>
        <w:spacing w:before="9"/>
        <w:rPr>
          <w:sz w:val="24"/>
          <w:szCs w:val="24"/>
        </w:rPr>
      </w:pPr>
    </w:p>
    <w:p w14:paraId="2C021F6F" w14:textId="77777777" w:rsidR="00E94DBD" w:rsidRPr="00154F5C" w:rsidRDefault="00E94DBD" w:rsidP="00E94DBD">
      <w:pPr>
        <w:pStyle w:val="BodyText"/>
        <w:ind w:left="100" w:right="113"/>
        <w:jc w:val="both"/>
        <w:rPr>
          <w:sz w:val="24"/>
          <w:szCs w:val="24"/>
        </w:rPr>
      </w:pPr>
      <w:r w:rsidRPr="00154F5C">
        <w:rPr>
          <w:b/>
          <w:sz w:val="24"/>
          <w:szCs w:val="24"/>
        </w:rPr>
        <w:t>Assessment</w:t>
      </w:r>
      <w:r w:rsidRPr="00154F5C">
        <w:rPr>
          <w:sz w:val="24"/>
          <w:szCs w:val="24"/>
        </w:rPr>
        <w:t>:</w:t>
      </w:r>
      <w:r w:rsidRPr="00154F5C">
        <w:rPr>
          <w:spacing w:val="-4"/>
          <w:sz w:val="24"/>
          <w:szCs w:val="24"/>
        </w:rPr>
        <w:t xml:space="preserve"> </w:t>
      </w:r>
      <w:r w:rsidRPr="00154F5C">
        <w:rPr>
          <w:sz w:val="24"/>
          <w:szCs w:val="24"/>
        </w:rPr>
        <w:t>This</w:t>
      </w:r>
      <w:r w:rsidRPr="00154F5C">
        <w:rPr>
          <w:spacing w:val="-3"/>
          <w:sz w:val="24"/>
          <w:szCs w:val="24"/>
        </w:rPr>
        <w:t xml:space="preserve"> </w:t>
      </w:r>
      <w:r w:rsidRPr="00154F5C">
        <w:rPr>
          <w:sz w:val="24"/>
          <w:szCs w:val="24"/>
        </w:rPr>
        <w:t>project</w:t>
      </w:r>
      <w:r w:rsidRPr="00154F5C">
        <w:rPr>
          <w:spacing w:val="-5"/>
          <w:sz w:val="24"/>
          <w:szCs w:val="24"/>
        </w:rPr>
        <w:t xml:space="preserve"> </w:t>
      </w:r>
      <w:r w:rsidRPr="00154F5C">
        <w:rPr>
          <w:sz w:val="24"/>
          <w:szCs w:val="24"/>
        </w:rPr>
        <w:t>and</w:t>
      </w:r>
      <w:r w:rsidRPr="00154F5C">
        <w:rPr>
          <w:spacing w:val="-2"/>
          <w:sz w:val="24"/>
          <w:szCs w:val="24"/>
        </w:rPr>
        <w:t xml:space="preserve"> </w:t>
      </w:r>
      <w:r w:rsidRPr="00154F5C">
        <w:rPr>
          <w:sz w:val="24"/>
          <w:szCs w:val="24"/>
        </w:rPr>
        <w:t>its</w:t>
      </w:r>
      <w:r w:rsidRPr="00154F5C">
        <w:rPr>
          <w:spacing w:val="-2"/>
          <w:sz w:val="24"/>
          <w:szCs w:val="24"/>
        </w:rPr>
        <w:t xml:space="preserve"> </w:t>
      </w:r>
      <w:r w:rsidRPr="00154F5C">
        <w:rPr>
          <w:sz w:val="24"/>
          <w:szCs w:val="24"/>
        </w:rPr>
        <w:t>associated</w:t>
      </w:r>
      <w:r w:rsidRPr="00154F5C">
        <w:rPr>
          <w:spacing w:val="-6"/>
          <w:sz w:val="24"/>
          <w:szCs w:val="24"/>
        </w:rPr>
        <w:t xml:space="preserve"> </w:t>
      </w:r>
      <w:r w:rsidRPr="00154F5C">
        <w:rPr>
          <w:sz w:val="24"/>
          <w:szCs w:val="24"/>
        </w:rPr>
        <w:t>services</w:t>
      </w:r>
      <w:r w:rsidRPr="00154F5C">
        <w:rPr>
          <w:spacing w:val="-4"/>
          <w:sz w:val="24"/>
          <w:szCs w:val="24"/>
        </w:rPr>
        <w:t xml:space="preserve"> </w:t>
      </w:r>
      <w:r w:rsidRPr="00154F5C">
        <w:rPr>
          <w:sz w:val="24"/>
          <w:szCs w:val="24"/>
        </w:rPr>
        <w:t>will</w:t>
      </w:r>
      <w:r w:rsidRPr="00154F5C">
        <w:rPr>
          <w:spacing w:val="-2"/>
          <w:sz w:val="24"/>
          <w:szCs w:val="24"/>
        </w:rPr>
        <w:t xml:space="preserve"> </w:t>
      </w:r>
      <w:r w:rsidRPr="00154F5C">
        <w:rPr>
          <w:sz w:val="24"/>
          <w:szCs w:val="24"/>
        </w:rPr>
        <w:t>attract</w:t>
      </w:r>
      <w:r w:rsidRPr="00154F5C">
        <w:rPr>
          <w:spacing w:val="-5"/>
          <w:sz w:val="24"/>
          <w:szCs w:val="24"/>
        </w:rPr>
        <w:t xml:space="preserve"> </w:t>
      </w:r>
      <w:r w:rsidRPr="00154F5C">
        <w:rPr>
          <w:sz w:val="24"/>
          <w:szCs w:val="24"/>
        </w:rPr>
        <w:t>workers</w:t>
      </w:r>
      <w:r w:rsidRPr="00154F5C">
        <w:rPr>
          <w:spacing w:val="-2"/>
          <w:sz w:val="24"/>
          <w:szCs w:val="24"/>
        </w:rPr>
        <w:t xml:space="preserve"> </w:t>
      </w:r>
      <w:r w:rsidRPr="00154F5C">
        <w:rPr>
          <w:sz w:val="24"/>
          <w:szCs w:val="24"/>
        </w:rPr>
        <w:t>from</w:t>
      </w:r>
      <w:r w:rsidRPr="00154F5C">
        <w:rPr>
          <w:spacing w:val="-4"/>
          <w:sz w:val="24"/>
          <w:szCs w:val="24"/>
        </w:rPr>
        <w:t xml:space="preserve"> </w:t>
      </w:r>
      <w:r w:rsidRPr="00154F5C">
        <w:rPr>
          <w:sz w:val="24"/>
          <w:szCs w:val="24"/>
        </w:rPr>
        <w:t>other</w:t>
      </w:r>
      <w:r w:rsidRPr="00154F5C">
        <w:rPr>
          <w:spacing w:val="-3"/>
          <w:sz w:val="24"/>
          <w:szCs w:val="24"/>
        </w:rPr>
        <w:t xml:space="preserve"> </w:t>
      </w:r>
      <w:r w:rsidRPr="00154F5C">
        <w:rPr>
          <w:sz w:val="24"/>
          <w:szCs w:val="24"/>
        </w:rPr>
        <w:t>communities</w:t>
      </w:r>
      <w:r w:rsidRPr="00154F5C">
        <w:rPr>
          <w:spacing w:val="-2"/>
          <w:sz w:val="24"/>
          <w:szCs w:val="24"/>
        </w:rPr>
        <w:t xml:space="preserve"> </w:t>
      </w:r>
      <w:r w:rsidRPr="00154F5C">
        <w:rPr>
          <w:sz w:val="24"/>
          <w:szCs w:val="24"/>
        </w:rPr>
        <w:t>causing</w:t>
      </w:r>
      <w:r w:rsidRPr="00154F5C">
        <w:rPr>
          <w:spacing w:val="-48"/>
          <w:sz w:val="24"/>
          <w:szCs w:val="24"/>
        </w:rPr>
        <w:t xml:space="preserve"> </w:t>
      </w:r>
      <w:r w:rsidRPr="00154F5C">
        <w:rPr>
          <w:sz w:val="24"/>
          <w:szCs w:val="24"/>
        </w:rPr>
        <w:t>increased traffic in the general area with the potential for acciden</w:t>
      </w:r>
      <w:r w:rsidR="00152FC6">
        <w:rPr>
          <w:sz w:val="24"/>
          <w:szCs w:val="24"/>
        </w:rPr>
        <w:t>ts. These workers will require</w:t>
      </w:r>
      <w:r w:rsidRPr="00154F5C">
        <w:rPr>
          <w:sz w:val="24"/>
          <w:szCs w:val="24"/>
        </w:rPr>
        <w:t xml:space="preserve"> social</w:t>
      </w:r>
      <w:r w:rsidRPr="00154F5C">
        <w:rPr>
          <w:spacing w:val="1"/>
          <w:sz w:val="24"/>
          <w:szCs w:val="24"/>
        </w:rPr>
        <w:t xml:space="preserve"> </w:t>
      </w:r>
      <w:r w:rsidRPr="00154F5C">
        <w:rPr>
          <w:sz w:val="24"/>
          <w:szCs w:val="24"/>
        </w:rPr>
        <w:t xml:space="preserve">services such as food and health care. </w:t>
      </w:r>
    </w:p>
    <w:p w14:paraId="687CC0CF" w14:textId="77777777" w:rsidR="00E94DBD" w:rsidRPr="00154F5C" w:rsidRDefault="00E94DBD" w:rsidP="00E94DBD">
      <w:pPr>
        <w:pStyle w:val="BodyText"/>
        <w:spacing w:before="8"/>
        <w:rPr>
          <w:sz w:val="24"/>
          <w:szCs w:val="24"/>
        </w:rPr>
      </w:pPr>
    </w:p>
    <w:p w14:paraId="14FDBD16" w14:textId="77777777" w:rsidR="00E94DBD" w:rsidRPr="00154F5C" w:rsidRDefault="00E94DBD" w:rsidP="00E94DBD">
      <w:pPr>
        <w:pStyle w:val="BodyText"/>
        <w:ind w:left="100" w:right="114"/>
        <w:jc w:val="both"/>
        <w:rPr>
          <w:sz w:val="24"/>
          <w:szCs w:val="24"/>
        </w:rPr>
      </w:pPr>
      <w:r w:rsidRPr="00154F5C">
        <w:rPr>
          <w:sz w:val="24"/>
          <w:szCs w:val="24"/>
        </w:rPr>
        <w:t>Health risks to communities in relation to the spread of communicable diseases (HIV/AIDS) and flu pandemics (COVID 19) can be expected. The overall rating for community</w:t>
      </w:r>
      <w:r w:rsidRPr="00154F5C">
        <w:rPr>
          <w:spacing w:val="1"/>
          <w:sz w:val="24"/>
          <w:szCs w:val="24"/>
        </w:rPr>
        <w:t xml:space="preserve"> </w:t>
      </w:r>
      <w:r w:rsidRPr="00154F5C">
        <w:rPr>
          <w:sz w:val="24"/>
          <w:szCs w:val="24"/>
        </w:rPr>
        <w:t>health</w:t>
      </w:r>
      <w:r w:rsidRPr="00154F5C">
        <w:rPr>
          <w:spacing w:val="-1"/>
          <w:sz w:val="24"/>
          <w:szCs w:val="24"/>
        </w:rPr>
        <w:t xml:space="preserve"> </w:t>
      </w:r>
      <w:r w:rsidRPr="00154F5C">
        <w:rPr>
          <w:sz w:val="24"/>
          <w:szCs w:val="24"/>
        </w:rPr>
        <w:t>and</w:t>
      </w:r>
      <w:r w:rsidRPr="00154F5C">
        <w:rPr>
          <w:spacing w:val="-1"/>
          <w:sz w:val="24"/>
          <w:szCs w:val="24"/>
        </w:rPr>
        <w:t xml:space="preserve"> </w:t>
      </w:r>
      <w:r w:rsidRPr="00154F5C">
        <w:rPr>
          <w:sz w:val="24"/>
          <w:szCs w:val="24"/>
        </w:rPr>
        <w:t>safety</w:t>
      </w:r>
      <w:r w:rsidRPr="00154F5C">
        <w:rPr>
          <w:spacing w:val="1"/>
          <w:sz w:val="24"/>
          <w:szCs w:val="24"/>
        </w:rPr>
        <w:t xml:space="preserve"> </w:t>
      </w:r>
      <w:r w:rsidRPr="00154F5C">
        <w:rPr>
          <w:sz w:val="24"/>
          <w:szCs w:val="24"/>
        </w:rPr>
        <w:t>impact is</w:t>
      </w:r>
      <w:r w:rsidRPr="00154F5C">
        <w:rPr>
          <w:spacing w:val="-2"/>
          <w:sz w:val="24"/>
          <w:szCs w:val="24"/>
        </w:rPr>
        <w:t xml:space="preserve"> </w:t>
      </w:r>
      <w:r w:rsidRPr="00154F5C">
        <w:rPr>
          <w:b/>
          <w:sz w:val="24"/>
          <w:szCs w:val="24"/>
        </w:rPr>
        <w:t>Moderate</w:t>
      </w:r>
      <w:r w:rsidRPr="00154F5C">
        <w:rPr>
          <w:sz w:val="24"/>
          <w:szCs w:val="24"/>
        </w:rPr>
        <w:t>.</w:t>
      </w:r>
    </w:p>
    <w:p w14:paraId="654BC071" w14:textId="77777777" w:rsidR="00E94DBD" w:rsidRPr="00154F5C" w:rsidRDefault="00E94DBD" w:rsidP="00E94DBD">
      <w:pPr>
        <w:pStyle w:val="BodyText"/>
        <w:spacing w:before="9"/>
        <w:rPr>
          <w:sz w:val="24"/>
          <w:szCs w:val="24"/>
        </w:rPr>
      </w:pPr>
    </w:p>
    <w:p w14:paraId="2622ABE2" w14:textId="77777777" w:rsidR="00E94DBD" w:rsidRPr="00154F5C" w:rsidRDefault="00E94DBD" w:rsidP="00E94DBD">
      <w:pPr>
        <w:spacing w:line="240" w:lineRule="auto"/>
        <w:ind w:left="100"/>
        <w:rPr>
          <w:sz w:val="24"/>
          <w:szCs w:val="24"/>
        </w:rPr>
      </w:pPr>
      <w:r w:rsidRPr="00154F5C">
        <w:rPr>
          <w:b/>
          <w:sz w:val="24"/>
          <w:szCs w:val="24"/>
        </w:rPr>
        <w:t>Mitigation</w:t>
      </w:r>
      <w:r w:rsidRPr="00154F5C">
        <w:rPr>
          <w:b/>
          <w:spacing w:val="-3"/>
          <w:sz w:val="24"/>
          <w:szCs w:val="24"/>
        </w:rPr>
        <w:t xml:space="preserve"> </w:t>
      </w:r>
      <w:r w:rsidRPr="00154F5C">
        <w:rPr>
          <w:b/>
          <w:sz w:val="24"/>
          <w:szCs w:val="24"/>
        </w:rPr>
        <w:t>Measures</w:t>
      </w:r>
      <w:r w:rsidRPr="00154F5C">
        <w:rPr>
          <w:sz w:val="24"/>
          <w:szCs w:val="24"/>
        </w:rPr>
        <w:t>:</w:t>
      </w:r>
      <w:r w:rsidRPr="00154F5C">
        <w:rPr>
          <w:spacing w:val="-4"/>
          <w:sz w:val="24"/>
          <w:szCs w:val="24"/>
        </w:rPr>
        <w:t xml:space="preserve"> </w:t>
      </w:r>
      <w:r w:rsidRPr="00154F5C">
        <w:rPr>
          <w:sz w:val="24"/>
          <w:szCs w:val="24"/>
        </w:rPr>
        <w:t>Mitigation</w:t>
      </w:r>
      <w:r w:rsidRPr="00154F5C">
        <w:rPr>
          <w:spacing w:val="-4"/>
          <w:sz w:val="24"/>
          <w:szCs w:val="24"/>
        </w:rPr>
        <w:t xml:space="preserve"> </w:t>
      </w:r>
      <w:r w:rsidRPr="00154F5C">
        <w:rPr>
          <w:sz w:val="24"/>
          <w:szCs w:val="24"/>
        </w:rPr>
        <w:t>measures</w:t>
      </w:r>
      <w:r w:rsidRPr="00154F5C">
        <w:rPr>
          <w:spacing w:val="-1"/>
          <w:sz w:val="24"/>
          <w:szCs w:val="24"/>
        </w:rPr>
        <w:t xml:space="preserve"> </w:t>
      </w:r>
      <w:r w:rsidRPr="00154F5C">
        <w:rPr>
          <w:sz w:val="24"/>
          <w:szCs w:val="24"/>
        </w:rPr>
        <w:t>would</w:t>
      </w:r>
      <w:r w:rsidRPr="00154F5C">
        <w:rPr>
          <w:spacing w:val="-3"/>
          <w:sz w:val="24"/>
          <w:szCs w:val="24"/>
        </w:rPr>
        <w:t xml:space="preserve"> </w:t>
      </w:r>
      <w:r w:rsidRPr="00154F5C">
        <w:rPr>
          <w:sz w:val="24"/>
          <w:szCs w:val="24"/>
        </w:rPr>
        <w:t>include the</w:t>
      </w:r>
      <w:r w:rsidRPr="00154F5C">
        <w:rPr>
          <w:spacing w:val="-2"/>
          <w:sz w:val="24"/>
          <w:szCs w:val="24"/>
        </w:rPr>
        <w:t xml:space="preserve"> </w:t>
      </w:r>
      <w:r w:rsidRPr="00154F5C">
        <w:rPr>
          <w:sz w:val="24"/>
          <w:szCs w:val="24"/>
        </w:rPr>
        <w:t>following:</w:t>
      </w:r>
    </w:p>
    <w:p w14:paraId="1B28C81B" w14:textId="77777777" w:rsidR="00E94DBD" w:rsidRPr="00154F5C" w:rsidRDefault="00E94DBD" w:rsidP="00E94DBD">
      <w:pPr>
        <w:pStyle w:val="ListParagraph"/>
        <w:widowControl w:val="0"/>
        <w:numPr>
          <w:ilvl w:val="0"/>
          <w:numId w:val="17"/>
        </w:numPr>
        <w:tabs>
          <w:tab w:val="left" w:pos="820"/>
          <w:tab w:val="left" w:pos="821"/>
        </w:tabs>
        <w:autoSpaceDE w:val="0"/>
        <w:autoSpaceDN w:val="0"/>
        <w:spacing w:before="135" w:after="0" w:line="240" w:lineRule="auto"/>
        <w:ind w:right="419"/>
        <w:contextualSpacing w:val="0"/>
        <w:rPr>
          <w:sz w:val="24"/>
          <w:szCs w:val="24"/>
        </w:rPr>
      </w:pPr>
      <w:r w:rsidRPr="00154F5C">
        <w:rPr>
          <w:sz w:val="24"/>
          <w:szCs w:val="24"/>
        </w:rPr>
        <w:t>Establish a worker’s code of conduct that requires respect for local communities, appropriate</w:t>
      </w:r>
      <w:r w:rsidR="00152FC6">
        <w:rPr>
          <w:sz w:val="24"/>
          <w:szCs w:val="24"/>
        </w:rPr>
        <w:t xml:space="preserve"> </w:t>
      </w:r>
      <w:r w:rsidRPr="00154F5C">
        <w:rPr>
          <w:spacing w:val="-47"/>
          <w:sz w:val="24"/>
          <w:szCs w:val="24"/>
        </w:rPr>
        <w:t xml:space="preserve"> </w:t>
      </w:r>
      <w:r w:rsidR="00152FC6">
        <w:rPr>
          <w:spacing w:val="-47"/>
          <w:sz w:val="24"/>
          <w:szCs w:val="24"/>
        </w:rPr>
        <w:t xml:space="preserve"> </w:t>
      </w:r>
      <w:r w:rsidRPr="00154F5C">
        <w:rPr>
          <w:sz w:val="24"/>
          <w:szCs w:val="24"/>
        </w:rPr>
        <w:t>behaviour</w:t>
      </w:r>
      <w:r w:rsidRPr="00154F5C">
        <w:rPr>
          <w:spacing w:val="-3"/>
          <w:sz w:val="24"/>
          <w:szCs w:val="24"/>
        </w:rPr>
        <w:t xml:space="preserve"> </w:t>
      </w:r>
      <w:r w:rsidRPr="00154F5C">
        <w:rPr>
          <w:sz w:val="24"/>
          <w:szCs w:val="24"/>
        </w:rPr>
        <w:t>during</w:t>
      </w:r>
      <w:r w:rsidRPr="00154F5C">
        <w:rPr>
          <w:spacing w:val="-1"/>
          <w:sz w:val="24"/>
          <w:szCs w:val="24"/>
        </w:rPr>
        <w:t xml:space="preserve"> </w:t>
      </w:r>
      <w:r w:rsidRPr="00154F5C">
        <w:rPr>
          <w:sz w:val="24"/>
          <w:szCs w:val="24"/>
        </w:rPr>
        <w:t>and</w:t>
      </w:r>
      <w:r w:rsidRPr="00154F5C">
        <w:rPr>
          <w:spacing w:val="-1"/>
          <w:sz w:val="24"/>
          <w:szCs w:val="24"/>
        </w:rPr>
        <w:t xml:space="preserve"> </w:t>
      </w:r>
      <w:r w:rsidRPr="00154F5C">
        <w:rPr>
          <w:sz w:val="24"/>
          <w:szCs w:val="24"/>
        </w:rPr>
        <w:t>outside working</w:t>
      </w:r>
      <w:r w:rsidRPr="00154F5C">
        <w:rPr>
          <w:spacing w:val="-1"/>
          <w:sz w:val="24"/>
          <w:szCs w:val="24"/>
        </w:rPr>
        <w:t xml:space="preserve"> </w:t>
      </w:r>
      <w:r w:rsidRPr="00154F5C">
        <w:rPr>
          <w:sz w:val="24"/>
          <w:szCs w:val="24"/>
        </w:rPr>
        <w:t>hours.</w:t>
      </w:r>
    </w:p>
    <w:p w14:paraId="069186D5" w14:textId="77777777" w:rsidR="00E94DBD" w:rsidRPr="00154F5C" w:rsidRDefault="00E94DBD" w:rsidP="00E94DBD">
      <w:pPr>
        <w:pStyle w:val="ListParagraph"/>
        <w:widowControl w:val="0"/>
        <w:numPr>
          <w:ilvl w:val="0"/>
          <w:numId w:val="17"/>
        </w:numPr>
        <w:tabs>
          <w:tab w:val="left" w:pos="820"/>
          <w:tab w:val="left" w:pos="821"/>
        </w:tabs>
        <w:autoSpaceDE w:val="0"/>
        <w:autoSpaceDN w:val="0"/>
        <w:spacing w:before="15" w:after="0" w:line="240" w:lineRule="auto"/>
        <w:ind w:hanging="361"/>
        <w:contextualSpacing w:val="0"/>
        <w:rPr>
          <w:sz w:val="24"/>
          <w:szCs w:val="24"/>
        </w:rPr>
      </w:pPr>
      <w:r w:rsidRPr="00154F5C">
        <w:rPr>
          <w:sz w:val="24"/>
          <w:szCs w:val="24"/>
        </w:rPr>
        <w:t>Put</w:t>
      </w:r>
      <w:r w:rsidRPr="00154F5C">
        <w:rPr>
          <w:spacing w:val="-1"/>
          <w:sz w:val="24"/>
          <w:szCs w:val="24"/>
        </w:rPr>
        <w:t xml:space="preserve"> </w:t>
      </w:r>
      <w:r w:rsidRPr="00154F5C">
        <w:rPr>
          <w:sz w:val="24"/>
          <w:szCs w:val="24"/>
        </w:rPr>
        <w:t>in</w:t>
      </w:r>
      <w:r w:rsidRPr="00154F5C">
        <w:rPr>
          <w:spacing w:val="-2"/>
          <w:sz w:val="24"/>
          <w:szCs w:val="24"/>
        </w:rPr>
        <w:t xml:space="preserve"> </w:t>
      </w:r>
      <w:r w:rsidRPr="00154F5C">
        <w:rPr>
          <w:sz w:val="24"/>
          <w:szCs w:val="24"/>
        </w:rPr>
        <w:t>place zero-drug</w:t>
      </w:r>
      <w:r w:rsidRPr="00154F5C">
        <w:rPr>
          <w:spacing w:val="-1"/>
          <w:sz w:val="24"/>
          <w:szCs w:val="24"/>
        </w:rPr>
        <w:t xml:space="preserve"> </w:t>
      </w:r>
      <w:r w:rsidRPr="00154F5C">
        <w:rPr>
          <w:sz w:val="24"/>
          <w:szCs w:val="24"/>
        </w:rPr>
        <w:t>and</w:t>
      </w:r>
      <w:r w:rsidRPr="00154F5C">
        <w:rPr>
          <w:spacing w:val="-4"/>
          <w:sz w:val="24"/>
          <w:szCs w:val="24"/>
        </w:rPr>
        <w:t xml:space="preserve"> </w:t>
      </w:r>
      <w:r w:rsidRPr="00154F5C">
        <w:rPr>
          <w:sz w:val="24"/>
          <w:szCs w:val="24"/>
        </w:rPr>
        <w:t>alcohol</w:t>
      </w:r>
      <w:r w:rsidRPr="00154F5C">
        <w:rPr>
          <w:spacing w:val="-4"/>
          <w:sz w:val="24"/>
          <w:szCs w:val="24"/>
        </w:rPr>
        <w:t xml:space="preserve"> </w:t>
      </w:r>
      <w:r w:rsidRPr="00154F5C">
        <w:rPr>
          <w:sz w:val="24"/>
          <w:szCs w:val="24"/>
        </w:rPr>
        <w:t>tolerance policies.</w:t>
      </w:r>
    </w:p>
    <w:p w14:paraId="17EE56BF" w14:textId="77777777" w:rsidR="00E94DBD" w:rsidRPr="00154F5C" w:rsidRDefault="00E94DBD" w:rsidP="00E94DBD">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rPr>
          <w:sz w:val="24"/>
          <w:szCs w:val="24"/>
        </w:rPr>
      </w:pPr>
      <w:r w:rsidRPr="00154F5C">
        <w:rPr>
          <w:sz w:val="24"/>
          <w:szCs w:val="24"/>
        </w:rPr>
        <w:t>Include</w:t>
      </w:r>
      <w:r w:rsidRPr="00154F5C">
        <w:rPr>
          <w:spacing w:val="-3"/>
          <w:sz w:val="24"/>
          <w:szCs w:val="24"/>
        </w:rPr>
        <w:t xml:space="preserve"> in the daily toolbox talk issues like </w:t>
      </w:r>
      <w:r w:rsidRPr="00154F5C">
        <w:rPr>
          <w:sz w:val="24"/>
          <w:szCs w:val="24"/>
        </w:rPr>
        <w:t>sexual</w:t>
      </w:r>
      <w:r w:rsidRPr="00154F5C">
        <w:rPr>
          <w:spacing w:val="-6"/>
          <w:sz w:val="24"/>
          <w:szCs w:val="24"/>
        </w:rPr>
        <w:t xml:space="preserve"> </w:t>
      </w:r>
      <w:r w:rsidRPr="00154F5C">
        <w:rPr>
          <w:sz w:val="24"/>
          <w:szCs w:val="24"/>
        </w:rPr>
        <w:t>harassment</w:t>
      </w:r>
      <w:r w:rsidRPr="00154F5C">
        <w:rPr>
          <w:spacing w:val="-2"/>
          <w:sz w:val="24"/>
          <w:szCs w:val="24"/>
        </w:rPr>
        <w:t xml:space="preserve"> </w:t>
      </w:r>
      <w:r w:rsidRPr="00154F5C">
        <w:rPr>
          <w:sz w:val="24"/>
          <w:szCs w:val="24"/>
        </w:rPr>
        <w:t>and</w:t>
      </w:r>
      <w:r w:rsidRPr="00154F5C">
        <w:rPr>
          <w:spacing w:val="-2"/>
          <w:sz w:val="24"/>
          <w:szCs w:val="24"/>
        </w:rPr>
        <w:t xml:space="preserve"> </w:t>
      </w:r>
      <w:r w:rsidRPr="00154F5C">
        <w:rPr>
          <w:sz w:val="24"/>
          <w:szCs w:val="24"/>
        </w:rPr>
        <w:t>gender</w:t>
      </w:r>
      <w:r w:rsidRPr="00154F5C">
        <w:rPr>
          <w:spacing w:val="-2"/>
          <w:sz w:val="24"/>
          <w:szCs w:val="24"/>
        </w:rPr>
        <w:t xml:space="preserve"> </w:t>
      </w:r>
      <w:r w:rsidRPr="00154F5C">
        <w:rPr>
          <w:sz w:val="24"/>
          <w:szCs w:val="24"/>
        </w:rPr>
        <w:t>equality.</w:t>
      </w:r>
    </w:p>
    <w:p w14:paraId="2D82AE29" w14:textId="77777777" w:rsidR="00E94DBD" w:rsidRDefault="00E94DBD" w:rsidP="00E94DBD">
      <w:pPr>
        <w:pStyle w:val="ListParagraph"/>
        <w:widowControl w:val="0"/>
        <w:numPr>
          <w:ilvl w:val="0"/>
          <w:numId w:val="17"/>
        </w:numPr>
        <w:tabs>
          <w:tab w:val="left" w:pos="820"/>
          <w:tab w:val="left" w:pos="821"/>
        </w:tabs>
        <w:autoSpaceDE w:val="0"/>
        <w:autoSpaceDN w:val="0"/>
        <w:spacing w:before="1" w:after="0" w:line="240" w:lineRule="auto"/>
        <w:ind w:hanging="361"/>
        <w:contextualSpacing w:val="0"/>
        <w:rPr>
          <w:sz w:val="24"/>
          <w:szCs w:val="24"/>
        </w:rPr>
      </w:pPr>
      <w:r w:rsidRPr="00154F5C">
        <w:rPr>
          <w:sz w:val="24"/>
          <w:szCs w:val="24"/>
        </w:rPr>
        <w:t>Stakeholder</w:t>
      </w:r>
      <w:r w:rsidRPr="00154F5C">
        <w:rPr>
          <w:spacing w:val="-2"/>
          <w:sz w:val="24"/>
          <w:szCs w:val="24"/>
        </w:rPr>
        <w:t xml:space="preserve"> </w:t>
      </w:r>
      <w:r w:rsidRPr="00154F5C">
        <w:rPr>
          <w:sz w:val="24"/>
          <w:szCs w:val="24"/>
        </w:rPr>
        <w:t>engagement</w:t>
      </w:r>
      <w:r w:rsidRPr="00154F5C">
        <w:rPr>
          <w:spacing w:val="-2"/>
          <w:sz w:val="24"/>
          <w:szCs w:val="24"/>
        </w:rPr>
        <w:t xml:space="preserve"> </w:t>
      </w:r>
      <w:r w:rsidRPr="00154F5C">
        <w:rPr>
          <w:sz w:val="24"/>
          <w:szCs w:val="24"/>
        </w:rPr>
        <w:t>activities</w:t>
      </w:r>
      <w:r w:rsidRPr="00154F5C">
        <w:rPr>
          <w:spacing w:val="-1"/>
          <w:sz w:val="24"/>
          <w:szCs w:val="24"/>
        </w:rPr>
        <w:t xml:space="preserve"> </w:t>
      </w:r>
      <w:r w:rsidRPr="00154F5C">
        <w:rPr>
          <w:sz w:val="24"/>
          <w:szCs w:val="24"/>
        </w:rPr>
        <w:t>such</w:t>
      </w:r>
      <w:r w:rsidRPr="00154F5C">
        <w:rPr>
          <w:spacing w:val="-4"/>
          <w:sz w:val="24"/>
          <w:szCs w:val="24"/>
        </w:rPr>
        <w:t xml:space="preserve"> </w:t>
      </w:r>
      <w:r w:rsidRPr="00154F5C">
        <w:rPr>
          <w:sz w:val="24"/>
          <w:szCs w:val="24"/>
        </w:rPr>
        <w:t>as</w:t>
      </w:r>
      <w:r w:rsidRPr="00154F5C">
        <w:rPr>
          <w:spacing w:val="-2"/>
          <w:sz w:val="24"/>
          <w:szCs w:val="24"/>
        </w:rPr>
        <w:t xml:space="preserve"> </w:t>
      </w:r>
      <w:r w:rsidRPr="00154F5C">
        <w:rPr>
          <w:sz w:val="24"/>
          <w:szCs w:val="24"/>
        </w:rPr>
        <w:t>town</w:t>
      </w:r>
      <w:r w:rsidRPr="00154F5C">
        <w:rPr>
          <w:spacing w:val="-2"/>
          <w:sz w:val="24"/>
          <w:szCs w:val="24"/>
        </w:rPr>
        <w:t xml:space="preserve"> </w:t>
      </w:r>
      <w:r w:rsidRPr="00154F5C">
        <w:rPr>
          <w:sz w:val="24"/>
          <w:szCs w:val="24"/>
        </w:rPr>
        <w:t>hall</w:t>
      </w:r>
      <w:r w:rsidRPr="00154F5C">
        <w:rPr>
          <w:spacing w:val="-6"/>
          <w:sz w:val="24"/>
          <w:szCs w:val="24"/>
        </w:rPr>
        <w:t xml:space="preserve"> </w:t>
      </w:r>
      <w:r w:rsidRPr="00154F5C">
        <w:rPr>
          <w:sz w:val="24"/>
          <w:szCs w:val="24"/>
        </w:rPr>
        <w:t>meetings</w:t>
      </w:r>
      <w:r w:rsidRPr="00154F5C">
        <w:rPr>
          <w:spacing w:val="-4"/>
          <w:sz w:val="24"/>
          <w:szCs w:val="24"/>
        </w:rPr>
        <w:t xml:space="preserve"> </w:t>
      </w:r>
      <w:r w:rsidRPr="00154F5C">
        <w:rPr>
          <w:sz w:val="24"/>
          <w:szCs w:val="24"/>
        </w:rPr>
        <w:t>or information</w:t>
      </w:r>
      <w:r w:rsidRPr="00154F5C">
        <w:rPr>
          <w:spacing w:val="-3"/>
          <w:sz w:val="24"/>
          <w:szCs w:val="24"/>
        </w:rPr>
        <w:t xml:space="preserve"> </w:t>
      </w:r>
      <w:r w:rsidRPr="00154F5C">
        <w:rPr>
          <w:sz w:val="24"/>
          <w:szCs w:val="24"/>
        </w:rPr>
        <w:t>dissemination.</w:t>
      </w:r>
    </w:p>
    <w:p w14:paraId="09602D65" w14:textId="77777777" w:rsidR="00693761" w:rsidRDefault="00693761" w:rsidP="00693761">
      <w:pPr>
        <w:widowControl w:val="0"/>
        <w:tabs>
          <w:tab w:val="left" w:pos="820"/>
          <w:tab w:val="left" w:pos="821"/>
        </w:tabs>
        <w:autoSpaceDE w:val="0"/>
        <w:autoSpaceDN w:val="0"/>
        <w:spacing w:before="1" w:after="0" w:line="240" w:lineRule="auto"/>
        <w:rPr>
          <w:sz w:val="24"/>
          <w:szCs w:val="24"/>
        </w:rPr>
      </w:pPr>
    </w:p>
    <w:p w14:paraId="49BA2EA4" w14:textId="77777777" w:rsidR="00693761" w:rsidRDefault="00693761" w:rsidP="00693761">
      <w:pPr>
        <w:pStyle w:val="Heading4"/>
      </w:pPr>
      <w:r>
        <w:t>5.3.2.8 Visual Impact</w:t>
      </w:r>
    </w:p>
    <w:p w14:paraId="069C3734" w14:textId="77777777" w:rsidR="00693761" w:rsidRDefault="00693761" w:rsidP="00693761">
      <w:pPr>
        <w:jc w:val="both"/>
        <w:rPr>
          <w:sz w:val="24"/>
          <w:szCs w:val="24"/>
        </w:rPr>
      </w:pPr>
      <w:r w:rsidRPr="00054A76">
        <w:rPr>
          <w:b/>
          <w:sz w:val="24"/>
          <w:szCs w:val="24"/>
        </w:rPr>
        <w:t>Source of Impact</w:t>
      </w:r>
      <w:r>
        <w:rPr>
          <w:sz w:val="24"/>
          <w:szCs w:val="24"/>
        </w:rPr>
        <w:t xml:space="preserve">: </w:t>
      </w:r>
      <w:r w:rsidRPr="00CA142B">
        <w:rPr>
          <w:sz w:val="24"/>
          <w:szCs w:val="24"/>
        </w:rPr>
        <w:t>Visual impact is both the change to the visual qualities of the landscape resulting from the introduction of visual contrasts—in this case from</w:t>
      </w:r>
      <w:r>
        <w:rPr>
          <w:sz w:val="24"/>
          <w:szCs w:val="24"/>
        </w:rPr>
        <w:t xml:space="preserve"> open area to solar plant </w:t>
      </w:r>
      <w:r w:rsidRPr="00CA142B">
        <w:rPr>
          <w:sz w:val="24"/>
          <w:szCs w:val="24"/>
        </w:rPr>
        <w:t>—and the human response to that change</w:t>
      </w:r>
      <w:r>
        <w:rPr>
          <w:sz w:val="24"/>
          <w:szCs w:val="24"/>
        </w:rPr>
        <w:t xml:space="preserve">. </w:t>
      </w:r>
    </w:p>
    <w:p w14:paraId="31FE6F67" w14:textId="77777777" w:rsidR="00693761" w:rsidRDefault="00693761" w:rsidP="00693761">
      <w:pPr>
        <w:jc w:val="both"/>
        <w:rPr>
          <w:sz w:val="24"/>
          <w:szCs w:val="24"/>
        </w:rPr>
      </w:pPr>
      <w:r w:rsidRPr="00054A76">
        <w:rPr>
          <w:b/>
          <w:sz w:val="24"/>
          <w:szCs w:val="24"/>
        </w:rPr>
        <w:t>Sensitive Receptors</w:t>
      </w:r>
      <w:r>
        <w:rPr>
          <w:sz w:val="24"/>
          <w:szCs w:val="24"/>
        </w:rPr>
        <w:t>: Humans – nature lovers and side seers, property owners with eyes on the market.</w:t>
      </w:r>
    </w:p>
    <w:p w14:paraId="09048E06" w14:textId="77777777" w:rsidR="00693761" w:rsidRDefault="00693761" w:rsidP="00693761">
      <w:pPr>
        <w:jc w:val="both"/>
        <w:rPr>
          <w:sz w:val="24"/>
          <w:szCs w:val="24"/>
        </w:rPr>
      </w:pPr>
      <w:r w:rsidRPr="00054A76">
        <w:rPr>
          <w:b/>
          <w:sz w:val="24"/>
          <w:szCs w:val="24"/>
        </w:rPr>
        <w:t>Assessment</w:t>
      </w:r>
      <w:r w:rsidRPr="00054A76">
        <w:rPr>
          <w:sz w:val="24"/>
          <w:szCs w:val="24"/>
        </w:rPr>
        <w:t>: The introduction of the solar facility to the landscape may affect the perception of the landscape as a natural‐appearing setting. Instead, it may be perceived as a landscape strongly influenced by human activities and industrial in character. These are changes to the visual qualities of the landscape as perceived by humans.</w:t>
      </w:r>
    </w:p>
    <w:p w14:paraId="0EC93A39" w14:textId="77777777" w:rsidR="00693761" w:rsidRPr="00693761" w:rsidRDefault="00693761" w:rsidP="00693761">
      <w:pPr>
        <w:widowControl w:val="0"/>
        <w:tabs>
          <w:tab w:val="left" w:pos="820"/>
          <w:tab w:val="left" w:pos="821"/>
        </w:tabs>
        <w:autoSpaceDE w:val="0"/>
        <w:autoSpaceDN w:val="0"/>
        <w:spacing w:before="1" w:after="0" w:line="240" w:lineRule="auto"/>
        <w:rPr>
          <w:sz w:val="24"/>
          <w:szCs w:val="24"/>
        </w:rPr>
      </w:pPr>
      <w:r w:rsidRPr="00054A76">
        <w:rPr>
          <w:b/>
          <w:sz w:val="24"/>
          <w:szCs w:val="24"/>
        </w:rPr>
        <w:t>Mitigation Measures</w:t>
      </w:r>
      <w:r>
        <w:rPr>
          <w:sz w:val="24"/>
          <w:szCs w:val="24"/>
        </w:rPr>
        <w:t>: Minimize luminous/reflective surfaces to the extent possible and place panels close to ground level. Use vegetation buffers where practical</w:t>
      </w:r>
      <w:r w:rsidR="003B7E53">
        <w:rPr>
          <w:sz w:val="24"/>
          <w:szCs w:val="24"/>
        </w:rPr>
        <w:t>.</w:t>
      </w:r>
    </w:p>
    <w:p w14:paraId="58CB5F78" w14:textId="77777777" w:rsidR="00E94DBD" w:rsidRPr="00154F5C" w:rsidRDefault="00E94DBD" w:rsidP="00E94DBD">
      <w:pPr>
        <w:pStyle w:val="BodyText"/>
        <w:spacing w:before="10"/>
        <w:rPr>
          <w:sz w:val="24"/>
          <w:szCs w:val="24"/>
        </w:rPr>
      </w:pPr>
    </w:p>
    <w:p w14:paraId="0D1A525E" w14:textId="77777777" w:rsidR="00E94DBD" w:rsidRPr="00154F5C" w:rsidRDefault="00E94DBD" w:rsidP="001B3F8D">
      <w:pPr>
        <w:pStyle w:val="Heading4"/>
      </w:pPr>
      <w:r w:rsidRPr="00154F5C">
        <w:rPr>
          <w:noProof/>
        </w:rPr>
        <w:t>5.</w:t>
      </w:r>
      <w:r w:rsidR="002178A4" w:rsidRPr="00154F5C">
        <w:rPr>
          <w:noProof/>
        </w:rPr>
        <w:t>3.</w:t>
      </w:r>
      <w:r w:rsidR="00C370DD" w:rsidRPr="00154F5C">
        <w:rPr>
          <w:noProof/>
        </w:rPr>
        <w:t>2</w:t>
      </w:r>
      <w:r w:rsidRPr="00154F5C">
        <w:rPr>
          <w:noProof/>
        </w:rPr>
        <w:t>.</w:t>
      </w:r>
      <w:r w:rsidR="00693761">
        <w:rPr>
          <w:noProof/>
        </w:rPr>
        <w:t>9</w:t>
      </w:r>
      <w:r w:rsidRPr="00154F5C">
        <w:rPr>
          <w:noProof/>
        </w:rPr>
        <w:t xml:space="preserve"> </w:t>
      </w:r>
      <w:r w:rsidRPr="00154F5C">
        <w:t>Public</w:t>
      </w:r>
      <w:r w:rsidRPr="00154F5C">
        <w:rPr>
          <w:spacing w:val="-6"/>
        </w:rPr>
        <w:t xml:space="preserve"> </w:t>
      </w:r>
      <w:r w:rsidRPr="00154F5C">
        <w:t>Awareness</w:t>
      </w:r>
      <w:r w:rsidRPr="00154F5C">
        <w:rPr>
          <w:spacing w:val="-6"/>
        </w:rPr>
        <w:t xml:space="preserve"> </w:t>
      </w:r>
      <w:r w:rsidRPr="00154F5C">
        <w:t>and</w:t>
      </w:r>
      <w:r w:rsidRPr="00154F5C">
        <w:rPr>
          <w:spacing w:val="-4"/>
        </w:rPr>
        <w:t xml:space="preserve"> </w:t>
      </w:r>
      <w:r w:rsidRPr="00154F5C">
        <w:t>Employment</w:t>
      </w:r>
    </w:p>
    <w:p w14:paraId="45D69679" w14:textId="3EBD1A80" w:rsidR="00E94DBD" w:rsidRPr="00154F5C" w:rsidRDefault="00E94DBD" w:rsidP="00E94DBD">
      <w:pPr>
        <w:pStyle w:val="BodyText"/>
        <w:spacing w:before="46"/>
        <w:ind w:left="100" w:right="118"/>
        <w:jc w:val="both"/>
        <w:rPr>
          <w:sz w:val="24"/>
          <w:szCs w:val="24"/>
        </w:rPr>
      </w:pPr>
      <w:r w:rsidRPr="00154F5C">
        <w:rPr>
          <w:sz w:val="24"/>
          <w:szCs w:val="24"/>
        </w:rPr>
        <w:t>Public awareness is detailed in the</w:t>
      </w:r>
      <w:r w:rsidR="5C6738EF" w:rsidRPr="00154F5C">
        <w:rPr>
          <w:sz w:val="24"/>
          <w:szCs w:val="24"/>
        </w:rPr>
        <w:t xml:space="preserve"> Stakeholder Engageme</w:t>
      </w:r>
      <w:r w:rsidR="00413521">
        <w:rPr>
          <w:sz w:val="24"/>
          <w:szCs w:val="24"/>
        </w:rPr>
        <w:t>nt</w:t>
      </w:r>
      <w:r w:rsidR="5C6738EF" w:rsidRPr="00154F5C">
        <w:rPr>
          <w:sz w:val="24"/>
          <w:szCs w:val="24"/>
        </w:rPr>
        <w:t xml:space="preserve"> Plan (SEP) and the</w:t>
      </w:r>
      <w:r w:rsidRPr="00154F5C">
        <w:rPr>
          <w:sz w:val="24"/>
          <w:szCs w:val="24"/>
        </w:rPr>
        <w:t xml:space="preserve"> ESMP</w:t>
      </w:r>
      <w:r w:rsidR="6E4295E1" w:rsidRPr="00154F5C">
        <w:rPr>
          <w:sz w:val="24"/>
          <w:szCs w:val="24"/>
        </w:rPr>
        <w:t>;</w:t>
      </w:r>
      <w:r w:rsidRPr="00154F5C">
        <w:rPr>
          <w:sz w:val="24"/>
          <w:szCs w:val="24"/>
        </w:rPr>
        <w:t xml:space="preserve"> it iden</w:t>
      </w:r>
      <w:r w:rsidR="008B0499">
        <w:rPr>
          <w:sz w:val="24"/>
          <w:szCs w:val="24"/>
        </w:rPr>
        <w:t>tifies the stakeholder, provides</w:t>
      </w:r>
      <w:r w:rsidRPr="00154F5C">
        <w:rPr>
          <w:sz w:val="24"/>
          <w:szCs w:val="24"/>
        </w:rPr>
        <w:t xml:space="preserve"> a communication plan</w:t>
      </w:r>
      <w:r w:rsidRPr="00154F5C">
        <w:rPr>
          <w:spacing w:val="1"/>
          <w:sz w:val="24"/>
          <w:szCs w:val="24"/>
        </w:rPr>
        <w:t xml:space="preserve"> </w:t>
      </w:r>
      <w:r w:rsidRPr="00154F5C">
        <w:rPr>
          <w:sz w:val="24"/>
          <w:szCs w:val="24"/>
        </w:rPr>
        <w:t xml:space="preserve">and a grievance redress mechanism. It also makes provision for a </w:t>
      </w:r>
      <w:r w:rsidR="4F6EC9E9" w:rsidRPr="00154F5C">
        <w:rPr>
          <w:sz w:val="24"/>
          <w:szCs w:val="24"/>
        </w:rPr>
        <w:t xml:space="preserve">community </w:t>
      </w:r>
      <w:r w:rsidRPr="00154F5C">
        <w:rPr>
          <w:sz w:val="24"/>
          <w:szCs w:val="24"/>
        </w:rPr>
        <w:t>liaison officer who will serve as the</w:t>
      </w:r>
      <w:r w:rsidRPr="00154F5C">
        <w:rPr>
          <w:spacing w:val="1"/>
          <w:sz w:val="24"/>
          <w:szCs w:val="24"/>
        </w:rPr>
        <w:t xml:space="preserve"> </w:t>
      </w:r>
      <w:r w:rsidRPr="00154F5C">
        <w:rPr>
          <w:sz w:val="24"/>
          <w:szCs w:val="24"/>
        </w:rPr>
        <w:t>interface</w:t>
      </w:r>
      <w:r w:rsidRPr="00154F5C">
        <w:rPr>
          <w:spacing w:val="-4"/>
          <w:sz w:val="24"/>
          <w:szCs w:val="24"/>
        </w:rPr>
        <w:t xml:space="preserve"> </w:t>
      </w:r>
      <w:r w:rsidRPr="00154F5C">
        <w:rPr>
          <w:sz w:val="24"/>
          <w:szCs w:val="24"/>
        </w:rPr>
        <w:t>between</w:t>
      </w:r>
      <w:r w:rsidRPr="00154F5C">
        <w:rPr>
          <w:spacing w:val="-2"/>
          <w:sz w:val="24"/>
          <w:szCs w:val="24"/>
        </w:rPr>
        <w:t xml:space="preserve"> </w:t>
      </w:r>
      <w:r w:rsidRPr="00154F5C">
        <w:rPr>
          <w:sz w:val="24"/>
          <w:szCs w:val="24"/>
        </w:rPr>
        <w:t>the community</w:t>
      </w:r>
      <w:r w:rsidRPr="00154F5C">
        <w:rPr>
          <w:spacing w:val="-2"/>
          <w:sz w:val="24"/>
          <w:szCs w:val="24"/>
        </w:rPr>
        <w:t xml:space="preserve"> </w:t>
      </w:r>
      <w:r w:rsidRPr="00154F5C">
        <w:rPr>
          <w:sz w:val="24"/>
          <w:szCs w:val="24"/>
        </w:rPr>
        <w:t>and</w:t>
      </w:r>
      <w:r w:rsidRPr="00154F5C">
        <w:rPr>
          <w:spacing w:val="-1"/>
          <w:sz w:val="24"/>
          <w:szCs w:val="24"/>
        </w:rPr>
        <w:t xml:space="preserve"> </w:t>
      </w:r>
      <w:r w:rsidRPr="00154F5C">
        <w:rPr>
          <w:sz w:val="24"/>
          <w:szCs w:val="24"/>
        </w:rPr>
        <w:t>the</w:t>
      </w:r>
      <w:r w:rsidRPr="00154F5C">
        <w:rPr>
          <w:spacing w:val="-3"/>
          <w:sz w:val="24"/>
          <w:szCs w:val="24"/>
        </w:rPr>
        <w:t xml:space="preserve"> </w:t>
      </w:r>
      <w:r w:rsidRPr="00154F5C">
        <w:rPr>
          <w:sz w:val="24"/>
          <w:szCs w:val="24"/>
        </w:rPr>
        <w:t>various project components.</w:t>
      </w:r>
    </w:p>
    <w:p w14:paraId="54576DE2" w14:textId="77777777" w:rsidR="00E94DBD" w:rsidRPr="00154F5C" w:rsidRDefault="00E94DBD" w:rsidP="00E94DBD">
      <w:pPr>
        <w:pStyle w:val="BodyText"/>
        <w:spacing w:before="6"/>
        <w:rPr>
          <w:sz w:val="24"/>
          <w:szCs w:val="24"/>
        </w:rPr>
      </w:pPr>
    </w:p>
    <w:p w14:paraId="391F4D58" w14:textId="77777777" w:rsidR="00E94DBD" w:rsidRPr="00154F5C" w:rsidRDefault="00E94DBD" w:rsidP="00E94DBD">
      <w:pPr>
        <w:pStyle w:val="BodyText"/>
        <w:spacing w:before="1"/>
        <w:ind w:left="100" w:right="116"/>
        <w:jc w:val="both"/>
        <w:rPr>
          <w:sz w:val="24"/>
          <w:szCs w:val="24"/>
        </w:rPr>
      </w:pPr>
      <w:r w:rsidRPr="00154F5C">
        <w:rPr>
          <w:sz w:val="24"/>
          <w:szCs w:val="24"/>
        </w:rPr>
        <w:t>The project will have an information board with the name of the project, the contractor(s), the funding</w:t>
      </w:r>
      <w:r w:rsidRPr="00154F5C">
        <w:rPr>
          <w:spacing w:val="1"/>
          <w:sz w:val="24"/>
          <w:szCs w:val="24"/>
        </w:rPr>
        <w:t xml:space="preserve"> </w:t>
      </w:r>
      <w:r w:rsidRPr="00154F5C">
        <w:rPr>
          <w:sz w:val="24"/>
          <w:szCs w:val="24"/>
        </w:rPr>
        <w:t>source, duration and a directory of key p</w:t>
      </w:r>
      <w:r w:rsidR="008B0499">
        <w:rPr>
          <w:sz w:val="24"/>
          <w:szCs w:val="24"/>
        </w:rPr>
        <w:t>roject personnel, how to contact</w:t>
      </w:r>
      <w:r w:rsidRPr="00154F5C">
        <w:rPr>
          <w:sz w:val="24"/>
          <w:szCs w:val="24"/>
        </w:rPr>
        <w:t xml:space="preserve"> them, and mechanism for</w:t>
      </w:r>
      <w:r w:rsidRPr="00154F5C">
        <w:rPr>
          <w:spacing w:val="1"/>
          <w:sz w:val="24"/>
          <w:szCs w:val="24"/>
        </w:rPr>
        <w:t xml:space="preserve"> </w:t>
      </w:r>
      <w:r w:rsidRPr="00154F5C">
        <w:rPr>
          <w:sz w:val="24"/>
          <w:szCs w:val="24"/>
        </w:rPr>
        <w:t>addressing grievance. Additionally, project information for public consumption will be posted on social</w:t>
      </w:r>
      <w:r w:rsidRPr="00154F5C">
        <w:rPr>
          <w:spacing w:val="1"/>
          <w:sz w:val="24"/>
          <w:szCs w:val="24"/>
        </w:rPr>
        <w:t xml:space="preserve"> </w:t>
      </w:r>
      <w:r w:rsidRPr="00154F5C">
        <w:rPr>
          <w:sz w:val="24"/>
          <w:szCs w:val="24"/>
        </w:rPr>
        <w:t>media</w:t>
      </w:r>
      <w:r w:rsidRPr="00154F5C">
        <w:rPr>
          <w:spacing w:val="-1"/>
          <w:sz w:val="24"/>
          <w:szCs w:val="24"/>
        </w:rPr>
        <w:t xml:space="preserve"> </w:t>
      </w:r>
      <w:r w:rsidRPr="00154F5C">
        <w:rPr>
          <w:sz w:val="24"/>
          <w:szCs w:val="24"/>
        </w:rPr>
        <w:t>and</w:t>
      </w:r>
      <w:r w:rsidRPr="00154F5C">
        <w:rPr>
          <w:spacing w:val="-4"/>
          <w:sz w:val="24"/>
          <w:szCs w:val="24"/>
        </w:rPr>
        <w:t xml:space="preserve"> </w:t>
      </w:r>
      <w:r w:rsidRPr="00154F5C">
        <w:rPr>
          <w:sz w:val="24"/>
          <w:szCs w:val="24"/>
        </w:rPr>
        <w:t>circulated</w:t>
      </w:r>
      <w:r w:rsidRPr="00154F5C">
        <w:rPr>
          <w:spacing w:val="-2"/>
          <w:sz w:val="24"/>
          <w:szCs w:val="24"/>
        </w:rPr>
        <w:t xml:space="preserve"> </w:t>
      </w:r>
      <w:r w:rsidRPr="00154F5C">
        <w:rPr>
          <w:sz w:val="24"/>
          <w:szCs w:val="24"/>
        </w:rPr>
        <w:t>on</w:t>
      </w:r>
      <w:r w:rsidRPr="00154F5C">
        <w:rPr>
          <w:spacing w:val="-1"/>
          <w:sz w:val="24"/>
          <w:szCs w:val="24"/>
        </w:rPr>
        <w:t xml:space="preserve"> public</w:t>
      </w:r>
      <w:r w:rsidRPr="00154F5C">
        <w:rPr>
          <w:spacing w:val="-2"/>
          <w:sz w:val="24"/>
          <w:szCs w:val="24"/>
        </w:rPr>
        <w:t xml:space="preserve"> </w:t>
      </w:r>
      <w:r w:rsidRPr="00154F5C">
        <w:rPr>
          <w:sz w:val="24"/>
          <w:szCs w:val="24"/>
        </w:rPr>
        <w:t>media service.</w:t>
      </w:r>
    </w:p>
    <w:p w14:paraId="00E7056F" w14:textId="77777777" w:rsidR="00014D39" w:rsidRDefault="00014D39" w:rsidP="000423B2">
      <w:pPr>
        <w:rPr>
          <w:rFonts w:cstheme="minorHAnsi"/>
          <w:b/>
          <w:bCs/>
          <w:lang w:val="en-029"/>
        </w:rPr>
      </w:pPr>
    </w:p>
    <w:p w14:paraId="39C82C58" w14:textId="77777777" w:rsidR="00EC4013" w:rsidRDefault="00EC4013" w:rsidP="000423B2">
      <w:pPr>
        <w:rPr>
          <w:rFonts w:cstheme="minorHAnsi"/>
          <w:b/>
          <w:bCs/>
          <w:lang w:val="en-029"/>
        </w:rPr>
      </w:pPr>
    </w:p>
    <w:p w14:paraId="4F5A0E93" w14:textId="77777777" w:rsidR="00EC4013" w:rsidRDefault="00EC4013" w:rsidP="000423B2">
      <w:pPr>
        <w:rPr>
          <w:rFonts w:cstheme="minorHAnsi"/>
          <w:b/>
          <w:bCs/>
          <w:lang w:val="en-029"/>
        </w:rPr>
      </w:pPr>
    </w:p>
    <w:p w14:paraId="4CEE0434" w14:textId="77777777" w:rsidR="00EC4013" w:rsidRDefault="00EC4013" w:rsidP="000423B2">
      <w:pPr>
        <w:rPr>
          <w:rFonts w:cstheme="minorHAnsi"/>
          <w:b/>
          <w:bCs/>
          <w:lang w:val="en-029"/>
        </w:rPr>
      </w:pPr>
    </w:p>
    <w:p w14:paraId="622420D2" w14:textId="77777777" w:rsidR="00EC4013" w:rsidRDefault="00EC4013" w:rsidP="000423B2">
      <w:pPr>
        <w:rPr>
          <w:rFonts w:cstheme="minorHAnsi"/>
          <w:b/>
          <w:bCs/>
          <w:lang w:val="en-029"/>
        </w:rPr>
      </w:pPr>
    </w:p>
    <w:p w14:paraId="1F0C01A4" w14:textId="77777777" w:rsidR="00EC4013" w:rsidRDefault="00EC4013" w:rsidP="000423B2">
      <w:pPr>
        <w:rPr>
          <w:rFonts w:cstheme="minorHAnsi"/>
          <w:b/>
          <w:bCs/>
          <w:lang w:val="en-029"/>
        </w:rPr>
      </w:pPr>
    </w:p>
    <w:p w14:paraId="2AA7B2E4" w14:textId="77777777" w:rsidR="00EC4013" w:rsidRDefault="00EC4013" w:rsidP="000423B2">
      <w:pPr>
        <w:rPr>
          <w:rFonts w:cstheme="minorHAnsi"/>
          <w:b/>
          <w:bCs/>
          <w:lang w:val="en-029"/>
        </w:rPr>
      </w:pPr>
    </w:p>
    <w:p w14:paraId="7E86A526" w14:textId="77777777" w:rsidR="00EC4013" w:rsidRDefault="00EC4013" w:rsidP="000423B2">
      <w:pPr>
        <w:rPr>
          <w:rFonts w:cstheme="minorHAnsi"/>
          <w:b/>
          <w:bCs/>
          <w:lang w:val="en-029"/>
        </w:rPr>
      </w:pPr>
    </w:p>
    <w:p w14:paraId="0E7A9838" w14:textId="77777777" w:rsidR="00EC4013" w:rsidRDefault="00EC4013" w:rsidP="000423B2">
      <w:pPr>
        <w:rPr>
          <w:rFonts w:cstheme="minorHAnsi"/>
          <w:b/>
          <w:bCs/>
          <w:lang w:val="en-029"/>
        </w:rPr>
      </w:pPr>
    </w:p>
    <w:p w14:paraId="102E6819" w14:textId="77777777" w:rsidR="00014D39" w:rsidRDefault="00014D39" w:rsidP="000423B2">
      <w:pPr>
        <w:rPr>
          <w:rFonts w:cstheme="minorHAnsi"/>
          <w:b/>
          <w:bCs/>
          <w:lang w:val="en-029"/>
        </w:rPr>
      </w:pPr>
    </w:p>
    <w:p w14:paraId="5F5C530F" w14:textId="77777777" w:rsidR="00014D39" w:rsidRDefault="00014D39" w:rsidP="000423B2">
      <w:pPr>
        <w:rPr>
          <w:rFonts w:cstheme="minorHAnsi"/>
          <w:b/>
          <w:bCs/>
          <w:lang w:val="en-029"/>
        </w:rPr>
      </w:pPr>
    </w:p>
    <w:p w14:paraId="73EB4754" w14:textId="77777777" w:rsidR="00014D39" w:rsidRDefault="00014D39" w:rsidP="000423B2">
      <w:pPr>
        <w:rPr>
          <w:rFonts w:cstheme="minorHAnsi"/>
          <w:b/>
          <w:bCs/>
          <w:lang w:val="en-029"/>
        </w:rPr>
        <w:sectPr w:rsidR="00014D39" w:rsidSect="00014D39">
          <w:pgSz w:w="12240" w:h="15840"/>
          <w:pgMar w:top="1440" w:right="1440" w:bottom="1440" w:left="1440" w:header="576" w:footer="720" w:gutter="0"/>
          <w:cols w:space="720"/>
          <w:docGrid w:linePitch="360"/>
        </w:sectPr>
      </w:pPr>
    </w:p>
    <w:p w14:paraId="241C5C66" w14:textId="77777777" w:rsidR="003254A8" w:rsidRDefault="002B6D4E" w:rsidP="001B3F8D">
      <w:pPr>
        <w:pStyle w:val="Heading2"/>
      </w:pPr>
      <w:bookmarkStart w:id="83" w:name="_Toc191611468"/>
      <w:r>
        <w:t xml:space="preserve">5.4 </w:t>
      </w:r>
      <w:r w:rsidR="003254A8">
        <w:t>Risk Rating for Site 3</w:t>
      </w:r>
      <w:bookmarkEnd w:id="83"/>
    </w:p>
    <w:p w14:paraId="467F6C33" w14:textId="69794FEA" w:rsidR="00E56BBA" w:rsidRPr="00E56BBA" w:rsidRDefault="00E56BBA" w:rsidP="00E56BBA">
      <w:pPr>
        <w:pStyle w:val="Heading3"/>
      </w:pPr>
      <w:bookmarkStart w:id="84" w:name="_Toc191611469"/>
      <w:r>
        <w:t>5.4.1 Analysis</w:t>
      </w:r>
      <w:bookmarkEnd w:id="84"/>
    </w:p>
    <w:p w14:paraId="6F118AB2" w14:textId="77777777" w:rsidR="00C370DD" w:rsidRPr="00154F5C" w:rsidRDefault="00C370DD" w:rsidP="00C370DD">
      <w:pPr>
        <w:tabs>
          <w:tab w:val="left" w:pos="1489"/>
        </w:tabs>
        <w:jc w:val="both"/>
        <w:rPr>
          <w:b/>
          <w:sz w:val="24"/>
          <w:szCs w:val="24"/>
        </w:rPr>
      </w:pPr>
      <w:r w:rsidRPr="00154F5C">
        <w:rPr>
          <w:sz w:val="24"/>
          <w:szCs w:val="24"/>
          <w:lang w:val="en-029"/>
        </w:rPr>
        <w:t>Section 5.4.1 provides risk ratings with rationale for worst case scenarios for potential risks relevant to Site 3 (Table 5.3.), Impact and mitigation measures in sub-section 5.4.2</w:t>
      </w:r>
    </w:p>
    <w:p w14:paraId="0F02C01C" w14:textId="77777777" w:rsidR="003254A8" w:rsidRPr="001C7F4A" w:rsidRDefault="003254A8" w:rsidP="003254A8">
      <w:pPr>
        <w:rPr>
          <w:rFonts w:cstheme="minorHAnsi"/>
          <w:bCs/>
          <w:i/>
          <w:iCs/>
          <w:sz w:val="20"/>
          <w:szCs w:val="20"/>
          <w:lang w:val="en-CA"/>
        </w:rPr>
      </w:pPr>
      <w:r w:rsidRPr="001C7F4A">
        <w:rPr>
          <w:rFonts w:cstheme="minorHAnsi"/>
          <w:bCs/>
          <w:i/>
          <w:sz w:val="20"/>
          <w:szCs w:val="20"/>
        </w:rPr>
        <w:t>Table 5.</w:t>
      </w:r>
      <w:r w:rsidR="002B6D4E">
        <w:rPr>
          <w:rFonts w:cstheme="minorHAnsi"/>
          <w:bCs/>
          <w:i/>
          <w:sz w:val="20"/>
          <w:szCs w:val="20"/>
        </w:rPr>
        <w:t>4</w:t>
      </w:r>
      <w:r>
        <w:rPr>
          <w:rFonts w:cstheme="minorHAnsi"/>
          <w:bCs/>
          <w:i/>
          <w:sz w:val="20"/>
          <w:szCs w:val="20"/>
        </w:rPr>
        <w:t>. Risk rating and rationale For Site 3.</w:t>
      </w:r>
      <w:r w:rsidRPr="001C7F4A">
        <w:rPr>
          <w:rFonts w:cstheme="minorHAnsi"/>
          <w:bCs/>
          <w:i/>
          <w:sz w:val="20"/>
          <w:szCs w:val="20"/>
        </w:rPr>
        <w:t xml:space="preserve">      </w:t>
      </w:r>
    </w:p>
    <w:tbl>
      <w:tblPr>
        <w:tblpPr w:leftFromText="180" w:rightFromText="180" w:vertAnchor="text" w:tblpY="1"/>
        <w:tblOverlap w:val="neve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8"/>
        <w:gridCol w:w="1397"/>
        <w:gridCol w:w="1259"/>
        <w:gridCol w:w="3692"/>
        <w:gridCol w:w="1441"/>
        <w:gridCol w:w="1174"/>
        <w:gridCol w:w="2244"/>
      </w:tblGrid>
      <w:tr w:rsidR="003254A8" w:rsidRPr="001C7F4A" w14:paraId="30635C04" w14:textId="77777777" w:rsidTr="5BAF82DE">
        <w:trPr>
          <w:tblHeader/>
        </w:trPr>
        <w:tc>
          <w:tcPr>
            <w:tcW w:w="675" w:type="pct"/>
            <w:vMerge w:val="restart"/>
            <w:shd w:val="clear" w:color="auto" w:fill="2E74B5" w:themeFill="accent1" w:themeFillShade="BF"/>
          </w:tcPr>
          <w:p w14:paraId="7790A5F2" w14:textId="77777777" w:rsidR="003254A8" w:rsidRPr="001C7F4A" w:rsidRDefault="003254A8" w:rsidP="00843A18">
            <w:pPr>
              <w:rPr>
                <w:rFonts w:cstheme="minorHAnsi"/>
                <w:b/>
                <w:bCs/>
              </w:rPr>
            </w:pPr>
            <w:r w:rsidRPr="001C7F4A">
              <w:rPr>
                <w:rFonts w:cstheme="minorHAnsi"/>
                <w:b/>
                <w:bCs/>
              </w:rPr>
              <w:t>ESF Standards, Environmental and Social Risks and Impacts</w:t>
            </w:r>
          </w:p>
        </w:tc>
        <w:tc>
          <w:tcPr>
            <w:tcW w:w="1025" w:type="pct"/>
            <w:gridSpan w:val="2"/>
            <w:shd w:val="clear" w:color="auto" w:fill="2E74B5" w:themeFill="accent1" w:themeFillShade="BF"/>
          </w:tcPr>
          <w:p w14:paraId="033B2277" w14:textId="77777777" w:rsidR="003254A8" w:rsidRPr="001C7F4A" w:rsidRDefault="003254A8" w:rsidP="00843A18">
            <w:pPr>
              <w:rPr>
                <w:rFonts w:cstheme="minorHAnsi"/>
                <w:b/>
                <w:bCs/>
              </w:rPr>
            </w:pPr>
            <w:r w:rsidRPr="001C7F4A">
              <w:rPr>
                <w:rFonts w:cstheme="minorHAnsi"/>
                <w:b/>
                <w:bCs/>
              </w:rPr>
              <w:t>Initial Risk Rating</w:t>
            </w:r>
          </w:p>
        </w:tc>
        <w:tc>
          <w:tcPr>
            <w:tcW w:w="1425" w:type="pct"/>
            <w:vMerge w:val="restart"/>
            <w:shd w:val="clear" w:color="auto" w:fill="2E74B5" w:themeFill="accent1" w:themeFillShade="BF"/>
          </w:tcPr>
          <w:p w14:paraId="0EA5D1ED" w14:textId="77777777" w:rsidR="003254A8" w:rsidRPr="001C7F4A" w:rsidRDefault="003254A8" w:rsidP="00843A18">
            <w:pPr>
              <w:rPr>
                <w:rFonts w:cstheme="minorHAnsi"/>
                <w:b/>
                <w:bCs/>
              </w:rPr>
            </w:pPr>
            <w:r w:rsidRPr="001C7F4A">
              <w:rPr>
                <w:rFonts w:cstheme="minorHAnsi"/>
                <w:b/>
                <w:bCs/>
              </w:rPr>
              <w:t>Rationale</w:t>
            </w:r>
          </w:p>
        </w:tc>
        <w:tc>
          <w:tcPr>
            <w:tcW w:w="1009" w:type="pct"/>
            <w:gridSpan w:val="2"/>
            <w:shd w:val="clear" w:color="auto" w:fill="2E74B5" w:themeFill="accent1" w:themeFillShade="BF"/>
          </w:tcPr>
          <w:p w14:paraId="0A732867" w14:textId="77777777" w:rsidR="003254A8" w:rsidRPr="001C7F4A" w:rsidRDefault="003254A8" w:rsidP="00843A18">
            <w:pPr>
              <w:rPr>
                <w:rFonts w:cstheme="minorHAnsi"/>
                <w:b/>
                <w:bCs/>
              </w:rPr>
            </w:pPr>
            <w:r w:rsidRPr="001C7F4A">
              <w:rPr>
                <w:rFonts w:cstheme="minorHAnsi"/>
                <w:b/>
                <w:bCs/>
              </w:rPr>
              <w:t>Risk Rating Post-Mitigation</w:t>
            </w:r>
          </w:p>
        </w:tc>
        <w:tc>
          <w:tcPr>
            <w:tcW w:w="866" w:type="pct"/>
            <w:vMerge w:val="restart"/>
            <w:shd w:val="clear" w:color="auto" w:fill="2E74B5" w:themeFill="accent1" w:themeFillShade="BF"/>
          </w:tcPr>
          <w:p w14:paraId="7EE19D7A" w14:textId="77777777" w:rsidR="003254A8" w:rsidRPr="001C7F4A" w:rsidRDefault="003254A8" w:rsidP="00843A18">
            <w:pPr>
              <w:rPr>
                <w:rFonts w:cstheme="minorHAnsi"/>
                <w:b/>
                <w:bCs/>
              </w:rPr>
            </w:pPr>
            <w:r w:rsidRPr="001C7F4A">
              <w:rPr>
                <w:rFonts w:cstheme="minorHAnsi"/>
                <w:b/>
                <w:bCs/>
              </w:rPr>
              <w:t>Residual Impacts</w:t>
            </w:r>
          </w:p>
        </w:tc>
      </w:tr>
      <w:tr w:rsidR="003254A8" w:rsidRPr="001C7F4A" w14:paraId="6989F821" w14:textId="77777777" w:rsidTr="5BAF82DE">
        <w:trPr>
          <w:tblHeader/>
        </w:trPr>
        <w:tc>
          <w:tcPr>
            <w:tcW w:w="675" w:type="pct"/>
            <w:vMerge/>
          </w:tcPr>
          <w:p w14:paraId="6ECDC151" w14:textId="77777777" w:rsidR="003254A8" w:rsidRPr="001C7F4A" w:rsidRDefault="003254A8" w:rsidP="00843A18">
            <w:pPr>
              <w:rPr>
                <w:rFonts w:cstheme="minorHAnsi"/>
                <w:b/>
                <w:bCs/>
              </w:rPr>
            </w:pPr>
          </w:p>
        </w:tc>
        <w:tc>
          <w:tcPr>
            <w:tcW w:w="539" w:type="pct"/>
            <w:tcBorders>
              <w:bottom w:val="single" w:sz="4" w:space="0" w:color="000000" w:themeColor="text1"/>
            </w:tcBorders>
            <w:shd w:val="clear" w:color="auto" w:fill="2E74B5" w:themeFill="accent1" w:themeFillShade="BF"/>
          </w:tcPr>
          <w:p w14:paraId="667E45A5" w14:textId="77777777" w:rsidR="003254A8" w:rsidRPr="001C7F4A" w:rsidRDefault="003254A8" w:rsidP="00843A18">
            <w:pPr>
              <w:rPr>
                <w:rFonts w:cstheme="minorHAnsi"/>
                <w:b/>
                <w:bCs/>
              </w:rPr>
            </w:pPr>
            <w:r w:rsidRPr="001C7F4A">
              <w:rPr>
                <w:rFonts w:cstheme="minorHAnsi"/>
                <w:b/>
                <w:bCs/>
              </w:rPr>
              <w:t>Construction</w:t>
            </w:r>
            <w:r w:rsidRPr="001C7F4A">
              <w:rPr>
                <w:rFonts w:cstheme="minorHAnsi"/>
                <w:bCs/>
              </w:rPr>
              <w:t xml:space="preserve">     </w:t>
            </w:r>
          </w:p>
        </w:tc>
        <w:tc>
          <w:tcPr>
            <w:tcW w:w="486" w:type="pct"/>
            <w:tcBorders>
              <w:bottom w:val="single" w:sz="4" w:space="0" w:color="000000" w:themeColor="text1"/>
            </w:tcBorders>
            <w:shd w:val="clear" w:color="auto" w:fill="2E74B5" w:themeFill="accent1" w:themeFillShade="BF"/>
          </w:tcPr>
          <w:p w14:paraId="1542C9A6" w14:textId="77777777" w:rsidR="003254A8" w:rsidRPr="001C7F4A" w:rsidRDefault="003254A8" w:rsidP="00843A18">
            <w:pPr>
              <w:rPr>
                <w:rFonts w:cstheme="minorHAnsi"/>
                <w:b/>
                <w:bCs/>
              </w:rPr>
            </w:pPr>
            <w:r w:rsidRPr="001C7F4A">
              <w:rPr>
                <w:rFonts w:cstheme="minorHAnsi"/>
                <w:b/>
                <w:bCs/>
              </w:rPr>
              <w:t>Operation</w:t>
            </w:r>
          </w:p>
        </w:tc>
        <w:tc>
          <w:tcPr>
            <w:tcW w:w="1425" w:type="pct"/>
            <w:vMerge/>
          </w:tcPr>
          <w:p w14:paraId="3E3E9EB3" w14:textId="77777777" w:rsidR="003254A8" w:rsidRPr="001C7F4A" w:rsidRDefault="003254A8" w:rsidP="00843A18">
            <w:pPr>
              <w:rPr>
                <w:rFonts w:cstheme="minorHAnsi"/>
                <w:b/>
                <w:bCs/>
              </w:rPr>
            </w:pPr>
          </w:p>
        </w:tc>
        <w:tc>
          <w:tcPr>
            <w:tcW w:w="556" w:type="pct"/>
            <w:shd w:val="clear" w:color="auto" w:fill="2E74B5" w:themeFill="accent1" w:themeFillShade="BF"/>
          </w:tcPr>
          <w:p w14:paraId="035B181E" w14:textId="77777777" w:rsidR="003254A8" w:rsidRPr="001C7F4A" w:rsidRDefault="003254A8" w:rsidP="00843A18">
            <w:pPr>
              <w:rPr>
                <w:rFonts w:cstheme="minorHAnsi"/>
                <w:b/>
                <w:bCs/>
              </w:rPr>
            </w:pPr>
            <w:r w:rsidRPr="001C7F4A">
              <w:rPr>
                <w:rFonts w:cstheme="minorHAnsi"/>
                <w:b/>
                <w:bCs/>
              </w:rPr>
              <w:t>Construction</w:t>
            </w:r>
            <w:r w:rsidRPr="001C7F4A">
              <w:rPr>
                <w:rFonts w:cstheme="minorHAnsi"/>
                <w:bCs/>
              </w:rPr>
              <w:t xml:space="preserve">     </w:t>
            </w:r>
          </w:p>
        </w:tc>
        <w:tc>
          <w:tcPr>
            <w:tcW w:w="453" w:type="pct"/>
            <w:shd w:val="clear" w:color="auto" w:fill="2E74B5" w:themeFill="accent1" w:themeFillShade="BF"/>
          </w:tcPr>
          <w:p w14:paraId="58B8D744" w14:textId="77777777" w:rsidR="003254A8" w:rsidRPr="001C7F4A" w:rsidRDefault="003254A8" w:rsidP="00843A18">
            <w:pPr>
              <w:rPr>
                <w:rFonts w:cstheme="minorHAnsi"/>
                <w:b/>
                <w:bCs/>
              </w:rPr>
            </w:pPr>
            <w:r w:rsidRPr="001C7F4A">
              <w:rPr>
                <w:rFonts w:cstheme="minorHAnsi"/>
                <w:b/>
                <w:bCs/>
              </w:rPr>
              <w:t>Operation</w:t>
            </w:r>
          </w:p>
        </w:tc>
        <w:tc>
          <w:tcPr>
            <w:tcW w:w="866" w:type="pct"/>
            <w:vMerge/>
          </w:tcPr>
          <w:p w14:paraId="46273786" w14:textId="77777777" w:rsidR="003254A8" w:rsidRPr="001C7F4A" w:rsidRDefault="003254A8" w:rsidP="00843A18">
            <w:pPr>
              <w:rPr>
                <w:rFonts w:cstheme="minorHAnsi"/>
                <w:b/>
                <w:bCs/>
              </w:rPr>
            </w:pPr>
          </w:p>
        </w:tc>
      </w:tr>
      <w:tr w:rsidR="003254A8" w:rsidRPr="001C7F4A" w14:paraId="5761BFFA" w14:textId="77777777" w:rsidTr="5BAF82DE">
        <w:trPr>
          <w:tblHeader/>
        </w:trPr>
        <w:tc>
          <w:tcPr>
            <w:tcW w:w="5000" w:type="pct"/>
            <w:gridSpan w:val="7"/>
            <w:shd w:val="clear" w:color="auto" w:fill="D9E2F3" w:themeFill="accent5" w:themeFillTint="33"/>
          </w:tcPr>
          <w:p w14:paraId="1D9E2940" w14:textId="77777777" w:rsidR="003254A8" w:rsidRDefault="003254A8" w:rsidP="00843A18">
            <w:pPr>
              <w:rPr>
                <w:rFonts w:cstheme="minorHAnsi"/>
                <w:b/>
                <w:bCs/>
              </w:rPr>
            </w:pPr>
          </w:p>
          <w:p w14:paraId="6D00EBC4" w14:textId="77777777" w:rsidR="00182A55" w:rsidRPr="001C7F4A" w:rsidRDefault="00182A55" w:rsidP="00843A18">
            <w:pPr>
              <w:rPr>
                <w:rFonts w:cstheme="minorHAnsi"/>
                <w:b/>
                <w:bCs/>
              </w:rPr>
            </w:pPr>
          </w:p>
        </w:tc>
      </w:tr>
      <w:tr w:rsidR="003254A8" w:rsidRPr="001C7F4A" w14:paraId="3E84843C" w14:textId="77777777" w:rsidTr="5BAF82DE">
        <w:tc>
          <w:tcPr>
            <w:tcW w:w="5000" w:type="pct"/>
            <w:gridSpan w:val="7"/>
            <w:shd w:val="clear" w:color="auto" w:fill="D9E2F3" w:themeFill="accent5" w:themeFillTint="33"/>
          </w:tcPr>
          <w:p w14:paraId="5C0ECABC" w14:textId="77777777" w:rsidR="003254A8" w:rsidRPr="001C7F4A" w:rsidRDefault="003254A8" w:rsidP="00843A18">
            <w:pPr>
              <w:rPr>
                <w:rFonts w:cstheme="minorHAnsi"/>
                <w:b/>
                <w:bCs/>
              </w:rPr>
            </w:pPr>
            <w:r w:rsidRPr="001C7F4A">
              <w:rPr>
                <w:rFonts w:cstheme="minorHAnsi"/>
                <w:b/>
                <w:bCs/>
              </w:rPr>
              <w:t>ESS1:  Assessment and Management of E&amp;S Risks and Impacts</w:t>
            </w:r>
          </w:p>
        </w:tc>
      </w:tr>
      <w:tr w:rsidR="003254A8" w:rsidRPr="001C7F4A" w14:paraId="186D68A0" w14:textId="77777777" w:rsidTr="00183C0D">
        <w:tc>
          <w:tcPr>
            <w:tcW w:w="675" w:type="pct"/>
          </w:tcPr>
          <w:p w14:paraId="7CD1C7E3" w14:textId="77777777" w:rsidR="003254A8" w:rsidRPr="001C7F4A" w:rsidRDefault="003254A8" w:rsidP="00843A18">
            <w:pPr>
              <w:rPr>
                <w:rFonts w:cstheme="minorHAnsi"/>
                <w:bCs/>
              </w:rPr>
            </w:pPr>
            <w:r>
              <w:rPr>
                <w:rFonts w:cstheme="minorHAnsi"/>
                <w:bCs/>
              </w:rPr>
              <w:t xml:space="preserve">Glint and glare from solar panels affecting motorist on the road to the airport, pilots on planes landing or taking off, </w:t>
            </w:r>
            <w:r w:rsidR="009550C1">
              <w:rPr>
                <w:rFonts w:cstheme="minorHAnsi"/>
                <w:bCs/>
              </w:rPr>
              <w:t xml:space="preserve">the air traffic controller </w:t>
            </w:r>
            <w:r>
              <w:rPr>
                <w:rFonts w:cstheme="minorHAnsi"/>
                <w:bCs/>
              </w:rPr>
              <w:t>and the adjacent community</w:t>
            </w:r>
          </w:p>
        </w:tc>
        <w:tc>
          <w:tcPr>
            <w:tcW w:w="539" w:type="pct"/>
            <w:shd w:val="clear" w:color="auto" w:fill="FFC000" w:themeFill="accent4"/>
          </w:tcPr>
          <w:p w14:paraId="16EE445B" w14:textId="36123965" w:rsidR="003254A8" w:rsidRPr="001C7F4A" w:rsidRDefault="00812CA0" w:rsidP="00843A18">
            <w:pPr>
              <w:rPr>
                <w:rFonts w:cstheme="minorHAnsi"/>
                <w:bCs/>
              </w:rPr>
            </w:pPr>
            <w:r>
              <w:rPr>
                <w:rFonts w:cstheme="minorHAnsi"/>
                <w:bCs/>
              </w:rPr>
              <w:t>Substantial</w:t>
            </w:r>
          </w:p>
        </w:tc>
        <w:tc>
          <w:tcPr>
            <w:tcW w:w="486" w:type="pct"/>
            <w:shd w:val="clear" w:color="auto" w:fill="FFC000" w:themeFill="accent4"/>
          </w:tcPr>
          <w:p w14:paraId="4DC11852" w14:textId="7430B01B" w:rsidR="003254A8" w:rsidRPr="001C7F4A" w:rsidRDefault="00812CA0" w:rsidP="00843A18">
            <w:pPr>
              <w:rPr>
                <w:rFonts w:cstheme="minorHAnsi"/>
                <w:bCs/>
              </w:rPr>
            </w:pPr>
            <w:r>
              <w:rPr>
                <w:rFonts w:cstheme="minorHAnsi"/>
                <w:bCs/>
              </w:rPr>
              <w:t>Substantial</w:t>
            </w:r>
          </w:p>
        </w:tc>
        <w:tc>
          <w:tcPr>
            <w:tcW w:w="1425" w:type="pct"/>
          </w:tcPr>
          <w:p w14:paraId="03CEE3A6" w14:textId="1A43DF47" w:rsidR="003254A8" w:rsidRPr="001C7F4A" w:rsidRDefault="003254A8" w:rsidP="00843A18">
            <w:pPr>
              <w:rPr>
                <w:rFonts w:cstheme="minorHAnsi"/>
                <w:bCs/>
              </w:rPr>
            </w:pPr>
            <w:r>
              <w:rPr>
                <w:rFonts w:cstheme="minorHAnsi"/>
                <w:bCs/>
              </w:rPr>
              <w:t xml:space="preserve">Metallic surfaces are good reflectors of sunlight and head light from vehicles. The project will therefore use panels with antiglare surfaces. </w:t>
            </w:r>
            <w:r w:rsidR="00E67F6A">
              <w:t xml:space="preserve"> This project will abide by the ocular hazard standard which establishes the glare intensity depicted by the color-coded system that is deemed significant and thereby determined to produce a potential hazard to air navigation.</w:t>
            </w:r>
          </w:p>
        </w:tc>
        <w:tc>
          <w:tcPr>
            <w:tcW w:w="556" w:type="pct"/>
            <w:shd w:val="clear" w:color="auto" w:fill="D9D9D9" w:themeFill="background1" w:themeFillShade="D9"/>
          </w:tcPr>
          <w:p w14:paraId="33001353" w14:textId="77777777" w:rsidR="003254A8" w:rsidRPr="001C7F4A" w:rsidRDefault="003254A8" w:rsidP="00843A18">
            <w:pPr>
              <w:rPr>
                <w:rFonts w:cstheme="minorHAnsi"/>
                <w:bCs/>
              </w:rPr>
            </w:pPr>
            <w:r w:rsidRPr="001C7F4A">
              <w:rPr>
                <w:rFonts w:cstheme="minorHAnsi"/>
                <w:bCs/>
              </w:rPr>
              <w:t>Low</w:t>
            </w:r>
          </w:p>
        </w:tc>
        <w:tc>
          <w:tcPr>
            <w:tcW w:w="453" w:type="pct"/>
            <w:shd w:val="clear" w:color="auto" w:fill="D9D9D9" w:themeFill="background1" w:themeFillShade="D9"/>
          </w:tcPr>
          <w:p w14:paraId="24F21D96" w14:textId="77777777" w:rsidR="003254A8" w:rsidRPr="001C7F4A" w:rsidRDefault="003254A8" w:rsidP="00843A18">
            <w:pPr>
              <w:rPr>
                <w:rFonts w:cstheme="minorHAnsi"/>
                <w:bCs/>
              </w:rPr>
            </w:pPr>
            <w:r w:rsidRPr="001C7F4A">
              <w:rPr>
                <w:rFonts w:cstheme="minorHAnsi"/>
                <w:bCs/>
              </w:rPr>
              <w:t>Low</w:t>
            </w:r>
          </w:p>
        </w:tc>
        <w:tc>
          <w:tcPr>
            <w:tcW w:w="866" w:type="pct"/>
          </w:tcPr>
          <w:p w14:paraId="7765D370" w14:textId="38D964C2" w:rsidR="003254A8" w:rsidRPr="001C7F4A" w:rsidRDefault="003254A8" w:rsidP="00FA4DF7">
            <w:pPr>
              <w:rPr>
                <w:rFonts w:cstheme="minorHAnsi"/>
                <w:bCs/>
              </w:rPr>
            </w:pPr>
            <w:r>
              <w:rPr>
                <w:rFonts w:cstheme="minorHAnsi"/>
                <w:bCs/>
              </w:rPr>
              <w:t xml:space="preserve">With appropriate choice of surface tint for the solar panels </w:t>
            </w:r>
            <w:r w:rsidR="00FA4DF7">
              <w:rPr>
                <w:rFonts w:cstheme="minorHAnsi"/>
                <w:bCs/>
              </w:rPr>
              <w:t>and adherence to the ocular hazard standard</w:t>
            </w:r>
            <w:r>
              <w:rPr>
                <w:rFonts w:cstheme="minorHAnsi"/>
                <w:bCs/>
              </w:rPr>
              <w:t xml:space="preserve"> </w:t>
            </w:r>
            <w:r w:rsidRPr="001C7F4A">
              <w:rPr>
                <w:rFonts w:cstheme="minorHAnsi"/>
                <w:bCs/>
              </w:rPr>
              <w:t xml:space="preserve">there should be little or no residual impact. </w:t>
            </w:r>
          </w:p>
        </w:tc>
      </w:tr>
      <w:tr w:rsidR="003254A8" w:rsidRPr="001C7F4A" w14:paraId="0517A1A5" w14:textId="77777777" w:rsidTr="5BAF82DE">
        <w:tc>
          <w:tcPr>
            <w:tcW w:w="675" w:type="pct"/>
          </w:tcPr>
          <w:p w14:paraId="38537C32" w14:textId="77777777" w:rsidR="003254A8" w:rsidRPr="001C7F4A" w:rsidRDefault="00285465" w:rsidP="00285465">
            <w:pPr>
              <w:rPr>
                <w:rFonts w:cstheme="minorHAnsi"/>
                <w:bCs/>
              </w:rPr>
            </w:pPr>
            <w:r>
              <w:rPr>
                <w:rFonts w:cstheme="minorHAnsi"/>
                <w:bCs/>
              </w:rPr>
              <w:t xml:space="preserve">Transmission lines from Site 3 will go </w:t>
            </w:r>
            <w:r w:rsidR="003254A8">
              <w:rPr>
                <w:rFonts w:cstheme="minorHAnsi"/>
                <w:bCs/>
              </w:rPr>
              <w:t xml:space="preserve">underground </w:t>
            </w:r>
            <w:r>
              <w:rPr>
                <w:rFonts w:cstheme="minorHAnsi"/>
                <w:bCs/>
              </w:rPr>
              <w:t xml:space="preserve">the airport </w:t>
            </w:r>
            <w:r w:rsidR="003254A8">
              <w:rPr>
                <w:rFonts w:cstheme="minorHAnsi"/>
                <w:bCs/>
              </w:rPr>
              <w:t xml:space="preserve">to </w:t>
            </w:r>
            <w:r>
              <w:rPr>
                <w:rFonts w:cstheme="minorHAnsi"/>
                <w:bCs/>
              </w:rPr>
              <w:t xml:space="preserve">the </w:t>
            </w:r>
            <w:r w:rsidR="003254A8">
              <w:rPr>
                <w:rFonts w:cstheme="minorHAnsi"/>
                <w:bCs/>
              </w:rPr>
              <w:t xml:space="preserve">substation in the vicinity </w:t>
            </w:r>
            <w:r>
              <w:rPr>
                <w:rFonts w:cstheme="minorHAnsi"/>
                <w:bCs/>
              </w:rPr>
              <w:t xml:space="preserve">of Site 1. </w:t>
            </w:r>
          </w:p>
        </w:tc>
        <w:tc>
          <w:tcPr>
            <w:tcW w:w="539" w:type="pct"/>
            <w:shd w:val="clear" w:color="auto" w:fill="FFC000" w:themeFill="accent4"/>
          </w:tcPr>
          <w:p w14:paraId="75D05B3C" w14:textId="06FB48A3" w:rsidR="003254A8" w:rsidRPr="001C7F4A" w:rsidRDefault="00812CA0" w:rsidP="00843A18">
            <w:pPr>
              <w:rPr>
                <w:rFonts w:cstheme="minorHAnsi"/>
                <w:bCs/>
              </w:rPr>
            </w:pPr>
            <w:r>
              <w:rPr>
                <w:rFonts w:cstheme="minorHAnsi"/>
                <w:bCs/>
              </w:rPr>
              <w:t>Substantial</w:t>
            </w:r>
          </w:p>
        </w:tc>
        <w:tc>
          <w:tcPr>
            <w:tcW w:w="486" w:type="pct"/>
            <w:shd w:val="clear" w:color="auto" w:fill="D9D9D9" w:themeFill="background1" w:themeFillShade="D9"/>
          </w:tcPr>
          <w:p w14:paraId="5548FB2A" w14:textId="711E46BD" w:rsidR="003254A8" w:rsidRPr="001C7F4A" w:rsidRDefault="00812CA0" w:rsidP="00843A18">
            <w:pPr>
              <w:rPr>
                <w:rFonts w:cstheme="minorHAnsi"/>
                <w:bCs/>
              </w:rPr>
            </w:pPr>
            <w:r>
              <w:rPr>
                <w:rFonts w:cstheme="minorHAnsi"/>
                <w:bCs/>
              </w:rPr>
              <w:t>Low</w:t>
            </w:r>
          </w:p>
        </w:tc>
        <w:tc>
          <w:tcPr>
            <w:tcW w:w="1425" w:type="pct"/>
          </w:tcPr>
          <w:p w14:paraId="6BD86986" w14:textId="77777777" w:rsidR="003254A8" w:rsidRPr="001C7F4A" w:rsidRDefault="003254A8" w:rsidP="00285465">
            <w:pPr>
              <w:rPr>
                <w:rFonts w:cstheme="minorHAnsi"/>
                <w:bCs/>
              </w:rPr>
            </w:pPr>
            <w:r>
              <w:rPr>
                <w:rFonts w:cstheme="minorHAnsi"/>
                <w:bCs/>
              </w:rPr>
              <w:t xml:space="preserve">Power generated at Site </w:t>
            </w:r>
            <w:r w:rsidR="00285465">
              <w:rPr>
                <w:rFonts w:cstheme="minorHAnsi"/>
                <w:bCs/>
              </w:rPr>
              <w:t>3</w:t>
            </w:r>
            <w:r>
              <w:rPr>
                <w:rFonts w:cstheme="minorHAnsi"/>
                <w:bCs/>
              </w:rPr>
              <w:t xml:space="preserve"> will be transmitted to the substation located north of Site 1. Transmission lines will </w:t>
            </w:r>
            <w:r w:rsidR="00285465">
              <w:rPr>
                <w:rFonts w:cstheme="minorHAnsi"/>
                <w:bCs/>
              </w:rPr>
              <w:t>use existing tunnels under the airport wit</w:t>
            </w:r>
            <w:r>
              <w:rPr>
                <w:rFonts w:cstheme="minorHAnsi"/>
                <w:bCs/>
              </w:rPr>
              <w:t xml:space="preserve">hout additional impact on the </w:t>
            </w:r>
            <w:r w:rsidR="00285465">
              <w:rPr>
                <w:rFonts w:cstheme="minorHAnsi"/>
                <w:bCs/>
              </w:rPr>
              <w:t>physical structures of the airport.</w:t>
            </w:r>
            <w:r>
              <w:rPr>
                <w:rFonts w:cstheme="minorHAnsi"/>
                <w:bCs/>
              </w:rPr>
              <w:t xml:space="preserve"> </w:t>
            </w:r>
            <w:r w:rsidR="00285465">
              <w:rPr>
                <w:rFonts w:cstheme="minorHAnsi"/>
                <w:bCs/>
              </w:rPr>
              <w:t xml:space="preserve">To this end GRENLEC and MBIA have </w:t>
            </w:r>
            <w:r w:rsidR="0099454F">
              <w:rPr>
                <w:rFonts w:cstheme="minorHAnsi"/>
                <w:bCs/>
              </w:rPr>
              <w:t>an agreement</w:t>
            </w:r>
            <w:r w:rsidR="00285465">
              <w:rPr>
                <w:rFonts w:cstheme="minorHAnsi"/>
                <w:bCs/>
              </w:rPr>
              <w:t xml:space="preserve"> in principle.</w:t>
            </w:r>
          </w:p>
        </w:tc>
        <w:tc>
          <w:tcPr>
            <w:tcW w:w="556" w:type="pct"/>
            <w:shd w:val="clear" w:color="auto" w:fill="D9D9D9" w:themeFill="background1" w:themeFillShade="D9"/>
          </w:tcPr>
          <w:p w14:paraId="68552FC4" w14:textId="77777777" w:rsidR="003254A8" w:rsidRPr="001C7F4A" w:rsidRDefault="003254A8" w:rsidP="00843A18">
            <w:pPr>
              <w:rPr>
                <w:rFonts w:cstheme="minorHAnsi"/>
                <w:bCs/>
              </w:rPr>
            </w:pPr>
            <w:r w:rsidRPr="001C7F4A">
              <w:rPr>
                <w:rFonts w:cstheme="minorHAnsi"/>
                <w:bCs/>
              </w:rPr>
              <w:t>Low</w:t>
            </w:r>
          </w:p>
        </w:tc>
        <w:tc>
          <w:tcPr>
            <w:tcW w:w="453" w:type="pct"/>
            <w:shd w:val="clear" w:color="auto" w:fill="D9D9D9" w:themeFill="background1" w:themeFillShade="D9"/>
          </w:tcPr>
          <w:p w14:paraId="2716563C" w14:textId="77777777" w:rsidR="003254A8" w:rsidRPr="001C7F4A" w:rsidRDefault="003254A8" w:rsidP="00843A18">
            <w:pPr>
              <w:rPr>
                <w:rFonts w:cstheme="minorHAnsi"/>
                <w:bCs/>
              </w:rPr>
            </w:pPr>
            <w:r w:rsidRPr="001C7F4A">
              <w:rPr>
                <w:rFonts w:cstheme="minorHAnsi"/>
                <w:bCs/>
              </w:rPr>
              <w:t>Low</w:t>
            </w:r>
          </w:p>
        </w:tc>
        <w:tc>
          <w:tcPr>
            <w:tcW w:w="866" w:type="pct"/>
          </w:tcPr>
          <w:p w14:paraId="1EF70215" w14:textId="77777777" w:rsidR="003254A8" w:rsidRPr="001C7F4A" w:rsidRDefault="0099454F" w:rsidP="0099454F">
            <w:pPr>
              <w:rPr>
                <w:rFonts w:cstheme="minorHAnsi"/>
                <w:bCs/>
              </w:rPr>
            </w:pPr>
            <w:r>
              <w:rPr>
                <w:rFonts w:cstheme="minorHAnsi"/>
                <w:bCs/>
              </w:rPr>
              <w:t xml:space="preserve">The tunnels under the airport are sufficiently large and reinforced as to require no additional work. </w:t>
            </w:r>
            <w:r w:rsidR="003254A8">
              <w:rPr>
                <w:rFonts w:cstheme="minorHAnsi"/>
                <w:bCs/>
              </w:rPr>
              <w:t xml:space="preserve"> Residual impact will therefore be very low.</w:t>
            </w:r>
          </w:p>
        </w:tc>
      </w:tr>
      <w:tr w:rsidR="003254A8" w:rsidRPr="001C7F4A" w14:paraId="2E2C7817" w14:textId="77777777" w:rsidTr="5BAF82DE">
        <w:tc>
          <w:tcPr>
            <w:tcW w:w="675" w:type="pct"/>
          </w:tcPr>
          <w:p w14:paraId="76A0EB63" w14:textId="77777777" w:rsidR="003254A8" w:rsidRPr="001C7F4A" w:rsidRDefault="003254A8" w:rsidP="00843A18">
            <w:pPr>
              <w:rPr>
                <w:rFonts w:cstheme="minorHAnsi"/>
                <w:bCs/>
              </w:rPr>
            </w:pPr>
            <w:r w:rsidRPr="001C7F4A">
              <w:rPr>
                <w:rFonts w:cstheme="minorHAnsi"/>
                <w:bCs/>
              </w:rPr>
              <w:t>Flooding</w:t>
            </w:r>
          </w:p>
        </w:tc>
        <w:tc>
          <w:tcPr>
            <w:tcW w:w="539" w:type="pct"/>
            <w:shd w:val="clear" w:color="auto" w:fill="FFC000" w:themeFill="accent4"/>
          </w:tcPr>
          <w:p w14:paraId="16733ADD" w14:textId="318CC356" w:rsidR="003254A8" w:rsidRPr="001C7F4A" w:rsidRDefault="00812CA0" w:rsidP="00843A18">
            <w:pPr>
              <w:rPr>
                <w:rFonts w:cstheme="minorHAnsi"/>
                <w:bCs/>
              </w:rPr>
            </w:pPr>
            <w:r>
              <w:rPr>
                <w:rFonts w:cstheme="minorHAnsi"/>
                <w:bCs/>
              </w:rPr>
              <w:t>Substantial</w:t>
            </w:r>
          </w:p>
        </w:tc>
        <w:tc>
          <w:tcPr>
            <w:tcW w:w="486" w:type="pct"/>
            <w:shd w:val="clear" w:color="auto" w:fill="FFC000" w:themeFill="accent4"/>
          </w:tcPr>
          <w:p w14:paraId="5DA5FA8A" w14:textId="002E8BB2" w:rsidR="003254A8" w:rsidRPr="001C7F4A" w:rsidRDefault="00812CA0" w:rsidP="00843A18">
            <w:pPr>
              <w:rPr>
                <w:rFonts w:cstheme="minorHAnsi"/>
                <w:bCs/>
              </w:rPr>
            </w:pPr>
            <w:r>
              <w:rPr>
                <w:rFonts w:cstheme="minorHAnsi"/>
                <w:bCs/>
              </w:rPr>
              <w:t>Substantial</w:t>
            </w:r>
          </w:p>
        </w:tc>
        <w:tc>
          <w:tcPr>
            <w:tcW w:w="1425" w:type="pct"/>
          </w:tcPr>
          <w:p w14:paraId="43895A32" w14:textId="14B1C9CA" w:rsidR="003254A8" w:rsidRPr="001C7F4A" w:rsidRDefault="179DFBDC" w:rsidP="5BAF82DE">
            <w:r w:rsidRPr="5BAF82DE">
              <w:t>C</w:t>
            </w:r>
            <w:r w:rsidR="59D3276E" w:rsidRPr="5BAF82DE">
              <w:t>urrently</w:t>
            </w:r>
            <w:r w:rsidRPr="5BAF82DE">
              <w:t xml:space="preserve"> storm water soaks into the loosely compacted </w:t>
            </w:r>
            <w:r w:rsidR="221F6D01" w:rsidRPr="5BAF82DE">
              <w:t>topsoil</w:t>
            </w:r>
            <w:r w:rsidRPr="5BAF82DE">
              <w:t xml:space="preserve"> with the assistance of the vegetation cover. Clearing the area for construction will increase run off leading to sedimentation of the marine environment. The topography of this area (almost U shape) will allow storm water to accumulate close to the sea before overflowing into it</w:t>
            </w:r>
            <w:r w:rsidR="003254A8" w:rsidRPr="5BAF82DE">
              <w:t xml:space="preserve">. </w:t>
            </w:r>
            <w:r w:rsidR="00542AA1" w:rsidRPr="5BAF82DE">
              <w:t>It is recommended that some portion of the southernmost end (about 3 acres) be left under vegetation cover.</w:t>
            </w:r>
          </w:p>
        </w:tc>
        <w:tc>
          <w:tcPr>
            <w:tcW w:w="556" w:type="pct"/>
            <w:shd w:val="clear" w:color="auto" w:fill="D9D9D9" w:themeFill="background1" w:themeFillShade="D9"/>
          </w:tcPr>
          <w:p w14:paraId="075616BF" w14:textId="77777777" w:rsidR="003254A8" w:rsidRPr="001C7F4A" w:rsidRDefault="003254A8" w:rsidP="00843A18">
            <w:pPr>
              <w:rPr>
                <w:rFonts w:cstheme="minorHAnsi"/>
                <w:bCs/>
              </w:rPr>
            </w:pPr>
            <w:r>
              <w:rPr>
                <w:rFonts w:cstheme="minorHAnsi"/>
                <w:bCs/>
              </w:rPr>
              <w:t>Low</w:t>
            </w:r>
          </w:p>
        </w:tc>
        <w:tc>
          <w:tcPr>
            <w:tcW w:w="453" w:type="pct"/>
            <w:shd w:val="clear" w:color="auto" w:fill="D9D9D9" w:themeFill="background1" w:themeFillShade="D9"/>
          </w:tcPr>
          <w:p w14:paraId="0CB3440E" w14:textId="77777777" w:rsidR="003254A8" w:rsidRPr="001C7F4A" w:rsidRDefault="003254A8" w:rsidP="00843A18">
            <w:pPr>
              <w:rPr>
                <w:rFonts w:cstheme="minorHAnsi"/>
                <w:bCs/>
              </w:rPr>
            </w:pPr>
            <w:r w:rsidRPr="001C7F4A">
              <w:rPr>
                <w:rFonts w:cstheme="minorHAnsi"/>
                <w:bCs/>
              </w:rPr>
              <w:t>Low</w:t>
            </w:r>
          </w:p>
        </w:tc>
        <w:tc>
          <w:tcPr>
            <w:tcW w:w="866" w:type="pct"/>
          </w:tcPr>
          <w:p w14:paraId="54467612" w14:textId="77777777" w:rsidR="003254A8" w:rsidRPr="001C7F4A" w:rsidRDefault="003254A8" w:rsidP="00843A18">
            <w:pPr>
              <w:rPr>
                <w:rFonts w:cstheme="minorHAnsi"/>
                <w:bCs/>
              </w:rPr>
            </w:pPr>
            <w:r w:rsidRPr="001C7F4A">
              <w:rPr>
                <w:rFonts w:cstheme="minorHAnsi"/>
                <w:bCs/>
              </w:rPr>
              <w:t>Even with mitigation measures, the risk of flooding remains given the</w:t>
            </w:r>
            <w:r>
              <w:rPr>
                <w:rFonts w:cstheme="minorHAnsi"/>
                <w:bCs/>
              </w:rPr>
              <w:t xml:space="preserve"> gradient of the land and the</w:t>
            </w:r>
            <w:r w:rsidRPr="001C7F4A">
              <w:rPr>
                <w:rFonts w:cstheme="minorHAnsi"/>
                <w:bCs/>
              </w:rPr>
              <w:t xml:space="preserve"> increase in extreme weather events due to climate change, it is difficult to completely reduce future flood risks</w:t>
            </w:r>
            <w:r>
              <w:rPr>
                <w:rFonts w:cstheme="minorHAnsi"/>
                <w:bCs/>
              </w:rPr>
              <w:t>.</w:t>
            </w:r>
          </w:p>
        </w:tc>
      </w:tr>
      <w:tr w:rsidR="003254A8" w:rsidRPr="001C7F4A" w14:paraId="78F26206" w14:textId="77777777" w:rsidTr="5BAF82DE">
        <w:tc>
          <w:tcPr>
            <w:tcW w:w="5000" w:type="pct"/>
            <w:gridSpan w:val="7"/>
          </w:tcPr>
          <w:p w14:paraId="7B07E53D" w14:textId="77777777" w:rsidR="003254A8" w:rsidRPr="001C7F4A" w:rsidRDefault="003254A8" w:rsidP="00843A18">
            <w:pPr>
              <w:rPr>
                <w:rFonts w:cstheme="minorHAnsi"/>
                <w:b/>
                <w:bCs/>
              </w:rPr>
            </w:pPr>
            <w:r w:rsidRPr="001C7F4A">
              <w:rPr>
                <w:rFonts w:cstheme="minorHAnsi"/>
                <w:b/>
                <w:bCs/>
              </w:rPr>
              <w:t>ESS 2:  Labour and Working Conditions</w:t>
            </w:r>
          </w:p>
        </w:tc>
      </w:tr>
      <w:tr w:rsidR="003254A8" w:rsidRPr="001C7F4A" w14:paraId="6EEC2AA2" w14:textId="77777777" w:rsidTr="5BAF82DE">
        <w:tc>
          <w:tcPr>
            <w:tcW w:w="675" w:type="pct"/>
          </w:tcPr>
          <w:p w14:paraId="05A76C9B" w14:textId="77777777" w:rsidR="003254A8" w:rsidRPr="001C7F4A" w:rsidRDefault="003254A8" w:rsidP="00843A18">
            <w:pPr>
              <w:rPr>
                <w:rFonts w:cstheme="minorHAnsi"/>
                <w:bCs/>
              </w:rPr>
            </w:pPr>
            <w:r w:rsidRPr="001C7F4A">
              <w:rPr>
                <w:rFonts w:cstheme="minorHAnsi"/>
                <w:bCs/>
              </w:rPr>
              <w:t>Working conditions</w:t>
            </w:r>
          </w:p>
        </w:tc>
        <w:tc>
          <w:tcPr>
            <w:tcW w:w="539" w:type="pct"/>
            <w:shd w:val="clear" w:color="auto" w:fill="FFFF00"/>
          </w:tcPr>
          <w:p w14:paraId="02FE237F" w14:textId="77777777" w:rsidR="003254A8" w:rsidRPr="001C7F4A" w:rsidRDefault="003254A8" w:rsidP="00843A18">
            <w:pPr>
              <w:rPr>
                <w:rFonts w:cstheme="minorHAnsi"/>
                <w:bCs/>
              </w:rPr>
            </w:pPr>
            <w:r w:rsidRPr="001C7F4A">
              <w:rPr>
                <w:rFonts w:cstheme="minorHAnsi"/>
                <w:bCs/>
              </w:rPr>
              <w:t>Moderate</w:t>
            </w:r>
          </w:p>
        </w:tc>
        <w:tc>
          <w:tcPr>
            <w:tcW w:w="486" w:type="pct"/>
            <w:shd w:val="clear" w:color="auto" w:fill="FFFF00"/>
          </w:tcPr>
          <w:p w14:paraId="6AA4608D" w14:textId="77777777" w:rsidR="003254A8" w:rsidRPr="001C7F4A" w:rsidRDefault="003254A8" w:rsidP="00843A18">
            <w:pPr>
              <w:rPr>
                <w:rFonts w:cstheme="minorHAnsi"/>
                <w:bCs/>
              </w:rPr>
            </w:pPr>
            <w:r w:rsidRPr="001C7F4A">
              <w:rPr>
                <w:rFonts w:cstheme="minorHAnsi"/>
                <w:bCs/>
              </w:rPr>
              <w:t>Moderate</w:t>
            </w:r>
          </w:p>
        </w:tc>
        <w:tc>
          <w:tcPr>
            <w:tcW w:w="1425" w:type="pct"/>
          </w:tcPr>
          <w:p w14:paraId="3F1901E1" w14:textId="77777777" w:rsidR="003254A8" w:rsidRPr="001C7F4A" w:rsidRDefault="003254A8" w:rsidP="00843A18">
            <w:pPr>
              <w:rPr>
                <w:rFonts w:cstheme="minorHAnsi"/>
                <w:bCs/>
              </w:rPr>
            </w:pPr>
            <w:r w:rsidRPr="001C7F4A">
              <w:rPr>
                <w:rFonts w:cstheme="minorHAnsi"/>
                <w:bCs/>
              </w:rPr>
              <w:t>Inadequate enforcement of labor laws could result in workers being denied privileges and benefits</w:t>
            </w:r>
          </w:p>
          <w:p w14:paraId="10494DC2" w14:textId="5C8A152C" w:rsidR="003254A8" w:rsidRPr="001C7F4A" w:rsidRDefault="6D70C934" w:rsidP="5BAF82DE">
            <w:pPr>
              <w:rPr>
                <w:rFonts w:ascii="Calibri" w:eastAsia="Calibri" w:hAnsi="Calibri" w:cs="Calibri"/>
              </w:rPr>
            </w:pPr>
            <w:r w:rsidRPr="5BAF82DE">
              <w:rPr>
                <w:rFonts w:ascii="Calibri" w:eastAsia="Calibri" w:hAnsi="Calibri" w:cs="Calibri"/>
                <w:color w:val="000000" w:themeColor="text1"/>
              </w:rPr>
              <w:t xml:space="preserve"> Ensure that Contractors comply with the country’s labor and human rights laws</w:t>
            </w:r>
            <w:r w:rsidRPr="00293C16">
              <w:rPr>
                <w:rFonts w:ascii="Calibri" w:eastAsia="Calibri" w:hAnsi="Calibri" w:cs="Calibri"/>
                <w:u w:val="single"/>
              </w:rPr>
              <w:t xml:space="preserve">, </w:t>
            </w:r>
            <w:r w:rsidRPr="000F2595">
              <w:rPr>
                <w:rFonts w:ascii="Calibri" w:eastAsia="Calibri" w:hAnsi="Calibri" w:cs="Calibri"/>
              </w:rPr>
              <w:t xml:space="preserve">as outlined in the Labour Management Procedures (LMP) document. The Contractor will ensure </w:t>
            </w:r>
            <w:r w:rsidRPr="000F2595">
              <w:rPr>
                <w:rFonts w:ascii="Calibri" w:eastAsia="Calibri" w:hAnsi="Calibri" w:cs="Calibri"/>
                <w:strike/>
              </w:rPr>
              <w:t>that</w:t>
            </w:r>
            <w:r w:rsidRPr="000F2595">
              <w:rPr>
                <w:rFonts w:ascii="Calibri" w:eastAsia="Calibri" w:hAnsi="Calibri" w:cs="Calibri"/>
              </w:rPr>
              <w:t xml:space="preserve"> adequate sanitary provisions as well as access to safe drinking water for </w:t>
            </w:r>
            <w:r w:rsidRPr="5BAF82DE">
              <w:rPr>
                <w:rFonts w:ascii="Calibri" w:eastAsia="Calibri" w:hAnsi="Calibri" w:cs="Calibri"/>
                <w:color w:val="000000" w:themeColor="text1"/>
              </w:rPr>
              <w:t>all workers.</w:t>
            </w:r>
          </w:p>
          <w:p w14:paraId="3D69DA7F" w14:textId="75264EB3" w:rsidR="003254A8" w:rsidRPr="001C7F4A" w:rsidRDefault="003254A8" w:rsidP="5BAF82DE"/>
        </w:tc>
        <w:tc>
          <w:tcPr>
            <w:tcW w:w="556" w:type="pct"/>
            <w:shd w:val="clear" w:color="auto" w:fill="D9D9D9" w:themeFill="background1" w:themeFillShade="D9"/>
          </w:tcPr>
          <w:p w14:paraId="20F01819" w14:textId="77777777" w:rsidR="003254A8" w:rsidRPr="001C7F4A" w:rsidRDefault="003254A8" w:rsidP="00843A18">
            <w:pPr>
              <w:rPr>
                <w:rFonts w:cstheme="minorHAnsi"/>
                <w:bCs/>
              </w:rPr>
            </w:pPr>
            <w:r w:rsidRPr="001C7F4A">
              <w:rPr>
                <w:rFonts w:cstheme="minorHAnsi"/>
                <w:bCs/>
              </w:rPr>
              <w:t>Low</w:t>
            </w:r>
          </w:p>
        </w:tc>
        <w:tc>
          <w:tcPr>
            <w:tcW w:w="453" w:type="pct"/>
            <w:shd w:val="clear" w:color="auto" w:fill="D9D9D9" w:themeFill="background1" w:themeFillShade="D9"/>
          </w:tcPr>
          <w:p w14:paraId="35D94861" w14:textId="77777777" w:rsidR="003254A8" w:rsidRPr="001C7F4A" w:rsidRDefault="003254A8" w:rsidP="00843A18">
            <w:pPr>
              <w:rPr>
                <w:rFonts w:cstheme="minorHAnsi"/>
                <w:bCs/>
              </w:rPr>
            </w:pPr>
            <w:r w:rsidRPr="001C7F4A">
              <w:rPr>
                <w:rFonts w:cstheme="minorHAnsi"/>
                <w:bCs/>
              </w:rPr>
              <w:t>Low</w:t>
            </w:r>
          </w:p>
        </w:tc>
        <w:tc>
          <w:tcPr>
            <w:tcW w:w="866" w:type="pct"/>
          </w:tcPr>
          <w:p w14:paraId="5FF48A37" w14:textId="52B27FAB" w:rsidR="003254A8" w:rsidRPr="001C7F4A" w:rsidRDefault="0D4A7319" w:rsidP="5BAF82DE">
            <w:pPr>
              <w:rPr>
                <w:rFonts w:ascii="Calibri" w:eastAsia="Calibri" w:hAnsi="Calibri" w:cs="Calibri"/>
              </w:rPr>
            </w:pPr>
            <w:r w:rsidRPr="5BAF82DE">
              <w:rPr>
                <w:rFonts w:ascii="Calibri" w:eastAsia="Calibri" w:hAnsi="Calibri" w:cs="Calibri"/>
                <w:color w:val="000000" w:themeColor="text1"/>
              </w:rPr>
              <w:t xml:space="preserve"> </w:t>
            </w:r>
            <w:r w:rsidRPr="00293C16">
              <w:rPr>
                <w:rFonts w:ascii="Calibri" w:eastAsia="Calibri" w:hAnsi="Calibri" w:cs="Calibri"/>
              </w:rPr>
              <w:t>Monitoring</w:t>
            </w:r>
            <w:r w:rsidRPr="5BAF82DE">
              <w:rPr>
                <w:rFonts w:ascii="Calibri" w:eastAsia="Calibri" w:hAnsi="Calibri" w:cs="Calibri"/>
                <w:color w:val="000000" w:themeColor="text1"/>
              </w:rPr>
              <w:t xml:space="preserve"> </w:t>
            </w:r>
            <w:r w:rsidRPr="00293C16">
              <w:rPr>
                <w:rFonts w:ascii="Calibri" w:eastAsia="Calibri" w:hAnsi="Calibri" w:cs="Calibri"/>
                <w:u w:val="single"/>
              </w:rPr>
              <w:t xml:space="preserve">the application of the LMP </w:t>
            </w:r>
            <w:r w:rsidRPr="5BAF82DE">
              <w:rPr>
                <w:rFonts w:ascii="Calibri" w:eastAsia="Calibri" w:hAnsi="Calibri" w:cs="Calibri"/>
                <w:color w:val="000000" w:themeColor="text1"/>
              </w:rPr>
              <w:t>by the relevant agency should lower the risk</w:t>
            </w:r>
          </w:p>
          <w:p w14:paraId="6BBA8E26" w14:textId="02895F68" w:rsidR="003254A8" w:rsidRPr="001C7F4A" w:rsidRDefault="003254A8" w:rsidP="5BAF82DE"/>
        </w:tc>
      </w:tr>
      <w:tr w:rsidR="003254A8" w:rsidRPr="001C7F4A" w14:paraId="1AFB2D53" w14:textId="77777777" w:rsidTr="5BAF82DE">
        <w:tc>
          <w:tcPr>
            <w:tcW w:w="675" w:type="pct"/>
          </w:tcPr>
          <w:p w14:paraId="752C792B" w14:textId="77777777" w:rsidR="003254A8" w:rsidRPr="001C7F4A" w:rsidRDefault="003254A8" w:rsidP="00843A18">
            <w:pPr>
              <w:rPr>
                <w:rFonts w:cstheme="minorHAnsi"/>
                <w:bCs/>
              </w:rPr>
            </w:pPr>
            <w:r w:rsidRPr="001C7F4A">
              <w:rPr>
                <w:rFonts w:cstheme="minorHAnsi"/>
                <w:bCs/>
              </w:rPr>
              <w:t>Child Labour</w:t>
            </w:r>
          </w:p>
        </w:tc>
        <w:tc>
          <w:tcPr>
            <w:tcW w:w="539" w:type="pct"/>
            <w:shd w:val="clear" w:color="auto" w:fill="D9D9D9" w:themeFill="background1" w:themeFillShade="D9"/>
          </w:tcPr>
          <w:p w14:paraId="46314B40" w14:textId="77777777" w:rsidR="003254A8" w:rsidRPr="001C7F4A" w:rsidRDefault="003254A8" w:rsidP="00843A18">
            <w:pPr>
              <w:rPr>
                <w:rFonts w:cstheme="minorHAnsi"/>
                <w:bCs/>
              </w:rPr>
            </w:pPr>
            <w:r w:rsidRPr="001C7F4A">
              <w:rPr>
                <w:rFonts w:cstheme="minorHAnsi"/>
                <w:bCs/>
              </w:rPr>
              <w:t>Low</w:t>
            </w:r>
          </w:p>
        </w:tc>
        <w:tc>
          <w:tcPr>
            <w:tcW w:w="486" w:type="pct"/>
            <w:shd w:val="clear" w:color="auto" w:fill="D9D9D9" w:themeFill="background1" w:themeFillShade="D9"/>
          </w:tcPr>
          <w:p w14:paraId="6C20ADFD" w14:textId="77777777" w:rsidR="003254A8" w:rsidRPr="001C7F4A" w:rsidRDefault="003254A8" w:rsidP="00843A18">
            <w:pPr>
              <w:rPr>
                <w:rFonts w:cstheme="minorHAnsi"/>
                <w:bCs/>
              </w:rPr>
            </w:pPr>
            <w:r w:rsidRPr="001C7F4A">
              <w:rPr>
                <w:rFonts w:cstheme="minorHAnsi"/>
                <w:bCs/>
              </w:rPr>
              <w:t>Low</w:t>
            </w:r>
          </w:p>
        </w:tc>
        <w:tc>
          <w:tcPr>
            <w:tcW w:w="1425" w:type="pct"/>
          </w:tcPr>
          <w:p w14:paraId="3CBFB7A6" w14:textId="77777777" w:rsidR="003254A8" w:rsidRPr="001C7F4A" w:rsidRDefault="003254A8" w:rsidP="00542AA1">
            <w:pPr>
              <w:rPr>
                <w:rFonts w:cstheme="minorHAnsi"/>
                <w:bCs/>
              </w:rPr>
            </w:pPr>
            <w:r w:rsidRPr="001C7F4A">
              <w:rPr>
                <w:rFonts w:cstheme="minorHAnsi"/>
                <w:bCs/>
              </w:rPr>
              <w:t xml:space="preserve">There is not a history of child labour in </w:t>
            </w:r>
            <w:r w:rsidR="00542AA1">
              <w:rPr>
                <w:rFonts w:cstheme="minorHAnsi"/>
                <w:bCs/>
              </w:rPr>
              <w:t>Grenada</w:t>
            </w:r>
            <w:r w:rsidRPr="001C7F4A">
              <w:rPr>
                <w:rFonts w:cstheme="minorHAnsi"/>
                <w:bCs/>
              </w:rPr>
              <w:t xml:space="preserve"> but contractors will include in their policy a clause precluding child labour.</w:t>
            </w:r>
          </w:p>
        </w:tc>
        <w:tc>
          <w:tcPr>
            <w:tcW w:w="556" w:type="pct"/>
            <w:shd w:val="clear" w:color="auto" w:fill="D9D9D9" w:themeFill="background1" w:themeFillShade="D9"/>
          </w:tcPr>
          <w:p w14:paraId="21F53525" w14:textId="77777777" w:rsidR="003254A8" w:rsidRPr="001C7F4A" w:rsidRDefault="002C2D32" w:rsidP="00843A18">
            <w:pPr>
              <w:rPr>
                <w:rFonts w:cstheme="minorHAnsi"/>
                <w:bCs/>
              </w:rPr>
            </w:pPr>
            <w:r>
              <w:rPr>
                <w:rFonts w:cstheme="minorHAnsi"/>
                <w:bCs/>
              </w:rPr>
              <w:t>Low</w:t>
            </w:r>
          </w:p>
        </w:tc>
        <w:tc>
          <w:tcPr>
            <w:tcW w:w="453" w:type="pct"/>
            <w:shd w:val="clear" w:color="auto" w:fill="D9D9D9" w:themeFill="background1" w:themeFillShade="D9"/>
          </w:tcPr>
          <w:p w14:paraId="57049E1D" w14:textId="77777777" w:rsidR="003254A8" w:rsidRPr="001C7F4A" w:rsidRDefault="002C2D32" w:rsidP="00843A18">
            <w:pPr>
              <w:rPr>
                <w:rFonts w:cstheme="minorHAnsi"/>
                <w:bCs/>
              </w:rPr>
            </w:pPr>
            <w:r>
              <w:rPr>
                <w:rFonts w:cstheme="minorHAnsi"/>
                <w:bCs/>
              </w:rPr>
              <w:t>Low</w:t>
            </w:r>
          </w:p>
        </w:tc>
        <w:tc>
          <w:tcPr>
            <w:tcW w:w="866" w:type="pct"/>
          </w:tcPr>
          <w:p w14:paraId="673297EC" w14:textId="77777777" w:rsidR="003254A8" w:rsidRPr="001C7F4A" w:rsidRDefault="003254A8" w:rsidP="00843A18">
            <w:pPr>
              <w:rPr>
                <w:rFonts w:cstheme="minorHAnsi"/>
                <w:bCs/>
              </w:rPr>
            </w:pPr>
            <w:r w:rsidRPr="001C7F4A">
              <w:rPr>
                <w:rFonts w:cstheme="minorHAnsi"/>
                <w:bCs/>
              </w:rPr>
              <w:t>The risk already low will be made even</w:t>
            </w:r>
            <w:r w:rsidR="008B0499">
              <w:rPr>
                <w:rFonts w:cstheme="minorHAnsi"/>
                <w:bCs/>
              </w:rPr>
              <w:t xml:space="preserve"> lower by the contractors confor</w:t>
            </w:r>
            <w:r w:rsidRPr="001C7F4A">
              <w:rPr>
                <w:rFonts w:cstheme="minorHAnsi"/>
                <w:bCs/>
              </w:rPr>
              <w:t xml:space="preserve">ming to </w:t>
            </w:r>
            <w:r>
              <w:rPr>
                <w:rFonts w:cstheme="minorHAnsi"/>
                <w:bCs/>
              </w:rPr>
              <w:t>Grenada’s</w:t>
            </w:r>
            <w:r w:rsidRPr="001C7F4A">
              <w:rPr>
                <w:rFonts w:cstheme="minorHAnsi"/>
                <w:bCs/>
              </w:rPr>
              <w:t xml:space="preserve"> labour laws.</w:t>
            </w:r>
          </w:p>
        </w:tc>
      </w:tr>
      <w:tr w:rsidR="00753B00" w:rsidRPr="001C7F4A" w14:paraId="4691AE22" w14:textId="77777777" w:rsidTr="00E2356B">
        <w:tc>
          <w:tcPr>
            <w:tcW w:w="675" w:type="pct"/>
          </w:tcPr>
          <w:p w14:paraId="37DFB584" w14:textId="5B289A08" w:rsidR="00753B00" w:rsidRPr="001C7F4A" w:rsidRDefault="00753B00" w:rsidP="00753B00">
            <w:pPr>
              <w:rPr>
                <w:rFonts w:cstheme="minorHAnsi"/>
                <w:bCs/>
              </w:rPr>
            </w:pPr>
            <w:r>
              <w:rPr>
                <w:rFonts w:cstheme="minorHAnsi"/>
                <w:bCs/>
              </w:rPr>
              <w:t>Sexual harassment</w:t>
            </w:r>
          </w:p>
        </w:tc>
        <w:tc>
          <w:tcPr>
            <w:tcW w:w="539" w:type="pct"/>
            <w:shd w:val="clear" w:color="auto" w:fill="FFFF00"/>
          </w:tcPr>
          <w:p w14:paraId="1C436A96" w14:textId="3FAA0018" w:rsidR="00753B00" w:rsidRPr="001C7F4A" w:rsidRDefault="00753B00" w:rsidP="00753B00">
            <w:pPr>
              <w:rPr>
                <w:rFonts w:cstheme="minorHAnsi"/>
                <w:bCs/>
              </w:rPr>
            </w:pPr>
            <w:r>
              <w:rPr>
                <w:rFonts w:cstheme="minorHAnsi"/>
                <w:bCs/>
              </w:rPr>
              <w:t>Moderate</w:t>
            </w:r>
          </w:p>
        </w:tc>
        <w:tc>
          <w:tcPr>
            <w:tcW w:w="486" w:type="pct"/>
            <w:shd w:val="clear" w:color="auto" w:fill="FFFF00"/>
          </w:tcPr>
          <w:p w14:paraId="615CC9F7" w14:textId="77D274BA" w:rsidR="00753B00" w:rsidRPr="001C7F4A" w:rsidRDefault="00753B00" w:rsidP="00753B00">
            <w:pPr>
              <w:rPr>
                <w:rFonts w:cstheme="minorHAnsi"/>
                <w:bCs/>
              </w:rPr>
            </w:pPr>
            <w:r>
              <w:rPr>
                <w:rFonts w:cstheme="minorHAnsi"/>
                <w:bCs/>
              </w:rPr>
              <w:t>Moderate</w:t>
            </w:r>
          </w:p>
        </w:tc>
        <w:tc>
          <w:tcPr>
            <w:tcW w:w="1425" w:type="pct"/>
          </w:tcPr>
          <w:p w14:paraId="3FBD01E4" w14:textId="5FD505DE" w:rsidR="00753B00" w:rsidRPr="001C7F4A" w:rsidRDefault="00753B00" w:rsidP="00753B00">
            <w:pPr>
              <w:rPr>
                <w:rFonts w:cstheme="minorHAnsi"/>
                <w:bCs/>
              </w:rPr>
            </w:pPr>
            <w:r>
              <w:rPr>
                <w:rFonts w:cstheme="minorHAnsi"/>
                <w:bCs/>
              </w:rPr>
              <w:t>Grenada Women’s Health and Life Experiences Study (2018) reported a higher than expected level of sexual harassment in the work place.</w:t>
            </w:r>
          </w:p>
        </w:tc>
        <w:tc>
          <w:tcPr>
            <w:tcW w:w="556" w:type="pct"/>
            <w:shd w:val="clear" w:color="auto" w:fill="D5DCE4" w:themeFill="text2" w:themeFillTint="33"/>
          </w:tcPr>
          <w:p w14:paraId="50FE56A7" w14:textId="77777777" w:rsidR="00753B00" w:rsidRDefault="00753B00" w:rsidP="00753B00">
            <w:pPr>
              <w:rPr>
                <w:rFonts w:cstheme="minorHAnsi"/>
                <w:bCs/>
              </w:rPr>
            </w:pPr>
          </w:p>
        </w:tc>
        <w:tc>
          <w:tcPr>
            <w:tcW w:w="453" w:type="pct"/>
            <w:shd w:val="clear" w:color="auto" w:fill="D5DCE4" w:themeFill="text2" w:themeFillTint="33"/>
          </w:tcPr>
          <w:p w14:paraId="484F21CE" w14:textId="77777777" w:rsidR="00753B00" w:rsidRDefault="00753B00" w:rsidP="00753B00">
            <w:pPr>
              <w:rPr>
                <w:rFonts w:cstheme="minorHAnsi"/>
                <w:bCs/>
              </w:rPr>
            </w:pPr>
          </w:p>
        </w:tc>
        <w:tc>
          <w:tcPr>
            <w:tcW w:w="866" w:type="pct"/>
          </w:tcPr>
          <w:p w14:paraId="1ED0AD36" w14:textId="0A4F110F" w:rsidR="00753B00" w:rsidRPr="001C7F4A" w:rsidRDefault="00753B00" w:rsidP="00753B00">
            <w:pPr>
              <w:rPr>
                <w:rFonts w:cstheme="minorHAnsi"/>
                <w:bCs/>
              </w:rPr>
            </w:pPr>
            <w:r>
              <w:t xml:space="preserve">Mitigation measures are expected to significantly reduce the incidences of SH on this project. </w:t>
            </w:r>
          </w:p>
        </w:tc>
      </w:tr>
      <w:tr w:rsidR="003254A8" w:rsidRPr="001C7F4A" w14:paraId="64D2D42C" w14:textId="77777777" w:rsidTr="5BAF82DE">
        <w:tc>
          <w:tcPr>
            <w:tcW w:w="675" w:type="pct"/>
          </w:tcPr>
          <w:p w14:paraId="310694E8" w14:textId="77777777" w:rsidR="003254A8" w:rsidRPr="001C7F4A" w:rsidRDefault="003254A8" w:rsidP="00843A18">
            <w:pPr>
              <w:rPr>
                <w:rFonts w:cstheme="minorHAnsi"/>
                <w:bCs/>
              </w:rPr>
            </w:pPr>
            <w:r w:rsidRPr="001C7F4A">
              <w:rPr>
                <w:rFonts w:cstheme="minorHAnsi"/>
                <w:bCs/>
              </w:rPr>
              <w:t>Occupational Health and Safety</w:t>
            </w:r>
          </w:p>
        </w:tc>
        <w:tc>
          <w:tcPr>
            <w:tcW w:w="539" w:type="pct"/>
            <w:shd w:val="clear" w:color="auto" w:fill="FFC000" w:themeFill="accent4"/>
          </w:tcPr>
          <w:p w14:paraId="648B5442" w14:textId="24D89CB8" w:rsidR="003254A8" w:rsidRPr="001C7F4A" w:rsidRDefault="00812CA0" w:rsidP="00843A18">
            <w:pPr>
              <w:rPr>
                <w:rFonts w:cstheme="minorHAnsi"/>
                <w:bCs/>
              </w:rPr>
            </w:pPr>
            <w:r>
              <w:rPr>
                <w:rFonts w:cstheme="minorHAnsi"/>
                <w:bCs/>
              </w:rPr>
              <w:t>Substantial</w:t>
            </w:r>
          </w:p>
        </w:tc>
        <w:tc>
          <w:tcPr>
            <w:tcW w:w="486" w:type="pct"/>
            <w:shd w:val="clear" w:color="auto" w:fill="FFC000" w:themeFill="accent4"/>
          </w:tcPr>
          <w:p w14:paraId="502C48DC" w14:textId="2501037B" w:rsidR="003254A8" w:rsidRPr="001C7F4A" w:rsidRDefault="00812CA0" w:rsidP="00843A18">
            <w:pPr>
              <w:rPr>
                <w:rFonts w:cstheme="minorHAnsi"/>
                <w:bCs/>
              </w:rPr>
            </w:pPr>
            <w:r>
              <w:rPr>
                <w:rFonts w:cstheme="minorHAnsi"/>
                <w:bCs/>
              </w:rPr>
              <w:t>Substantial</w:t>
            </w:r>
          </w:p>
        </w:tc>
        <w:tc>
          <w:tcPr>
            <w:tcW w:w="1425" w:type="pct"/>
          </w:tcPr>
          <w:p w14:paraId="4DF3F471" w14:textId="77777777" w:rsidR="003254A8" w:rsidRPr="001C7F4A" w:rsidRDefault="003254A8" w:rsidP="00843A18">
            <w:pPr>
              <w:rPr>
                <w:rFonts w:cstheme="minorHAnsi"/>
                <w:bCs/>
              </w:rPr>
            </w:pPr>
            <w:r w:rsidRPr="001C7F4A">
              <w:rPr>
                <w:rFonts w:cstheme="minorHAnsi"/>
                <w:bCs/>
              </w:rPr>
              <w:t>The occupational health and safety issues include exposure to physical hazards from the use of heavy equipment as well as hazardous materials, trip and fall accidents, increasing levels of dust and noise, falling objects, and electrical hazards.</w:t>
            </w:r>
          </w:p>
          <w:p w14:paraId="22F568B2" w14:textId="77777777" w:rsidR="003254A8" w:rsidRPr="001C7F4A" w:rsidRDefault="003254A8" w:rsidP="00843A18">
            <w:pPr>
              <w:rPr>
                <w:rFonts w:cstheme="minorHAnsi"/>
                <w:bCs/>
              </w:rPr>
            </w:pPr>
            <w:r>
              <w:rPr>
                <w:rFonts w:cstheme="minorHAnsi"/>
                <w:bCs/>
              </w:rPr>
              <w:t>A</w:t>
            </w:r>
            <w:r w:rsidRPr="001C7F4A">
              <w:rPr>
                <w:rFonts w:cstheme="minorHAnsi"/>
                <w:bCs/>
              </w:rPr>
              <w:t>ll anticipated hazards</w:t>
            </w:r>
            <w:r>
              <w:rPr>
                <w:rFonts w:cstheme="minorHAnsi"/>
                <w:bCs/>
              </w:rPr>
              <w:t xml:space="preserve"> should be diligently controlled.</w:t>
            </w:r>
          </w:p>
        </w:tc>
        <w:tc>
          <w:tcPr>
            <w:tcW w:w="556" w:type="pct"/>
            <w:shd w:val="clear" w:color="auto" w:fill="FFFF00"/>
          </w:tcPr>
          <w:p w14:paraId="3BBE3FBE" w14:textId="77777777" w:rsidR="003254A8" w:rsidRPr="001C7F4A" w:rsidRDefault="003254A8" w:rsidP="00843A18">
            <w:pPr>
              <w:rPr>
                <w:rFonts w:cstheme="minorHAnsi"/>
                <w:bCs/>
              </w:rPr>
            </w:pPr>
            <w:r w:rsidRPr="001C7F4A">
              <w:rPr>
                <w:rFonts w:cstheme="minorHAnsi"/>
                <w:bCs/>
              </w:rPr>
              <w:t>Moderate</w:t>
            </w:r>
          </w:p>
        </w:tc>
        <w:tc>
          <w:tcPr>
            <w:tcW w:w="453" w:type="pct"/>
            <w:shd w:val="clear" w:color="auto" w:fill="FFFF00"/>
          </w:tcPr>
          <w:p w14:paraId="0CA03604" w14:textId="77777777" w:rsidR="003254A8" w:rsidRPr="001C7F4A" w:rsidRDefault="003254A8" w:rsidP="00843A18">
            <w:pPr>
              <w:rPr>
                <w:rFonts w:cstheme="minorHAnsi"/>
                <w:bCs/>
              </w:rPr>
            </w:pPr>
            <w:r w:rsidRPr="001C7F4A">
              <w:rPr>
                <w:rFonts w:cstheme="minorHAnsi"/>
                <w:bCs/>
              </w:rPr>
              <w:t>Moderate</w:t>
            </w:r>
          </w:p>
        </w:tc>
        <w:tc>
          <w:tcPr>
            <w:tcW w:w="866" w:type="pct"/>
          </w:tcPr>
          <w:p w14:paraId="7944F0B2" w14:textId="77777777" w:rsidR="003254A8" w:rsidRPr="001C7F4A" w:rsidRDefault="003254A8" w:rsidP="00843A18">
            <w:pPr>
              <w:rPr>
                <w:rFonts w:cstheme="minorHAnsi"/>
                <w:bCs/>
              </w:rPr>
            </w:pPr>
            <w:r w:rsidRPr="001C7F4A">
              <w:rPr>
                <w:rFonts w:cstheme="minorHAnsi"/>
                <w:bCs/>
              </w:rPr>
              <w:t>Even with an OHS plan and multifaceted efforts in place, accidents can occur; special attention should therefore be paid to OHS issues.</w:t>
            </w:r>
          </w:p>
        </w:tc>
      </w:tr>
      <w:tr w:rsidR="003254A8" w:rsidRPr="001C7F4A" w14:paraId="5430C1BB" w14:textId="77777777" w:rsidTr="5BAF82DE">
        <w:tc>
          <w:tcPr>
            <w:tcW w:w="5000" w:type="pct"/>
            <w:gridSpan w:val="7"/>
          </w:tcPr>
          <w:p w14:paraId="07229167" w14:textId="77777777" w:rsidR="003254A8" w:rsidRPr="001C7F4A" w:rsidRDefault="003254A8" w:rsidP="00843A18">
            <w:pPr>
              <w:rPr>
                <w:rFonts w:cstheme="minorHAnsi"/>
                <w:b/>
                <w:bCs/>
              </w:rPr>
            </w:pPr>
            <w:r w:rsidRPr="001C7F4A">
              <w:rPr>
                <w:rFonts w:cstheme="minorHAnsi"/>
                <w:b/>
                <w:bCs/>
              </w:rPr>
              <w:t>ESS 3:  Resource Efficiency and Pollution Prevention Management</w:t>
            </w:r>
          </w:p>
        </w:tc>
      </w:tr>
      <w:tr w:rsidR="003254A8" w:rsidRPr="001C7F4A" w14:paraId="609266D9" w14:textId="77777777" w:rsidTr="5BAF82DE">
        <w:tc>
          <w:tcPr>
            <w:tcW w:w="675" w:type="pct"/>
          </w:tcPr>
          <w:p w14:paraId="6D850E4E" w14:textId="77777777" w:rsidR="003254A8" w:rsidRPr="001C7F4A" w:rsidRDefault="003254A8" w:rsidP="00843A18">
            <w:pPr>
              <w:rPr>
                <w:rFonts w:cstheme="minorHAnsi"/>
                <w:bCs/>
              </w:rPr>
            </w:pPr>
            <w:r w:rsidRPr="001C7F4A">
              <w:rPr>
                <w:rFonts w:cstheme="minorHAnsi"/>
                <w:bCs/>
              </w:rPr>
              <w:t>Dust generation, vibration, noise.</w:t>
            </w:r>
          </w:p>
        </w:tc>
        <w:tc>
          <w:tcPr>
            <w:tcW w:w="539" w:type="pct"/>
            <w:shd w:val="clear" w:color="auto" w:fill="FFC000" w:themeFill="accent4"/>
          </w:tcPr>
          <w:p w14:paraId="2482AB57" w14:textId="32EF47D9" w:rsidR="003254A8" w:rsidRPr="001C7F4A" w:rsidRDefault="0052104F" w:rsidP="00843A18">
            <w:pPr>
              <w:rPr>
                <w:rFonts w:cstheme="minorHAnsi"/>
                <w:bCs/>
              </w:rPr>
            </w:pPr>
            <w:r>
              <w:rPr>
                <w:rFonts w:cstheme="minorHAnsi"/>
                <w:bCs/>
              </w:rPr>
              <w:t>Substantial</w:t>
            </w:r>
          </w:p>
        </w:tc>
        <w:tc>
          <w:tcPr>
            <w:tcW w:w="486" w:type="pct"/>
            <w:shd w:val="clear" w:color="auto" w:fill="D9D9D9" w:themeFill="background1" w:themeFillShade="D9"/>
          </w:tcPr>
          <w:p w14:paraId="43F3FCC0" w14:textId="77777777" w:rsidR="003254A8" w:rsidRPr="001C7F4A" w:rsidRDefault="003254A8" w:rsidP="00843A18">
            <w:pPr>
              <w:rPr>
                <w:rFonts w:cstheme="minorHAnsi"/>
                <w:bCs/>
              </w:rPr>
            </w:pPr>
            <w:r>
              <w:rPr>
                <w:rFonts w:cstheme="minorHAnsi"/>
                <w:bCs/>
              </w:rPr>
              <w:t>Low</w:t>
            </w:r>
          </w:p>
        </w:tc>
        <w:tc>
          <w:tcPr>
            <w:tcW w:w="1425" w:type="pct"/>
          </w:tcPr>
          <w:p w14:paraId="02342AEB" w14:textId="77777777" w:rsidR="003254A8" w:rsidRPr="001C7F4A" w:rsidRDefault="003254A8" w:rsidP="00843A18">
            <w:pPr>
              <w:rPr>
                <w:rFonts w:cstheme="minorHAnsi"/>
                <w:bCs/>
              </w:rPr>
            </w:pPr>
            <w:r w:rsidRPr="001C7F4A">
              <w:rPr>
                <w:rFonts w:cstheme="minorHAnsi"/>
                <w:bCs/>
              </w:rPr>
              <w:t>Local air quality will be affected by the emissions generated by equipment and vehicles.</w:t>
            </w:r>
          </w:p>
          <w:p w14:paraId="265F32B1" w14:textId="77777777" w:rsidR="003254A8" w:rsidRPr="001C7F4A" w:rsidRDefault="003254A8" w:rsidP="00843A18">
            <w:pPr>
              <w:rPr>
                <w:rFonts w:cstheme="minorHAnsi"/>
                <w:bCs/>
              </w:rPr>
            </w:pPr>
            <w:r w:rsidRPr="001C7F4A">
              <w:rPr>
                <w:rFonts w:cstheme="minorHAnsi"/>
                <w:bCs/>
              </w:rPr>
              <w:t>During excavation and transport of the excavated materials and construction materials, dust is expected to be generated. The increase in noise</w:t>
            </w:r>
            <w:r>
              <w:rPr>
                <w:rFonts w:cstheme="minorHAnsi"/>
                <w:bCs/>
              </w:rPr>
              <w:t xml:space="preserve"> and dust</w:t>
            </w:r>
            <w:r w:rsidRPr="001C7F4A">
              <w:rPr>
                <w:rFonts w:cstheme="minorHAnsi"/>
                <w:bCs/>
              </w:rPr>
              <w:t xml:space="preserve"> will mostly occur during the construction phase</w:t>
            </w:r>
            <w:r>
              <w:rPr>
                <w:rFonts w:cstheme="minorHAnsi"/>
                <w:bCs/>
              </w:rPr>
              <w:t xml:space="preserve"> with </w:t>
            </w:r>
            <w:r w:rsidRPr="001C7F4A">
              <w:rPr>
                <w:rFonts w:cstheme="minorHAnsi"/>
                <w:bCs/>
              </w:rPr>
              <w:t>contribut</w:t>
            </w:r>
            <w:r>
              <w:rPr>
                <w:rFonts w:cstheme="minorHAnsi"/>
                <w:bCs/>
              </w:rPr>
              <w:t>ion</w:t>
            </w:r>
            <w:r w:rsidRPr="001C7F4A">
              <w:rPr>
                <w:rFonts w:cstheme="minorHAnsi"/>
                <w:bCs/>
              </w:rPr>
              <w:t xml:space="preserve"> </w:t>
            </w:r>
            <w:r>
              <w:rPr>
                <w:rFonts w:cstheme="minorHAnsi"/>
                <w:bCs/>
              </w:rPr>
              <w:t>from</w:t>
            </w:r>
            <w:r w:rsidRPr="001C7F4A">
              <w:rPr>
                <w:rFonts w:cstheme="minorHAnsi"/>
                <w:bCs/>
              </w:rPr>
              <w:t xml:space="preserve"> vehicular movements, construction machinery and hand tools.</w:t>
            </w:r>
          </w:p>
          <w:p w14:paraId="0E14182E" w14:textId="20A41239" w:rsidR="003254A8" w:rsidRPr="00293C16" w:rsidRDefault="61EF6C2A" w:rsidP="5BAF82DE">
            <w:pPr>
              <w:tabs>
                <w:tab w:val="left" w:pos="567"/>
                <w:tab w:val="left" w:pos="1134"/>
                <w:tab w:val="left" w:pos="1701"/>
                <w:tab w:val="left" w:pos="2268"/>
                <w:tab w:val="left" w:pos="2835"/>
                <w:tab w:val="right" w:pos="9639"/>
              </w:tabs>
              <w:rPr>
                <w:rFonts w:ascii="Calibri" w:eastAsia="Calibri" w:hAnsi="Calibri" w:cs="Calibri"/>
              </w:rPr>
            </w:pPr>
            <w:r w:rsidRPr="5BAF82DE">
              <w:rPr>
                <w:rFonts w:ascii="Calibri" w:eastAsia="Calibri" w:hAnsi="Calibri" w:cs="Calibri"/>
                <w:color w:val="000000" w:themeColor="text1"/>
              </w:rPr>
              <w:t xml:space="preserve"> This </w:t>
            </w:r>
            <w:r w:rsidRPr="00293C16">
              <w:rPr>
                <w:rFonts w:ascii="Calibri" w:eastAsia="Calibri" w:hAnsi="Calibri" w:cs="Calibri"/>
                <w:color w:val="000000" w:themeColor="text1"/>
              </w:rPr>
              <w:t>requires</w:t>
            </w:r>
            <w:r w:rsidRPr="00293C16">
              <w:rPr>
                <w:rFonts w:ascii="Calibri" w:eastAsia="Calibri" w:hAnsi="Calibri" w:cs="Calibri"/>
                <w:color w:val="0078D4"/>
              </w:rPr>
              <w:t xml:space="preserve"> </w:t>
            </w:r>
            <w:r w:rsidRPr="00293C16">
              <w:rPr>
                <w:rFonts w:ascii="Calibri" w:eastAsia="Calibri" w:hAnsi="Calibri" w:cs="Calibri"/>
              </w:rPr>
              <w:t>a construction management plan that determines the dust, noise, and odour-generating areas and activities and detailing mitigating measures for any such activities.</w:t>
            </w:r>
          </w:p>
          <w:p w14:paraId="2D28886C" w14:textId="548BD953" w:rsidR="003254A8" w:rsidRPr="001C7F4A" w:rsidRDefault="61EF6C2A" w:rsidP="00293C16">
            <w:r w:rsidRPr="5BAF82DE">
              <w:rPr>
                <w:rFonts w:ascii="Calibri" w:eastAsia="Calibri" w:hAnsi="Calibri" w:cs="Calibri"/>
                <w:color w:val="000000" w:themeColor="text1"/>
              </w:rPr>
              <w:t xml:space="preserve"> </w:t>
            </w:r>
          </w:p>
        </w:tc>
        <w:tc>
          <w:tcPr>
            <w:tcW w:w="556" w:type="pct"/>
            <w:shd w:val="clear" w:color="auto" w:fill="D9D9D9" w:themeFill="background1" w:themeFillShade="D9"/>
          </w:tcPr>
          <w:p w14:paraId="070652BB" w14:textId="77777777" w:rsidR="003254A8" w:rsidRPr="001C7F4A" w:rsidRDefault="003254A8" w:rsidP="00843A18">
            <w:pPr>
              <w:rPr>
                <w:rFonts w:cstheme="minorHAnsi"/>
                <w:bCs/>
              </w:rPr>
            </w:pPr>
            <w:r>
              <w:rPr>
                <w:rFonts w:cstheme="minorHAnsi"/>
                <w:bCs/>
              </w:rPr>
              <w:t>Low</w:t>
            </w:r>
          </w:p>
        </w:tc>
        <w:tc>
          <w:tcPr>
            <w:tcW w:w="453" w:type="pct"/>
            <w:shd w:val="clear" w:color="auto" w:fill="D9D9D9" w:themeFill="background1" w:themeFillShade="D9"/>
          </w:tcPr>
          <w:p w14:paraId="18A08BF4" w14:textId="77777777" w:rsidR="003254A8" w:rsidRPr="001C7F4A" w:rsidRDefault="003254A8" w:rsidP="00843A18">
            <w:pPr>
              <w:rPr>
                <w:rFonts w:cstheme="minorHAnsi"/>
                <w:bCs/>
              </w:rPr>
            </w:pPr>
            <w:r w:rsidRPr="001C7F4A">
              <w:rPr>
                <w:rFonts w:cstheme="minorHAnsi"/>
                <w:bCs/>
              </w:rPr>
              <w:t>Low</w:t>
            </w:r>
          </w:p>
        </w:tc>
        <w:tc>
          <w:tcPr>
            <w:tcW w:w="866" w:type="pct"/>
          </w:tcPr>
          <w:p w14:paraId="6225D612" w14:textId="77777777" w:rsidR="003254A8" w:rsidRPr="001C7F4A" w:rsidRDefault="003254A8" w:rsidP="00843A18">
            <w:pPr>
              <w:rPr>
                <w:rFonts w:cstheme="minorHAnsi"/>
                <w:bCs/>
              </w:rPr>
            </w:pPr>
            <w:r w:rsidRPr="001C7F4A">
              <w:rPr>
                <w:rFonts w:cstheme="minorHAnsi"/>
                <w:bCs/>
              </w:rPr>
              <w:t xml:space="preserve">Even with mitigation measures, it is difficult to completely </w:t>
            </w:r>
            <w:r>
              <w:rPr>
                <w:rFonts w:cstheme="minorHAnsi"/>
                <w:bCs/>
              </w:rPr>
              <w:t xml:space="preserve">eliminate </w:t>
            </w:r>
            <w:r w:rsidRPr="001C7F4A">
              <w:rPr>
                <w:rFonts w:cstheme="minorHAnsi"/>
                <w:bCs/>
              </w:rPr>
              <w:t>all vibration</w:t>
            </w:r>
            <w:r>
              <w:rPr>
                <w:rFonts w:cstheme="minorHAnsi"/>
                <w:bCs/>
              </w:rPr>
              <w:t>s and noise.</w:t>
            </w:r>
            <w:r w:rsidRPr="001C7F4A">
              <w:rPr>
                <w:rFonts w:cstheme="minorHAnsi"/>
                <w:bCs/>
              </w:rPr>
              <w:t xml:space="preserve"> </w:t>
            </w:r>
            <w:r>
              <w:rPr>
                <w:rFonts w:cstheme="minorHAnsi"/>
                <w:bCs/>
              </w:rPr>
              <w:t>Strong winds can cause mounted panels to vibrate</w:t>
            </w:r>
            <w:r w:rsidRPr="001C7F4A">
              <w:rPr>
                <w:rFonts w:cstheme="minorHAnsi"/>
                <w:bCs/>
              </w:rPr>
              <w:t>.</w:t>
            </w:r>
          </w:p>
        </w:tc>
      </w:tr>
      <w:tr w:rsidR="003254A8" w:rsidRPr="001C7F4A" w14:paraId="7AF982D9" w14:textId="77777777" w:rsidTr="5BAF82DE">
        <w:tc>
          <w:tcPr>
            <w:tcW w:w="675" w:type="pct"/>
          </w:tcPr>
          <w:p w14:paraId="6B808BC4" w14:textId="77777777" w:rsidR="003254A8" w:rsidRPr="001C7F4A" w:rsidRDefault="003254A8" w:rsidP="00843A18">
            <w:pPr>
              <w:rPr>
                <w:rFonts w:cstheme="minorHAnsi"/>
                <w:bCs/>
              </w:rPr>
            </w:pPr>
            <w:r w:rsidRPr="001C7F4A">
              <w:rPr>
                <w:rFonts w:cstheme="minorHAnsi"/>
                <w:bCs/>
              </w:rPr>
              <w:t>Generation and disposal of waste</w:t>
            </w:r>
          </w:p>
        </w:tc>
        <w:tc>
          <w:tcPr>
            <w:tcW w:w="539" w:type="pct"/>
            <w:shd w:val="clear" w:color="auto" w:fill="FFC000" w:themeFill="accent4"/>
          </w:tcPr>
          <w:p w14:paraId="3D7EBE7D" w14:textId="515BC5A2" w:rsidR="003254A8" w:rsidRPr="001C7F4A" w:rsidRDefault="0052104F" w:rsidP="00843A18">
            <w:pPr>
              <w:rPr>
                <w:rFonts w:cstheme="minorHAnsi"/>
                <w:bCs/>
              </w:rPr>
            </w:pPr>
            <w:r>
              <w:rPr>
                <w:rFonts w:cstheme="minorHAnsi"/>
                <w:bCs/>
              </w:rPr>
              <w:t>Substantial</w:t>
            </w:r>
          </w:p>
        </w:tc>
        <w:tc>
          <w:tcPr>
            <w:tcW w:w="486" w:type="pct"/>
            <w:shd w:val="clear" w:color="auto" w:fill="D9D9D9" w:themeFill="background1" w:themeFillShade="D9"/>
          </w:tcPr>
          <w:p w14:paraId="425E849F" w14:textId="77777777" w:rsidR="003254A8" w:rsidRPr="001C7F4A" w:rsidRDefault="003254A8" w:rsidP="00843A18">
            <w:pPr>
              <w:rPr>
                <w:rFonts w:cstheme="minorHAnsi"/>
                <w:bCs/>
              </w:rPr>
            </w:pPr>
            <w:r w:rsidRPr="001C7F4A">
              <w:rPr>
                <w:rFonts w:cstheme="minorHAnsi"/>
                <w:bCs/>
              </w:rPr>
              <w:t>Low</w:t>
            </w:r>
          </w:p>
        </w:tc>
        <w:tc>
          <w:tcPr>
            <w:tcW w:w="1425" w:type="pct"/>
          </w:tcPr>
          <w:p w14:paraId="3F129EFB" w14:textId="77777777" w:rsidR="003254A8" w:rsidRPr="001C7F4A" w:rsidRDefault="00AC30E4" w:rsidP="00843A18">
            <w:pPr>
              <w:rPr>
                <w:rFonts w:cstheme="minorHAnsi"/>
                <w:bCs/>
              </w:rPr>
            </w:pPr>
            <w:r>
              <w:rPr>
                <w:rFonts w:cstheme="minorHAnsi"/>
                <w:bCs/>
              </w:rPr>
              <w:t xml:space="preserve">Clearing of vegetation, grading and </w:t>
            </w:r>
            <w:r w:rsidR="003254A8">
              <w:rPr>
                <w:rFonts w:cstheme="minorHAnsi"/>
                <w:bCs/>
              </w:rPr>
              <w:t xml:space="preserve">excavation </w:t>
            </w:r>
            <w:r>
              <w:rPr>
                <w:rFonts w:cstheme="minorHAnsi"/>
                <w:bCs/>
              </w:rPr>
              <w:t xml:space="preserve">of soil </w:t>
            </w:r>
            <w:r w:rsidR="003254A8">
              <w:rPr>
                <w:rFonts w:cstheme="minorHAnsi"/>
                <w:bCs/>
              </w:rPr>
              <w:t>and construction works along with human activities will generate waste.</w:t>
            </w:r>
          </w:p>
          <w:p w14:paraId="4869C725" w14:textId="77777777" w:rsidR="003254A8" w:rsidRPr="001C7F4A" w:rsidRDefault="003254A8" w:rsidP="00843A18">
            <w:pPr>
              <w:rPr>
                <w:rFonts w:cstheme="minorHAnsi"/>
                <w:bCs/>
              </w:rPr>
            </w:pPr>
          </w:p>
        </w:tc>
        <w:tc>
          <w:tcPr>
            <w:tcW w:w="556" w:type="pct"/>
            <w:shd w:val="clear" w:color="auto" w:fill="D9D9D9" w:themeFill="background1" w:themeFillShade="D9"/>
          </w:tcPr>
          <w:p w14:paraId="1D09A69E" w14:textId="77777777" w:rsidR="003254A8" w:rsidRPr="001C7F4A" w:rsidRDefault="003254A8" w:rsidP="00843A18">
            <w:pPr>
              <w:rPr>
                <w:rFonts w:cstheme="minorHAnsi"/>
                <w:bCs/>
              </w:rPr>
            </w:pPr>
            <w:r w:rsidRPr="001C7F4A">
              <w:rPr>
                <w:rFonts w:cstheme="minorHAnsi"/>
                <w:bCs/>
              </w:rPr>
              <w:t>Low</w:t>
            </w:r>
          </w:p>
        </w:tc>
        <w:tc>
          <w:tcPr>
            <w:tcW w:w="453" w:type="pct"/>
            <w:shd w:val="clear" w:color="auto" w:fill="D9D9D9" w:themeFill="background1" w:themeFillShade="D9"/>
          </w:tcPr>
          <w:p w14:paraId="1649BC84" w14:textId="77777777" w:rsidR="003254A8" w:rsidRPr="001C7F4A" w:rsidRDefault="003254A8" w:rsidP="00843A18">
            <w:pPr>
              <w:rPr>
                <w:rFonts w:cstheme="minorHAnsi"/>
                <w:bCs/>
              </w:rPr>
            </w:pPr>
            <w:r w:rsidRPr="001C7F4A">
              <w:rPr>
                <w:rFonts w:cstheme="minorHAnsi"/>
                <w:bCs/>
              </w:rPr>
              <w:t>Low</w:t>
            </w:r>
          </w:p>
        </w:tc>
        <w:tc>
          <w:tcPr>
            <w:tcW w:w="866" w:type="pct"/>
          </w:tcPr>
          <w:p w14:paraId="25D1C183" w14:textId="48B9C925" w:rsidR="003254A8" w:rsidRPr="001C7F4A" w:rsidRDefault="29F8E6C0" w:rsidP="5BAF82DE">
            <w:r w:rsidRPr="5BAF82DE">
              <w:t>Limiting vegetation removal and i</w:t>
            </w:r>
            <w:r w:rsidR="003254A8" w:rsidRPr="5BAF82DE">
              <w:t xml:space="preserve">mplementing an effective waste management </w:t>
            </w:r>
            <w:r w:rsidR="1BCDE2D7" w:rsidRPr="5BAF82DE">
              <w:t>plan</w:t>
            </w:r>
            <w:r w:rsidR="003254A8" w:rsidRPr="5BAF82DE">
              <w:t xml:space="preserve"> </w:t>
            </w:r>
            <w:r w:rsidRPr="5BAF82DE">
              <w:t xml:space="preserve">will significantly lower </w:t>
            </w:r>
            <w:r w:rsidR="003254A8" w:rsidRPr="5BAF82DE">
              <w:t>risk.</w:t>
            </w:r>
          </w:p>
        </w:tc>
      </w:tr>
      <w:tr w:rsidR="003254A8" w:rsidRPr="001C7F4A" w14:paraId="7A3150E0" w14:textId="77777777" w:rsidTr="5BAF82DE">
        <w:tc>
          <w:tcPr>
            <w:tcW w:w="5000" w:type="pct"/>
            <w:gridSpan w:val="7"/>
          </w:tcPr>
          <w:p w14:paraId="511DAAE1" w14:textId="77777777" w:rsidR="003254A8" w:rsidRPr="001C7F4A" w:rsidRDefault="003254A8" w:rsidP="00843A18">
            <w:pPr>
              <w:rPr>
                <w:rFonts w:cstheme="minorHAnsi"/>
                <w:bCs/>
              </w:rPr>
            </w:pPr>
            <w:r w:rsidRPr="001C7F4A">
              <w:rPr>
                <w:rFonts w:cstheme="minorHAnsi"/>
                <w:b/>
                <w:bCs/>
              </w:rPr>
              <w:t>ESS4:  Community Health and Safety</w:t>
            </w:r>
          </w:p>
        </w:tc>
      </w:tr>
      <w:tr w:rsidR="003254A8" w:rsidRPr="001C7F4A" w14:paraId="66798C60" w14:textId="77777777" w:rsidTr="5BAF82DE">
        <w:tc>
          <w:tcPr>
            <w:tcW w:w="675" w:type="pct"/>
          </w:tcPr>
          <w:p w14:paraId="50F8AB18" w14:textId="77777777" w:rsidR="003254A8" w:rsidRPr="001C7F4A" w:rsidRDefault="003254A8" w:rsidP="00843A18">
            <w:pPr>
              <w:rPr>
                <w:rFonts w:cstheme="minorHAnsi"/>
                <w:bCs/>
              </w:rPr>
            </w:pPr>
            <w:r w:rsidRPr="001C7F4A">
              <w:rPr>
                <w:rFonts w:cstheme="minorHAnsi"/>
                <w:bCs/>
              </w:rPr>
              <w:t>Traffic and road safety issues</w:t>
            </w:r>
          </w:p>
        </w:tc>
        <w:tc>
          <w:tcPr>
            <w:tcW w:w="539" w:type="pct"/>
            <w:shd w:val="clear" w:color="auto" w:fill="FF0000"/>
          </w:tcPr>
          <w:p w14:paraId="6EC88C29" w14:textId="77777777" w:rsidR="003254A8" w:rsidRPr="001C7F4A" w:rsidRDefault="00230C51" w:rsidP="00843A18">
            <w:pPr>
              <w:rPr>
                <w:rFonts w:cstheme="minorHAnsi"/>
                <w:bCs/>
              </w:rPr>
            </w:pPr>
            <w:r>
              <w:rPr>
                <w:rFonts w:cstheme="minorHAnsi"/>
                <w:bCs/>
              </w:rPr>
              <w:t>Very High</w:t>
            </w:r>
          </w:p>
        </w:tc>
        <w:tc>
          <w:tcPr>
            <w:tcW w:w="486" w:type="pct"/>
            <w:shd w:val="clear" w:color="auto" w:fill="FFC000" w:themeFill="accent4"/>
          </w:tcPr>
          <w:p w14:paraId="1EB5F5EF" w14:textId="1A665C7F" w:rsidR="003254A8" w:rsidRPr="001C7F4A" w:rsidRDefault="0052104F" w:rsidP="00843A18">
            <w:pPr>
              <w:rPr>
                <w:rFonts w:cstheme="minorHAnsi"/>
                <w:bCs/>
              </w:rPr>
            </w:pPr>
            <w:r>
              <w:rPr>
                <w:rFonts w:cstheme="minorHAnsi"/>
                <w:bCs/>
              </w:rPr>
              <w:t>Substantial</w:t>
            </w:r>
          </w:p>
        </w:tc>
        <w:tc>
          <w:tcPr>
            <w:tcW w:w="1425" w:type="pct"/>
          </w:tcPr>
          <w:p w14:paraId="45A8A12C" w14:textId="77777777" w:rsidR="003254A8" w:rsidRPr="001C7F4A" w:rsidRDefault="009550C1" w:rsidP="00843A18">
            <w:pPr>
              <w:rPr>
                <w:rFonts w:cstheme="minorHAnsi"/>
                <w:bCs/>
              </w:rPr>
            </w:pPr>
            <w:r>
              <w:rPr>
                <w:rFonts w:cstheme="minorHAnsi"/>
                <w:bCs/>
              </w:rPr>
              <w:t xml:space="preserve">Until an access road is developed, vehicular access to site 3 will need to </w:t>
            </w:r>
            <w:r w:rsidR="0021150C">
              <w:rPr>
                <w:rFonts w:cstheme="minorHAnsi"/>
                <w:bCs/>
              </w:rPr>
              <w:t>cross</w:t>
            </w:r>
            <w:r w:rsidR="00B04679">
              <w:rPr>
                <w:rFonts w:cstheme="minorHAnsi"/>
                <w:bCs/>
              </w:rPr>
              <w:t xml:space="preserve"> the airport runway making it very restrictive. This project will need a road outside the airport fence. The closest access road outside the fence passes by SGU. If this road is developed t</w:t>
            </w:r>
            <w:r w:rsidR="003254A8">
              <w:rPr>
                <w:rFonts w:cstheme="minorHAnsi"/>
                <w:bCs/>
              </w:rPr>
              <w:t xml:space="preserve">raffic </w:t>
            </w:r>
            <w:r w:rsidR="00B04679">
              <w:rPr>
                <w:rFonts w:cstheme="minorHAnsi"/>
                <w:bCs/>
              </w:rPr>
              <w:t xml:space="preserve">along this route could experience delays and accidents </w:t>
            </w:r>
            <w:r w:rsidR="003254A8">
              <w:rPr>
                <w:rFonts w:cstheme="minorHAnsi"/>
                <w:bCs/>
              </w:rPr>
              <w:t>result</w:t>
            </w:r>
            <w:r w:rsidR="00B04679">
              <w:rPr>
                <w:rFonts w:cstheme="minorHAnsi"/>
                <w:bCs/>
              </w:rPr>
              <w:t>ing</w:t>
            </w:r>
            <w:r w:rsidR="003254A8">
              <w:rPr>
                <w:rFonts w:cstheme="minorHAnsi"/>
                <w:bCs/>
              </w:rPr>
              <w:t xml:space="preserve"> from increase</w:t>
            </w:r>
            <w:r w:rsidR="00230C51">
              <w:rPr>
                <w:rFonts w:cstheme="minorHAnsi"/>
                <w:bCs/>
              </w:rPr>
              <w:t>d</w:t>
            </w:r>
            <w:r w:rsidR="003254A8">
              <w:rPr>
                <w:rFonts w:cstheme="minorHAnsi"/>
                <w:bCs/>
              </w:rPr>
              <w:t xml:space="preserve"> traffic </w:t>
            </w:r>
            <w:r w:rsidR="00230C51">
              <w:rPr>
                <w:rFonts w:cstheme="minorHAnsi"/>
                <w:bCs/>
              </w:rPr>
              <w:t xml:space="preserve">through a community with ongoing </w:t>
            </w:r>
            <w:r w:rsidR="003254A8">
              <w:rPr>
                <w:rFonts w:cstheme="minorHAnsi"/>
                <w:bCs/>
              </w:rPr>
              <w:t xml:space="preserve">construction </w:t>
            </w:r>
            <w:r w:rsidR="00230C51">
              <w:rPr>
                <w:rFonts w:cstheme="minorHAnsi"/>
                <w:bCs/>
              </w:rPr>
              <w:t xml:space="preserve">work </w:t>
            </w:r>
            <w:r w:rsidR="003254A8">
              <w:rPr>
                <w:rFonts w:cstheme="minorHAnsi"/>
                <w:bCs/>
              </w:rPr>
              <w:t xml:space="preserve">and heavy equipment on the </w:t>
            </w:r>
            <w:r w:rsidR="00DB0153">
              <w:rPr>
                <w:rFonts w:cstheme="minorHAnsi"/>
                <w:bCs/>
              </w:rPr>
              <w:t>road to SGU.</w:t>
            </w:r>
          </w:p>
          <w:p w14:paraId="713BFC88" w14:textId="08AB5348" w:rsidR="003254A8" w:rsidRPr="001C7F4A" w:rsidRDefault="4878B7C0" w:rsidP="0058192A">
            <w:r w:rsidRPr="5BAF82DE">
              <w:rPr>
                <w:rFonts w:ascii="Calibri" w:eastAsia="Calibri" w:hAnsi="Calibri" w:cs="Calibri"/>
                <w:color w:val="000000" w:themeColor="text1"/>
              </w:rPr>
              <w:t xml:space="preserve"> Mitigation measures</w:t>
            </w:r>
            <w:r w:rsidRPr="00293C16">
              <w:rPr>
                <w:rFonts w:ascii="Calibri" w:eastAsia="Calibri" w:hAnsi="Calibri" w:cs="Calibri"/>
              </w:rPr>
              <w:t xml:space="preserve">, in a traffic management plan would </w:t>
            </w:r>
            <w:r w:rsidRPr="5BAF82DE">
              <w:rPr>
                <w:rFonts w:ascii="Calibri" w:eastAsia="Calibri" w:hAnsi="Calibri" w:cs="Calibri"/>
                <w:color w:val="000000" w:themeColor="text1"/>
              </w:rPr>
              <w:t>address negative impacts resulting from poor road safety culture as well as ensuring pedestrian safety in the project area</w:t>
            </w:r>
            <w:r w:rsidRPr="5BAF82DE">
              <w:rPr>
                <w:rFonts w:ascii="Calibri" w:eastAsia="Calibri" w:hAnsi="Calibri" w:cs="Calibri"/>
                <w:color w:val="0078D4"/>
                <w:u w:val="single"/>
              </w:rPr>
              <w:t>,</w:t>
            </w:r>
            <w:r w:rsidRPr="5BAF82DE">
              <w:rPr>
                <w:rFonts w:ascii="Calibri" w:eastAsia="Calibri" w:hAnsi="Calibri" w:cs="Calibri"/>
                <w:color w:val="000000" w:themeColor="text1"/>
              </w:rPr>
              <w:t xml:space="preserve"> </w:t>
            </w:r>
            <w:r w:rsidRPr="00293C16">
              <w:rPr>
                <w:rFonts w:ascii="Calibri" w:eastAsia="Calibri" w:hAnsi="Calibri" w:cs="Calibri"/>
              </w:rPr>
              <w:t>includ</w:t>
            </w:r>
            <w:r w:rsidRPr="00293C16">
              <w:rPr>
                <w:rFonts w:ascii="Calibri" w:eastAsia="Calibri" w:hAnsi="Calibri" w:cs="Calibri"/>
                <w:u w:val="single"/>
              </w:rPr>
              <w:t>i</w:t>
            </w:r>
            <w:r w:rsidRPr="00293C16">
              <w:rPr>
                <w:rFonts w:ascii="Calibri" w:eastAsia="Calibri" w:hAnsi="Calibri" w:cs="Calibri"/>
              </w:rPr>
              <w:t>ng</w:t>
            </w:r>
            <w:r w:rsidRPr="00293C16">
              <w:rPr>
                <w:rFonts w:ascii="Calibri" w:eastAsia="Calibri" w:hAnsi="Calibri" w:cs="Calibri"/>
                <w:color w:val="000000" w:themeColor="text1"/>
              </w:rPr>
              <w:t xml:space="preserve"> </w:t>
            </w:r>
            <w:r w:rsidRPr="5BAF82DE">
              <w:rPr>
                <w:rFonts w:ascii="Calibri" w:eastAsia="Calibri" w:hAnsi="Calibri" w:cs="Calibri"/>
                <w:color w:val="000000" w:themeColor="text1"/>
              </w:rPr>
              <w:t>the use of traffic wardens, road signage and speed restrictions.</w:t>
            </w:r>
            <w:r w:rsidR="48311CE9" w:rsidRPr="5BAF82DE">
              <w:t xml:space="preserve"> During road construction use traffic</w:t>
            </w:r>
            <w:r w:rsidR="003254A8" w:rsidRPr="5BAF82DE">
              <w:t xml:space="preserve"> wardens, road signage and speed restrictions. Only trained drivers would be employed by contractors.</w:t>
            </w:r>
          </w:p>
        </w:tc>
        <w:tc>
          <w:tcPr>
            <w:tcW w:w="556" w:type="pct"/>
            <w:shd w:val="clear" w:color="auto" w:fill="D9D9D9" w:themeFill="background1" w:themeFillShade="D9"/>
          </w:tcPr>
          <w:p w14:paraId="2553EEA9" w14:textId="77777777" w:rsidR="003254A8" w:rsidRPr="001C7F4A" w:rsidRDefault="003254A8" w:rsidP="00843A18">
            <w:pPr>
              <w:rPr>
                <w:rFonts w:cstheme="minorHAnsi"/>
                <w:bCs/>
              </w:rPr>
            </w:pPr>
            <w:r w:rsidRPr="001C7F4A">
              <w:rPr>
                <w:rFonts w:cstheme="minorHAnsi"/>
                <w:bCs/>
              </w:rPr>
              <w:t>Low</w:t>
            </w:r>
          </w:p>
        </w:tc>
        <w:tc>
          <w:tcPr>
            <w:tcW w:w="453" w:type="pct"/>
            <w:shd w:val="clear" w:color="auto" w:fill="D9D9D9" w:themeFill="background1" w:themeFillShade="D9"/>
          </w:tcPr>
          <w:p w14:paraId="1FF7899C" w14:textId="77777777" w:rsidR="003254A8" w:rsidRPr="001C7F4A" w:rsidRDefault="003254A8" w:rsidP="00843A18">
            <w:pPr>
              <w:rPr>
                <w:rFonts w:cstheme="minorHAnsi"/>
                <w:bCs/>
              </w:rPr>
            </w:pPr>
            <w:r w:rsidRPr="001C7F4A">
              <w:rPr>
                <w:rFonts w:cstheme="minorHAnsi"/>
                <w:bCs/>
              </w:rPr>
              <w:t>Low</w:t>
            </w:r>
          </w:p>
        </w:tc>
        <w:tc>
          <w:tcPr>
            <w:tcW w:w="866" w:type="pct"/>
          </w:tcPr>
          <w:p w14:paraId="7666F2B2" w14:textId="77777777" w:rsidR="003254A8" w:rsidRPr="001C7F4A" w:rsidRDefault="003254A8" w:rsidP="00C701A6">
            <w:pPr>
              <w:rPr>
                <w:rFonts w:cstheme="minorHAnsi"/>
                <w:bCs/>
              </w:rPr>
            </w:pPr>
            <w:r w:rsidRPr="001C7F4A">
              <w:rPr>
                <w:rFonts w:cstheme="minorHAnsi"/>
                <w:bCs/>
              </w:rPr>
              <w:t xml:space="preserve">The recommended mitigation measures </w:t>
            </w:r>
            <w:r w:rsidR="00C701A6">
              <w:rPr>
                <w:rFonts w:cstheme="minorHAnsi"/>
                <w:bCs/>
              </w:rPr>
              <w:t>if</w:t>
            </w:r>
            <w:r w:rsidRPr="001C7F4A">
              <w:rPr>
                <w:rFonts w:cstheme="minorHAnsi"/>
                <w:bCs/>
              </w:rPr>
              <w:t xml:space="preserve"> employed will significantly reduce risk.</w:t>
            </w:r>
          </w:p>
        </w:tc>
      </w:tr>
      <w:tr w:rsidR="003254A8" w:rsidRPr="001C7F4A" w14:paraId="7543E250" w14:textId="77777777" w:rsidTr="5BAF82DE">
        <w:tc>
          <w:tcPr>
            <w:tcW w:w="675" w:type="pct"/>
          </w:tcPr>
          <w:p w14:paraId="600B2680" w14:textId="77777777" w:rsidR="003254A8" w:rsidRPr="001C7F4A" w:rsidRDefault="003254A8" w:rsidP="00843A18">
            <w:pPr>
              <w:rPr>
                <w:rFonts w:cstheme="minorHAnsi"/>
                <w:bCs/>
              </w:rPr>
            </w:pPr>
            <w:r w:rsidRPr="001C7F4A">
              <w:rPr>
                <w:rFonts w:cstheme="minorHAnsi"/>
                <w:bCs/>
              </w:rPr>
              <w:t xml:space="preserve">Potential </w:t>
            </w:r>
            <w:r>
              <w:rPr>
                <w:rFonts w:cstheme="minorHAnsi"/>
                <w:bCs/>
              </w:rPr>
              <w:t>spread or outbreak of infectious disease</w:t>
            </w:r>
          </w:p>
        </w:tc>
        <w:tc>
          <w:tcPr>
            <w:tcW w:w="539" w:type="pct"/>
            <w:shd w:val="clear" w:color="auto" w:fill="FFFF00"/>
          </w:tcPr>
          <w:p w14:paraId="26D0DE5C" w14:textId="77777777" w:rsidR="003254A8" w:rsidRPr="001C7F4A" w:rsidRDefault="003254A8" w:rsidP="00843A18">
            <w:pPr>
              <w:rPr>
                <w:rFonts w:cstheme="minorHAnsi"/>
                <w:bCs/>
              </w:rPr>
            </w:pPr>
            <w:r w:rsidRPr="001C7F4A">
              <w:rPr>
                <w:rFonts w:cstheme="minorHAnsi"/>
                <w:bCs/>
              </w:rPr>
              <w:t>Moderate</w:t>
            </w:r>
          </w:p>
        </w:tc>
        <w:tc>
          <w:tcPr>
            <w:tcW w:w="486" w:type="pct"/>
            <w:shd w:val="clear" w:color="auto" w:fill="FFFF00"/>
          </w:tcPr>
          <w:p w14:paraId="35EF2B71" w14:textId="77777777" w:rsidR="003254A8" w:rsidRPr="001C7F4A" w:rsidRDefault="003254A8" w:rsidP="00843A18">
            <w:pPr>
              <w:rPr>
                <w:rFonts w:cstheme="minorHAnsi"/>
                <w:bCs/>
              </w:rPr>
            </w:pPr>
            <w:r w:rsidRPr="001C7F4A">
              <w:rPr>
                <w:rFonts w:cstheme="minorHAnsi"/>
                <w:bCs/>
              </w:rPr>
              <w:t>Moderate</w:t>
            </w:r>
          </w:p>
        </w:tc>
        <w:tc>
          <w:tcPr>
            <w:tcW w:w="1425" w:type="pct"/>
          </w:tcPr>
          <w:p w14:paraId="3362547C" w14:textId="77777777" w:rsidR="003254A8" w:rsidRPr="001C7F4A" w:rsidRDefault="003254A8" w:rsidP="00843A18">
            <w:pPr>
              <w:rPr>
                <w:rFonts w:cstheme="minorHAnsi"/>
                <w:bCs/>
              </w:rPr>
            </w:pPr>
            <w:r w:rsidRPr="001C7F4A">
              <w:rPr>
                <w:rFonts w:cstheme="minorHAnsi"/>
                <w:bCs/>
              </w:rPr>
              <w:t>Aware of the potential for disease outbreaks like COVID 19 and flu pandemics, protection should be provided for workers against such outbreaks.</w:t>
            </w:r>
          </w:p>
          <w:p w14:paraId="32C55A57" w14:textId="4D85AD82" w:rsidR="003254A8" w:rsidRPr="001C7F4A" w:rsidRDefault="1F76AD79" w:rsidP="5BAF82DE">
            <w:pPr>
              <w:rPr>
                <w:rFonts w:ascii="Calibri" w:eastAsia="Calibri" w:hAnsi="Calibri" w:cs="Calibri"/>
              </w:rPr>
            </w:pPr>
            <w:r w:rsidRPr="5BAF82DE">
              <w:rPr>
                <w:rFonts w:ascii="Calibri" w:eastAsia="Calibri" w:hAnsi="Calibri" w:cs="Calibri"/>
                <w:color w:val="0078D4"/>
                <w:u w:val="single"/>
              </w:rPr>
              <w:t xml:space="preserve"> </w:t>
            </w:r>
            <w:r w:rsidRPr="00293C16">
              <w:rPr>
                <w:rFonts w:ascii="Calibri" w:eastAsia="Calibri" w:hAnsi="Calibri" w:cs="Calibri"/>
              </w:rPr>
              <w:t xml:space="preserve">Current national </w:t>
            </w:r>
            <w:r w:rsidR="0058192A" w:rsidRPr="00293C16">
              <w:rPr>
                <w:rFonts w:ascii="Calibri" w:eastAsia="Calibri" w:hAnsi="Calibri" w:cs="Calibri"/>
              </w:rPr>
              <w:t>p</w:t>
            </w:r>
            <w:r w:rsidRPr="00293C16">
              <w:rPr>
                <w:rFonts w:ascii="Calibri" w:eastAsia="Calibri" w:hAnsi="Calibri" w:cs="Calibri"/>
              </w:rPr>
              <w:t xml:space="preserve">ublic health protocols, including providing workers with appropriate forms of personal protective equipment (PPE) when needed, </w:t>
            </w:r>
            <w:r w:rsidRPr="5BAF82DE">
              <w:rPr>
                <w:rFonts w:ascii="Calibri" w:eastAsia="Calibri" w:hAnsi="Calibri" w:cs="Calibri"/>
                <w:color w:val="000000" w:themeColor="text1"/>
              </w:rPr>
              <w:t>should be observed.</w:t>
            </w:r>
          </w:p>
          <w:p w14:paraId="5E4FE8FE" w14:textId="3CB114F7" w:rsidR="003254A8" w:rsidRPr="001C7F4A" w:rsidRDefault="003254A8" w:rsidP="5BAF82DE"/>
        </w:tc>
        <w:tc>
          <w:tcPr>
            <w:tcW w:w="556" w:type="pct"/>
            <w:shd w:val="clear" w:color="auto" w:fill="D9D9D9" w:themeFill="background1" w:themeFillShade="D9"/>
          </w:tcPr>
          <w:p w14:paraId="3AAA5135" w14:textId="77777777" w:rsidR="003254A8" w:rsidRPr="001C7F4A" w:rsidRDefault="003254A8" w:rsidP="00843A18">
            <w:pPr>
              <w:rPr>
                <w:rFonts w:cstheme="minorHAnsi"/>
                <w:bCs/>
              </w:rPr>
            </w:pPr>
            <w:r w:rsidRPr="001C7F4A">
              <w:rPr>
                <w:rFonts w:cstheme="minorHAnsi"/>
                <w:bCs/>
              </w:rPr>
              <w:t>Low</w:t>
            </w:r>
          </w:p>
        </w:tc>
        <w:tc>
          <w:tcPr>
            <w:tcW w:w="453" w:type="pct"/>
            <w:shd w:val="clear" w:color="auto" w:fill="D9D9D9" w:themeFill="background1" w:themeFillShade="D9"/>
          </w:tcPr>
          <w:p w14:paraId="32FA3E8A" w14:textId="77777777" w:rsidR="003254A8" w:rsidRPr="001C7F4A" w:rsidRDefault="003254A8" w:rsidP="00843A18">
            <w:pPr>
              <w:rPr>
                <w:rFonts w:cstheme="minorHAnsi"/>
                <w:bCs/>
              </w:rPr>
            </w:pPr>
            <w:r w:rsidRPr="001C7F4A">
              <w:rPr>
                <w:rFonts w:cstheme="minorHAnsi"/>
                <w:bCs/>
              </w:rPr>
              <w:t>Low</w:t>
            </w:r>
          </w:p>
        </w:tc>
        <w:tc>
          <w:tcPr>
            <w:tcW w:w="866" w:type="pct"/>
          </w:tcPr>
          <w:p w14:paraId="453DF745" w14:textId="05E054F4" w:rsidR="003254A8" w:rsidRPr="001C7F4A" w:rsidRDefault="003254A8" w:rsidP="00843A18">
            <w:pPr>
              <w:rPr>
                <w:rFonts w:cstheme="minorHAnsi"/>
                <w:bCs/>
              </w:rPr>
            </w:pPr>
            <w:r w:rsidRPr="001C7F4A">
              <w:rPr>
                <w:rFonts w:cstheme="minorHAnsi"/>
                <w:bCs/>
              </w:rPr>
              <w:t>This is precautionary therefore when mitigation measures are enforced, residuals should be near zero.</w:t>
            </w:r>
            <w:r w:rsidR="0080257D">
              <w:rPr>
                <w:rFonts w:cstheme="minorHAnsi"/>
                <w:bCs/>
              </w:rPr>
              <w:t xml:space="preserve"> </w:t>
            </w:r>
          </w:p>
        </w:tc>
      </w:tr>
      <w:tr w:rsidR="0080257D" w:rsidRPr="001C7F4A" w14:paraId="19198B39" w14:textId="77777777" w:rsidTr="00183C0D">
        <w:tc>
          <w:tcPr>
            <w:tcW w:w="675" w:type="pct"/>
          </w:tcPr>
          <w:p w14:paraId="4809C85F" w14:textId="36DF66B0" w:rsidR="0080257D" w:rsidRPr="001C7F4A" w:rsidRDefault="0080257D" w:rsidP="0080257D">
            <w:pPr>
              <w:rPr>
                <w:rFonts w:cstheme="minorHAnsi"/>
                <w:bCs/>
              </w:rPr>
            </w:pPr>
            <w:r>
              <w:rPr>
                <w:rFonts w:cstheme="minorHAnsi"/>
                <w:bCs/>
              </w:rPr>
              <w:t>Sexual exploitation and abuse</w:t>
            </w:r>
          </w:p>
        </w:tc>
        <w:tc>
          <w:tcPr>
            <w:tcW w:w="539" w:type="pct"/>
            <w:shd w:val="clear" w:color="auto" w:fill="FFFF00"/>
          </w:tcPr>
          <w:p w14:paraId="3A58BC67" w14:textId="06A752C5" w:rsidR="0080257D" w:rsidRPr="001C7F4A" w:rsidRDefault="00183C0D" w:rsidP="0080257D">
            <w:pPr>
              <w:rPr>
                <w:rFonts w:cstheme="minorHAnsi"/>
                <w:bCs/>
              </w:rPr>
            </w:pPr>
            <w:r>
              <w:rPr>
                <w:rFonts w:cstheme="minorHAnsi"/>
                <w:bCs/>
              </w:rPr>
              <w:t>Moderate</w:t>
            </w:r>
          </w:p>
        </w:tc>
        <w:tc>
          <w:tcPr>
            <w:tcW w:w="486" w:type="pct"/>
            <w:shd w:val="clear" w:color="auto" w:fill="FFFF00"/>
          </w:tcPr>
          <w:p w14:paraId="794097BA" w14:textId="103AB12A" w:rsidR="0080257D" w:rsidRPr="001C7F4A" w:rsidRDefault="00183C0D" w:rsidP="0080257D">
            <w:pPr>
              <w:rPr>
                <w:rFonts w:cstheme="minorHAnsi"/>
                <w:bCs/>
              </w:rPr>
            </w:pPr>
            <w:r>
              <w:rPr>
                <w:rFonts w:cstheme="minorHAnsi"/>
                <w:bCs/>
              </w:rPr>
              <w:t>Moderate</w:t>
            </w:r>
          </w:p>
        </w:tc>
        <w:tc>
          <w:tcPr>
            <w:tcW w:w="1425" w:type="pct"/>
          </w:tcPr>
          <w:p w14:paraId="3E09B262" w14:textId="33734FDF" w:rsidR="0080257D" w:rsidRPr="001C7F4A" w:rsidRDefault="0080257D" w:rsidP="0080257D">
            <w:pPr>
              <w:rPr>
                <w:rFonts w:cstheme="minorHAnsi"/>
                <w:bCs/>
              </w:rPr>
            </w:pPr>
            <w:r>
              <w:t>Gender Based Violence Country Profile: Grenada, a WB funded 2020 study reported unemployment higher among women than men and that occupational sex segregation exists</w:t>
            </w:r>
          </w:p>
        </w:tc>
        <w:tc>
          <w:tcPr>
            <w:tcW w:w="556" w:type="pct"/>
            <w:shd w:val="clear" w:color="auto" w:fill="D9D9D9" w:themeFill="background1" w:themeFillShade="D9"/>
          </w:tcPr>
          <w:p w14:paraId="150D1E2A" w14:textId="0C383717" w:rsidR="0080257D" w:rsidRPr="001C7F4A" w:rsidRDefault="00183C0D" w:rsidP="0080257D">
            <w:pPr>
              <w:rPr>
                <w:rFonts w:cstheme="minorHAnsi"/>
                <w:bCs/>
              </w:rPr>
            </w:pPr>
            <w:r>
              <w:rPr>
                <w:rFonts w:cstheme="minorHAnsi"/>
                <w:bCs/>
              </w:rPr>
              <w:t>Low</w:t>
            </w:r>
          </w:p>
        </w:tc>
        <w:tc>
          <w:tcPr>
            <w:tcW w:w="453" w:type="pct"/>
            <w:shd w:val="clear" w:color="auto" w:fill="D9D9D9" w:themeFill="background1" w:themeFillShade="D9"/>
          </w:tcPr>
          <w:p w14:paraId="334AEC74" w14:textId="73070E1D" w:rsidR="0080257D" w:rsidRPr="001C7F4A" w:rsidRDefault="00183C0D" w:rsidP="0080257D">
            <w:pPr>
              <w:rPr>
                <w:rFonts w:cstheme="minorHAnsi"/>
                <w:bCs/>
              </w:rPr>
            </w:pPr>
            <w:r>
              <w:rPr>
                <w:rFonts w:cstheme="minorHAnsi"/>
                <w:bCs/>
              </w:rPr>
              <w:t>Low</w:t>
            </w:r>
          </w:p>
        </w:tc>
        <w:tc>
          <w:tcPr>
            <w:tcW w:w="866" w:type="pct"/>
          </w:tcPr>
          <w:p w14:paraId="5C5DE4A6" w14:textId="69CBE0FF" w:rsidR="0080257D" w:rsidRPr="001C7F4A" w:rsidRDefault="0080257D" w:rsidP="0080257D">
            <w:pPr>
              <w:rPr>
                <w:rFonts w:cstheme="minorHAnsi"/>
                <w:bCs/>
              </w:rPr>
            </w:pPr>
            <w:r>
              <w:rPr>
                <w:rFonts w:cstheme="minorHAnsi"/>
                <w:bCs/>
              </w:rPr>
              <w:t>Recommendation of mandatory employment of women and a code of conduct should reduce the risk of SEA</w:t>
            </w:r>
          </w:p>
        </w:tc>
      </w:tr>
      <w:tr w:rsidR="003254A8" w:rsidRPr="001C7F4A" w14:paraId="74361C2C" w14:textId="77777777" w:rsidTr="5BAF82DE">
        <w:tc>
          <w:tcPr>
            <w:tcW w:w="5000" w:type="pct"/>
            <w:gridSpan w:val="7"/>
          </w:tcPr>
          <w:p w14:paraId="484E0582" w14:textId="7A8159D2" w:rsidR="003254A8" w:rsidRPr="001C7F4A" w:rsidRDefault="00413521" w:rsidP="5BAF82DE">
            <w:pPr>
              <w:rPr>
                <w:rFonts w:ascii="Calibri" w:eastAsia="Calibri" w:hAnsi="Calibri" w:cs="Calibri"/>
              </w:rPr>
            </w:pPr>
            <w:r>
              <w:rPr>
                <w:b/>
                <w:bCs/>
              </w:rPr>
              <w:t>ESS 5. Land Acquisition-</w:t>
            </w:r>
            <w:r w:rsidR="009F15AC" w:rsidRPr="00E205F7">
              <w:t xml:space="preserve"> Relevant but unlikely to be applied. </w:t>
            </w:r>
            <w:r w:rsidR="009F15AC">
              <w:t>A</w:t>
            </w:r>
            <w:r w:rsidR="003254A8" w:rsidRPr="5BAF82DE">
              <w:t>ll lands within the project foot print are owned by Grenada Airport Authority (GAA)</w:t>
            </w:r>
            <w:r w:rsidR="530BCE35" w:rsidRPr="5BAF82DE">
              <w:t xml:space="preserve">. </w:t>
            </w:r>
            <w:r w:rsidR="530BCE35" w:rsidRPr="00293C16">
              <w:rPr>
                <w:rFonts w:ascii="Calibri" w:eastAsia="Calibri" w:hAnsi="Calibri" w:cs="Calibri"/>
                <w:sz w:val="19"/>
                <w:szCs w:val="19"/>
              </w:rPr>
              <w:t>However, a Resettlement Framework (RF) will be prepared as a precautionary measure in case land acquisition and/or involuntary physical/economic displacement is required.</w:t>
            </w:r>
          </w:p>
        </w:tc>
      </w:tr>
      <w:tr w:rsidR="003254A8" w:rsidRPr="001C7F4A" w14:paraId="6DD363CD" w14:textId="77777777" w:rsidTr="5BAF82DE">
        <w:tc>
          <w:tcPr>
            <w:tcW w:w="5000" w:type="pct"/>
            <w:gridSpan w:val="7"/>
          </w:tcPr>
          <w:p w14:paraId="5AE3BCEB" w14:textId="77777777" w:rsidR="003254A8" w:rsidRPr="001C7F4A" w:rsidRDefault="003254A8" w:rsidP="00843A18">
            <w:pPr>
              <w:rPr>
                <w:rFonts w:cstheme="minorHAnsi"/>
                <w:bCs/>
              </w:rPr>
            </w:pPr>
            <w:r w:rsidRPr="001C7F4A">
              <w:rPr>
                <w:rFonts w:cstheme="minorHAnsi"/>
                <w:b/>
                <w:i/>
                <w:lang w:val="en-029"/>
              </w:rPr>
              <w:t>ESS6</w:t>
            </w:r>
            <w:r w:rsidRPr="001C7F4A">
              <w:rPr>
                <w:rFonts w:cstheme="minorHAnsi"/>
                <w:i/>
                <w:lang w:val="en-029"/>
              </w:rPr>
              <w:t>: Biodiversity Conservation and Sustainable Management of Living Natural Resources</w:t>
            </w:r>
            <w:r w:rsidRPr="001C7F4A">
              <w:rPr>
                <w:rFonts w:cstheme="minorHAnsi"/>
                <w:lang w:val="en-029"/>
              </w:rPr>
              <w:t>.</w:t>
            </w:r>
          </w:p>
        </w:tc>
      </w:tr>
      <w:tr w:rsidR="003254A8" w:rsidRPr="001C7F4A" w14:paraId="27304B78" w14:textId="77777777" w:rsidTr="5BAF82DE">
        <w:tc>
          <w:tcPr>
            <w:tcW w:w="675" w:type="pct"/>
          </w:tcPr>
          <w:p w14:paraId="61A8A6E8" w14:textId="77777777" w:rsidR="003254A8" w:rsidRPr="001C7F4A" w:rsidRDefault="003254A8" w:rsidP="00843A18">
            <w:pPr>
              <w:rPr>
                <w:rFonts w:cstheme="minorHAnsi"/>
                <w:bCs/>
              </w:rPr>
            </w:pPr>
            <w:r>
              <w:rPr>
                <w:rFonts w:cstheme="minorHAnsi"/>
                <w:bCs/>
              </w:rPr>
              <w:t>Damage to marine</w:t>
            </w:r>
            <w:r w:rsidRPr="001C7F4A">
              <w:rPr>
                <w:rFonts w:cstheme="minorHAnsi"/>
                <w:bCs/>
              </w:rPr>
              <w:t xml:space="preserve"> habitat</w:t>
            </w:r>
            <w:r>
              <w:rPr>
                <w:rFonts w:cstheme="minorHAnsi"/>
                <w:bCs/>
              </w:rPr>
              <w:t xml:space="preserve"> and death to marine </w:t>
            </w:r>
            <w:r w:rsidRPr="001C7F4A">
              <w:rPr>
                <w:rFonts w:cstheme="minorHAnsi"/>
                <w:bCs/>
              </w:rPr>
              <w:t>life</w:t>
            </w:r>
          </w:p>
        </w:tc>
        <w:tc>
          <w:tcPr>
            <w:tcW w:w="539" w:type="pct"/>
            <w:shd w:val="clear" w:color="auto" w:fill="FFFF00"/>
          </w:tcPr>
          <w:p w14:paraId="1E1800CE" w14:textId="77777777" w:rsidR="003254A8" w:rsidRPr="001C7F4A" w:rsidRDefault="003254A8" w:rsidP="00843A18">
            <w:pPr>
              <w:rPr>
                <w:rFonts w:cstheme="minorHAnsi"/>
                <w:bCs/>
              </w:rPr>
            </w:pPr>
            <w:r>
              <w:rPr>
                <w:rFonts w:cstheme="minorHAnsi"/>
                <w:bCs/>
              </w:rPr>
              <w:t>Moderate</w:t>
            </w:r>
          </w:p>
        </w:tc>
        <w:tc>
          <w:tcPr>
            <w:tcW w:w="486" w:type="pct"/>
            <w:shd w:val="clear" w:color="auto" w:fill="FFFF00"/>
          </w:tcPr>
          <w:p w14:paraId="19E38F3E" w14:textId="77777777" w:rsidR="003254A8" w:rsidRPr="001C7F4A" w:rsidRDefault="003254A8" w:rsidP="00843A18">
            <w:pPr>
              <w:rPr>
                <w:rFonts w:cstheme="minorHAnsi"/>
                <w:bCs/>
              </w:rPr>
            </w:pPr>
            <w:r>
              <w:rPr>
                <w:rFonts w:cstheme="minorHAnsi"/>
                <w:bCs/>
              </w:rPr>
              <w:t>Moderate</w:t>
            </w:r>
          </w:p>
        </w:tc>
        <w:tc>
          <w:tcPr>
            <w:tcW w:w="1425" w:type="pct"/>
          </w:tcPr>
          <w:p w14:paraId="49FAFE09" w14:textId="77777777" w:rsidR="003254A8" w:rsidRDefault="003254A8" w:rsidP="00843A18">
            <w:pPr>
              <w:rPr>
                <w:rFonts w:cstheme="minorHAnsi"/>
                <w:bCs/>
              </w:rPr>
            </w:pPr>
            <w:r>
              <w:rPr>
                <w:rFonts w:cstheme="minorHAnsi"/>
                <w:bCs/>
              </w:rPr>
              <w:t xml:space="preserve">Storm water runoff can carry construction waste and other pollutants into the sea affecting marine life. </w:t>
            </w:r>
          </w:p>
          <w:p w14:paraId="3CF0882B" w14:textId="77777777" w:rsidR="003254A8" w:rsidRPr="001C7F4A" w:rsidRDefault="003254A8" w:rsidP="00DB0153">
            <w:pPr>
              <w:rPr>
                <w:rFonts w:cstheme="minorHAnsi"/>
                <w:bCs/>
              </w:rPr>
            </w:pPr>
            <w:r w:rsidRPr="001C7F4A">
              <w:rPr>
                <w:rFonts w:cstheme="minorHAnsi"/>
                <w:bCs/>
              </w:rPr>
              <w:t xml:space="preserve">Mitigation measures </w:t>
            </w:r>
            <w:r>
              <w:rPr>
                <w:rFonts w:cstheme="minorHAnsi"/>
                <w:bCs/>
              </w:rPr>
              <w:t>should include a waste management plan</w:t>
            </w:r>
            <w:r w:rsidR="00DB0153">
              <w:rPr>
                <w:rFonts w:cstheme="minorHAnsi"/>
                <w:bCs/>
              </w:rPr>
              <w:t xml:space="preserve"> for construction waste</w:t>
            </w:r>
            <w:r w:rsidR="00F814A5">
              <w:rPr>
                <w:rFonts w:cstheme="minorHAnsi"/>
                <w:bCs/>
              </w:rPr>
              <w:t xml:space="preserve"> </w:t>
            </w:r>
            <w:r w:rsidR="00DB0153">
              <w:rPr>
                <w:rFonts w:cstheme="minorHAnsi"/>
                <w:bCs/>
              </w:rPr>
              <w:t>and retaining some portion of the vegetation cover to reduce</w:t>
            </w:r>
            <w:r>
              <w:rPr>
                <w:rFonts w:cstheme="minorHAnsi"/>
                <w:bCs/>
              </w:rPr>
              <w:t xml:space="preserve"> runoff</w:t>
            </w:r>
            <w:r w:rsidR="00DB0153">
              <w:rPr>
                <w:rFonts w:cstheme="minorHAnsi"/>
                <w:bCs/>
              </w:rPr>
              <w:t xml:space="preserve">. </w:t>
            </w:r>
          </w:p>
        </w:tc>
        <w:tc>
          <w:tcPr>
            <w:tcW w:w="556" w:type="pct"/>
            <w:shd w:val="clear" w:color="auto" w:fill="D9D9D9" w:themeFill="background1" w:themeFillShade="D9"/>
          </w:tcPr>
          <w:p w14:paraId="72A4BED9" w14:textId="77777777" w:rsidR="003254A8" w:rsidRPr="001C7F4A" w:rsidRDefault="002C2D32" w:rsidP="00843A18">
            <w:pPr>
              <w:jc w:val="center"/>
              <w:rPr>
                <w:rFonts w:cstheme="minorHAnsi"/>
                <w:bCs/>
              </w:rPr>
            </w:pPr>
            <w:r>
              <w:rPr>
                <w:rFonts w:cstheme="minorHAnsi"/>
                <w:bCs/>
              </w:rPr>
              <w:t>Low</w:t>
            </w:r>
          </w:p>
        </w:tc>
        <w:tc>
          <w:tcPr>
            <w:tcW w:w="453" w:type="pct"/>
            <w:shd w:val="clear" w:color="auto" w:fill="D9D9D9" w:themeFill="background1" w:themeFillShade="D9"/>
          </w:tcPr>
          <w:p w14:paraId="353A73E2" w14:textId="77777777" w:rsidR="003254A8" w:rsidRPr="001C7F4A" w:rsidRDefault="002C2D32" w:rsidP="00843A18">
            <w:pPr>
              <w:rPr>
                <w:rFonts w:cstheme="minorHAnsi"/>
                <w:bCs/>
              </w:rPr>
            </w:pPr>
            <w:r>
              <w:rPr>
                <w:rFonts w:cstheme="minorHAnsi"/>
                <w:bCs/>
              </w:rPr>
              <w:t>Low</w:t>
            </w:r>
          </w:p>
        </w:tc>
        <w:tc>
          <w:tcPr>
            <w:tcW w:w="866" w:type="pct"/>
          </w:tcPr>
          <w:p w14:paraId="1E7C720E" w14:textId="77777777" w:rsidR="003254A8" w:rsidRPr="001C7F4A" w:rsidRDefault="003254A8" w:rsidP="00843A18">
            <w:pPr>
              <w:rPr>
                <w:rFonts w:cstheme="minorHAnsi"/>
                <w:bCs/>
              </w:rPr>
            </w:pPr>
            <w:r>
              <w:rPr>
                <w:rFonts w:cstheme="minorHAnsi"/>
                <w:bCs/>
              </w:rPr>
              <w:t>Mitigation measures would</w:t>
            </w:r>
            <w:r w:rsidRPr="001C7F4A">
              <w:rPr>
                <w:rFonts w:cstheme="minorHAnsi"/>
                <w:bCs/>
              </w:rPr>
              <w:t xml:space="preserve"> reduce the risk of negative impacts.</w:t>
            </w:r>
          </w:p>
        </w:tc>
      </w:tr>
      <w:tr w:rsidR="003254A8" w:rsidRPr="001C7F4A" w14:paraId="5B8CCC08" w14:textId="77777777" w:rsidTr="5BAF82DE">
        <w:tc>
          <w:tcPr>
            <w:tcW w:w="675" w:type="pct"/>
          </w:tcPr>
          <w:p w14:paraId="02CBFFE8" w14:textId="77777777" w:rsidR="003254A8" w:rsidRPr="001C7F4A" w:rsidRDefault="003254A8" w:rsidP="00843A18">
            <w:pPr>
              <w:rPr>
                <w:rFonts w:cstheme="minorHAnsi"/>
                <w:bCs/>
              </w:rPr>
            </w:pPr>
            <w:r w:rsidRPr="001C7F4A">
              <w:rPr>
                <w:rFonts w:cstheme="minorHAnsi"/>
                <w:bCs/>
              </w:rPr>
              <w:t>Damage to terrestrial habitats and damage to organisms</w:t>
            </w:r>
          </w:p>
        </w:tc>
        <w:tc>
          <w:tcPr>
            <w:tcW w:w="539" w:type="pct"/>
            <w:shd w:val="clear" w:color="auto" w:fill="FFC000" w:themeFill="accent4"/>
          </w:tcPr>
          <w:p w14:paraId="67251B6E" w14:textId="1C5E248D" w:rsidR="003254A8" w:rsidRPr="001C7F4A" w:rsidRDefault="0052104F" w:rsidP="00843A18">
            <w:pPr>
              <w:rPr>
                <w:rFonts w:cstheme="minorHAnsi"/>
                <w:bCs/>
              </w:rPr>
            </w:pPr>
            <w:r>
              <w:rPr>
                <w:rFonts w:cstheme="minorHAnsi"/>
                <w:bCs/>
              </w:rPr>
              <w:t>Substantial</w:t>
            </w:r>
          </w:p>
        </w:tc>
        <w:tc>
          <w:tcPr>
            <w:tcW w:w="486" w:type="pct"/>
            <w:shd w:val="clear" w:color="auto" w:fill="FFC000" w:themeFill="accent4"/>
          </w:tcPr>
          <w:p w14:paraId="159A34FD" w14:textId="62AD0445" w:rsidR="003254A8" w:rsidRPr="001C7F4A" w:rsidRDefault="0052104F" w:rsidP="00843A18">
            <w:pPr>
              <w:rPr>
                <w:rFonts w:cstheme="minorHAnsi"/>
                <w:bCs/>
              </w:rPr>
            </w:pPr>
            <w:r>
              <w:rPr>
                <w:rFonts w:cstheme="minorHAnsi"/>
                <w:bCs/>
              </w:rPr>
              <w:t>Substantial</w:t>
            </w:r>
          </w:p>
        </w:tc>
        <w:tc>
          <w:tcPr>
            <w:tcW w:w="1425" w:type="pct"/>
          </w:tcPr>
          <w:p w14:paraId="57EF9936" w14:textId="77777777" w:rsidR="003254A8" w:rsidRDefault="003254A8" w:rsidP="00843A18">
            <w:pPr>
              <w:rPr>
                <w:rFonts w:cstheme="minorHAnsi"/>
                <w:bCs/>
              </w:rPr>
            </w:pPr>
            <w:r>
              <w:rPr>
                <w:rFonts w:cstheme="minorHAnsi"/>
                <w:bCs/>
              </w:rPr>
              <w:t>The MBIA Wildlife Management program actively seeks to prevent meaningful habitat development.</w:t>
            </w:r>
          </w:p>
          <w:p w14:paraId="1DD59B83" w14:textId="77777777" w:rsidR="003254A8" w:rsidRDefault="003254A8" w:rsidP="00F814A5">
            <w:r>
              <w:rPr>
                <w:rFonts w:cstheme="minorHAnsi"/>
                <w:bCs/>
              </w:rPr>
              <w:t xml:space="preserve"> </w:t>
            </w:r>
            <w:r>
              <w:t>The</w:t>
            </w:r>
            <w:r w:rsidR="00F814A5">
              <w:t>re</w:t>
            </w:r>
            <w:r>
              <w:t xml:space="preserve"> </w:t>
            </w:r>
            <w:r w:rsidR="00F814A5">
              <w:t xml:space="preserve">is a small bird population consisting of </w:t>
            </w:r>
            <w:r w:rsidR="00F814A5" w:rsidRPr="00F814A5">
              <w:rPr>
                <w:i/>
              </w:rPr>
              <w:t>yellow breasted banana quit</w:t>
            </w:r>
            <w:r w:rsidR="00F814A5">
              <w:rPr>
                <w:i/>
              </w:rPr>
              <w:t>, flycatchers and humming birds. These would be negatively impacted.</w:t>
            </w:r>
            <w:r w:rsidR="00F814A5">
              <w:t xml:space="preserve"> Although these birds are not on the endangered list, effort should be made to trap and relocate them. </w:t>
            </w:r>
          </w:p>
          <w:p w14:paraId="26BBC3D6" w14:textId="77777777" w:rsidR="00F814A5" w:rsidRPr="001C7F4A" w:rsidRDefault="002C2D32" w:rsidP="002C2D32">
            <w:pPr>
              <w:rPr>
                <w:rFonts w:cstheme="minorHAnsi"/>
                <w:bCs/>
              </w:rPr>
            </w:pPr>
            <w:r>
              <w:t>The southern portion of the forest should be preserved including</w:t>
            </w:r>
            <w:r w:rsidR="00F814A5">
              <w:t xml:space="preserve"> fri</w:t>
            </w:r>
            <w:r>
              <w:t>nge mangrove.</w:t>
            </w:r>
            <w:r w:rsidR="005A32BE">
              <w:t xml:space="preserve"> This section of the forest with the mangrove is the main habitat for the crabs.</w:t>
            </w:r>
          </w:p>
        </w:tc>
        <w:tc>
          <w:tcPr>
            <w:tcW w:w="556" w:type="pct"/>
            <w:shd w:val="clear" w:color="auto" w:fill="D9D9D9" w:themeFill="background1" w:themeFillShade="D9"/>
          </w:tcPr>
          <w:p w14:paraId="0C54BB04" w14:textId="77777777" w:rsidR="003254A8" w:rsidRPr="001C7F4A" w:rsidRDefault="002C2D32" w:rsidP="00843A18">
            <w:pPr>
              <w:rPr>
                <w:rFonts w:cstheme="minorHAnsi"/>
                <w:bCs/>
              </w:rPr>
            </w:pPr>
            <w:r>
              <w:rPr>
                <w:rFonts w:cstheme="minorHAnsi"/>
                <w:bCs/>
              </w:rPr>
              <w:t>Low</w:t>
            </w:r>
          </w:p>
        </w:tc>
        <w:tc>
          <w:tcPr>
            <w:tcW w:w="453" w:type="pct"/>
            <w:shd w:val="clear" w:color="auto" w:fill="D9D9D9" w:themeFill="background1" w:themeFillShade="D9"/>
          </w:tcPr>
          <w:p w14:paraId="29974CDD" w14:textId="77777777" w:rsidR="003254A8" w:rsidRPr="001C7F4A" w:rsidRDefault="002C2D32" w:rsidP="002C2D32">
            <w:pPr>
              <w:rPr>
                <w:rFonts w:cstheme="minorHAnsi"/>
                <w:bCs/>
              </w:rPr>
            </w:pPr>
            <w:r>
              <w:rPr>
                <w:rFonts w:cstheme="minorHAnsi"/>
                <w:bCs/>
              </w:rPr>
              <w:t>Low</w:t>
            </w:r>
          </w:p>
        </w:tc>
        <w:tc>
          <w:tcPr>
            <w:tcW w:w="866" w:type="pct"/>
          </w:tcPr>
          <w:p w14:paraId="2C6C8DE8" w14:textId="77777777" w:rsidR="003254A8" w:rsidRPr="001C7F4A" w:rsidRDefault="00C701A6" w:rsidP="00C701A6">
            <w:pPr>
              <w:rPr>
                <w:rFonts w:cstheme="minorHAnsi"/>
                <w:bCs/>
              </w:rPr>
            </w:pPr>
            <w:r>
              <w:rPr>
                <w:rFonts w:cstheme="minorHAnsi"/>
                <w:bCs/>
              </w:rPr>
              <w:t xml:space="preserve">Mitigation measures would reduce the </w:t>
            </w:r>
            <w:r w:rsidR="003254A8">
              <w:rPr>
                <w:rFonts w:cstheme="minorHAnsi"/>
                <w:bCs/>
              </w:rPr>
              <w:t>risk of</w:t>
            </w:r>
            <w:r>
              <w:rPr>
                <w:rFonts w:cstheme="minorHAnsi"/>
                <w:bCs/>
              </w:rPr>
              <w:t xml:space="preserve"> damage to terrestrial habitats.</w:t>
            </w:r>
            <w:r w:rsidR="003254A8">
              <w:rPr>
                <w:rFonts w:cstheme="minorHAnsi"/>
                <w:bCs/>
              </w:rPr>
              <w:t xml:space="preserve"> </w:t>
            </w:r>
            <w:r>
              <w:rPr>
                <w:rFonts w:cstheme="minorHAnsi"/>
                <w:bCs/>
              </w:rPr>
              <w:t xml:space="preserve"> Because the dominant activity here is the airport and its stringent policies are in the law residual impact would be low.</w:t>
            </w:r>
            <w:r w:rsidR="003254A8">
              <w:rPr>
                <w:rFonts w:cstheme="minorHAnsi"/>
                <w:bCs/>
              </w:rPr>
              <w:t>.</w:t>
            </w:r>
          </w:p>
        </w:tc>
      </w:tr>
      <w:tr w:rsidR="0080257D" w:rsidRPr="001C7F4A" w14:paraId="360A5D9A" w14:textId="77777777" w:rsidTr="0080257D">
        <w:tc>
          <w:tcPr>
            <w:tcW w:w="5000" w:type="pct"/>
            <w:gridSpan w:val="7"/>
          </w:tcPr>
          <w:p w14:paraId="764E5471" w14:textId="694B6DE0" w:rsidR="0080257D" w:rsidRPr="00E2356B" w:rsidRDefault="0080257D" w:rsidP="00C701A6">
            <w:pPr>
              <w:rPr>
                <w:rFonts w:cstheme="minorHAnsi"/>
                <w:bCs/>
                <w:i/>
              </w:rPr>
            </w:pPr>
            <w:r w:rsidRPr="00E2356B">
              <w:rPr>
                <w:rFonts w:cstheme="minorHAnsi"/>
                <w:bCs/>
                <w:i/>
              </w:rPr>
              <w:t>ESS 8 Cultural Heritage</w:t>
            </w:r>
          </w:p>
        </w:tc>
      </w:tr>
      <w:tr w:rsidR="0080257D" w:rsidRPr="001C7F4A" w14:paraId="4C2D7529" w14:textId="77777777" w:rsidTr="00183C0D">
        <w:tc>
          <w:tcPr>
            <w:tcW w:w="675" w:type="pct"/>
          </w:tcPr>
          <w:p w14:paraId="2D5D8B16" w14:textId="48F0C5B3" w:rsidR="0080257D" w:rsidRPr="001C7F4A" w:rsidRDefault="0080257D" w:rsidP="0080257D">
            <w:pPr>
              <w:rPr>
                <w:rFonts w:cstheme="minorHAnsi"/>
                <w:bCs/>
              </w:rPr>
            </w:pPr>
            <w:r>
              <w:rPr>
                <w:rFonts w:cstheme="minorHAnsi"/>
                <w:bCs/>
              </w:rPr>
              <w:t>Chance Find</w:t>
            </w:r>
          </w:p>
        </w:tc>
        <w:tc>
          <w:tcPr>
            <w:tcW w:w="539" w:type="pct"/>
            <w:shd w:val="clear" w:color="auto" w:fill="D9D9D9" w:themeFill="background1" w:themeFillShade="D9"/>
          </w:tcPr>
          <w:p w14:paraId="78AD8C07" w14:textId="0BE4CA0C" w:rsidR="0080257D" w:rsidRDefault="00183C0D" w:rsidP="0080257D">
            <w:pPr>
              <w:rPr>
                <w:rFonts w:cstheme="minorHAnsi"/>
                <w:bCs/>
              </w:rPr>
            </w:pPr>
            <w:r>
              <w:rPr>
                <w:rFonts w:cstheme="minorHAnsi"/>
                <w:bCs/>
              </w:rPr>
              <w:t>Low</w:t>
            </w:r>
          </w:p>
        </w:tc>
        <w:tc>
          <w:tcPr>
            <w:tcW w:w="486" w:type="pct"/>
            <w:shd w:val="clear" w:color="auto" w:fill="D9D9D9" w:themeFill="background1" w:themeFillShade="D9"/>
          </w:tcPr>
          <w:p w14:paraId="34E1DBDC" w14:textId="521969CF" w:rsidR="0080257D" w:rsidRDefault="00183C0D" w:rsidP="0080257D">
            <w:pPr>
              <w:rPr>
                <w:rFonts w:cstheme="minorHAnsi"/>
                <w:bCs/>
              </w:rPr>
            </w:pPr>
            <w:r>
              <w:rPr>
                <w:rFonts w:cstheme="minorHAnsi"/>
                <w:bCs/>
              </w:rPr>
              <w:t>Low</w:t>
            </w:r>
          </w:p>
        </w:tc>
        <w:tc>
          <w:tcPr>
            <w:tcW w:w="1425" w:type="pct"/>
          </w:tcPr>
          <w:p w14:paraId="57BC4F60" w14:textId="57DD394B" w:rsidR="0080257D" w:rsidRDefault="0080257D" w:rsidP="0080257D">
            <w:pPr>
              <w:rPr>
                <w:rFonts w:cstheme="minorHAnsi"/>
                <w:bCs/>
              </w:rPr>
            </w:pPr>
            <w:r>
              <w:t>There is a report of archaeological finds in the general. No recent finds have been reported.</w:t>
            </w:r>
          </w:p>
        </w:tc>
        <w:tc>
          <w:tcPr>
            <w:tcW w:w="556" w:type="pct"/>
            <w:shd w:val="clear" w:color="auto" w:fill="D9D9D9" w:themeFill="background1" w:themeFillShade="D9"/>
          </w:tcPr>
          <w:p w14:paraId="6E3E0883" w14:textId="6945FB38" w:rsidR="0080257D" w:rsidRDefault="00183C0D" w:rsidP="0080257D">
            <w:pPr>
              <w:rPr>
                <w:rFonts w:cstheme="minorHAnsi"/>
                <w:bCs/>
              </w:rPr>
            </w:pPr>
            <w:r>
              <w:rPr>
                <w:rFonts w:cstheme="minorHAnsi"/>
                <w:bCs/>
              </w:rPr>
              <w:t>Low</w:t>
            </w:r>
          </w:p>
        </w:tc>
        <w:tc>
          <w:tcPr>
            <w:tcW w:w="453" w:type="pct"/>
            <w:shd w:val="clear" w:color="auto" w:fill="D9D9D9" w:themeFill="background1" w:themeFillShade="D9"/>
          </w:tcPr>
          <w:p w14:paraId="5CD98658" w14:textId="175FAF2D" w:rsidR="0080257D" w:rsidRDefault="00183C0D" w:rsidP="0080257D">
            <w:pPr>
              <w:rPr>
                <w:rFonts w:cstheme="minorHAnsi"/>
                <w:bCs/>
              </w:rPr>
            </w:pPr>
            <w:r>
              <w:rPr>
                <w:rFonts w:cstheme="minorHAnsi"/>
                <w:bCs/>
              </w:rPr>
              <w:t>Low</w:t>
            </w:r>
          </w:p>
        </w:tc>
        <w:tc>
          <w:tcPr>
            <w:tcW w:w="866" w:type="pct"/>
          </w:tcPr>
          <w:p w14:paraId="2003C872" w14:textId="5CEBE735" w:rsidR="0080257D" w:rsidRDefault="0080257D" w:rsidP="0080257D">
            <w:pPr>
              <w:rPr>
                <w:rFonts w:cstheme="minorHAnsi"/>
                <w:bCs/>
              </w:rPr>
            </w:pPr>
            <w:r>
              <w:rPr>
                <w:rFonts w:cstheme="minorHAnsi"/>
                <w:bCs/>
              </w:rPr>
              <w:t>Precautionary mitigation measures are included.</w:t>
            </w:r>
          </w:p>
        </w:tc>
      </w:tr>
      <w:tr w:rsidR="003254A8" w:rsidRPr="001C7F4A" w14:paraId="0CA71F66" w14:textId="77777777" w:rsidTr="5BAF82DE">
        <w:tc>
          <w:tcPr>
            <w:tcW w:w="5000" w:type="pct"/>
            <w:gridSpan w:val="7"/>
          </w:tcPr>
          <w:p w14:paraId="437C2513" w14:textId="77777777" w:rsidR="003254A8" w:rsidRPr="001C7F4A" w:rsidRDefault="003254A8" w:rsidP="00843A18">
            <w:pPr>
              <w:rPr>
                <w:rFonts w:cstheme="minorHAnsi"/>
                <w:bCs/>
              </w:rPr>
            </w:pPr>
            <w:r w:rsidRPr="001C7F4A">
              <w:rPr>
                <w:rFonts w:cstheme="minorHAnsi"/>
                <w:b/>
                <w:i/>
                <w:lang w:val="en-029"/>
              </w:rPr>
              <w:t>ESS10:</w:t>
            </w:r>
            <w:r w:rsidRPr="001C7F4A">
              <w:rPr>
                <w:rFonts w:cstheme="minorHAnsi"/>
                <w:i/>
                <w:lang w:val="en-029"/>
              </w:rPr>
              <w:t xml:space="preserve"> Stakeholder Engagement and information </w:t>
            </w:r>
            <w:r w:rsidRPr="001C7F4A">
              <w:rPr>
                <w:rFonts w:cstheme="minorHAnsi"/>
                <w:iCs/>
                <w:lang w:val="en-029"/>
              </w:rPr>
              <w:t>disclosure</w:t>
            </w:r>
          </w:p>
        </w:tc>
      </w:tr>
      <w:tr w:rsidR="003254A8" w:rsidRPr="001C7F4A" w14:paraId="4E0054EF" w14:textId="77777777" w:rsidTr="5BAF82DE">
        <w:tc>
          <w:tcPr>
            <w:tcW w:w="675" w:type="pct"/>
          </w:tcPr>
          <w:p w14:paraId="026C4933" w14:textId="77777777" w:rsidR="003254A8" w:rsidRPr="001C7F4A" w:rsidRDefault="003254A8" w:rsidP="00843A18">
            <w:pPr>
              <w:spacing w:after="0" w:line="276" w:lineRule="auto"/>
              <w:rPr>
                <w:rFonts w:cstheme="minorHAnsi"/>
              </w:rPr>
            </w:pPr>
            <w:r w:rsidRPr="001C7F4A">
              <w:rPr>
                <w:rFonts w:cstheme="minorHAnsi"/>
              </w:rPr>
              <w:t>Continuous engagement of stakeholders during implementation</w:t>
            </w:r>
          </w:p>
        </w:tc>
        <w:tc>
          <w:tcPr>
            <w:tcW w:w="539" w:type="pct"/>
            <w:shd w:val="clear" w:color="auto" w:fill="FFFF00"/>
          </w:tcPr>
          <w:p w14:paraId="0F40E566" w14:textId="77777777" w:rsidR="003254A8" w:rsidRPr="001C7F4A" w:rsidRDefault="003254A8" w:rsidP="00843A18">
            <w:pPr>
              <w:spacing w:after="0" w:line="276" w:lineRule="auto"/>
              <w:jc w:val="center"/>
              <w:rPr>
                <w:rFonts w:cstheme="minorHAnsi"/>
              </w:rPr>
            </w:pPr>
            <w:r w:rsidRPr="001C7F4A">
              <w:rPr>
                <w:rFonts w:cstheme="minorHAnsi"/>
              </w:rPr>
              <w:t>Moderate</w:t>
            </w:r>
          </w:p>
        </w:tc>
        <w:tc>
          <w:tcPr>
            <w:tcW w:w="486" w:type="pct"/>
            <w:shd w:val="clear" w:color="auto" w:fill="FFFF00"/>
          </w:tcPr>
          <w:p w14:paraId="47AD328E" w14:textId="77777777" w:rsidR="003254A8" w:rsidRPr="001C7F4A" w:rsidRDefault="003254A8" w:rsidP="00843A18">
            <w:pPr>
              <w:spacing w:after="0" w:line="276" w:lineRule="auto"/>
              <w:jc w:val="center"/>
              <w:rPr>
                <w:rFonts w:cstheme="minorHAnsi"/>
              </w:rPr>
            </w:pPr>
            <w:r>
              <w:rPr>
                <w:rFonts w:cstheme="minorHAnsi"/>
              </w:rPr>
              <w:t>Moderate</w:t>
            </w:r>
          </w:p>
        </w:tc>
        <w:tc>
          <w:tcPr>
            <w:tcW w:w="1425" w:type="pct"/>
          </w:tcPr>
          <w:p w14:paraId="5A793A6A" w14:textId="77777777" w:rsidR="003254A8" w:rsidRPr="001C7F4A" w:rsidRDefault="003254A8" w:rsidP="00843A18">
            <w:pPr>
              <w:spacing w:after="0" w:line="276" w:lineRule="auto"/>
              <w:rPr>
                <w:rFonts w:cstheme="minorHAnsi"/>
              </w:rPr>
            </w:pPr>
            <w:r w:rsidRPr="5BAF82DE">
              <w:t xml:space="preserve">The identified stakeholders each have different stakes associated with various levels of involvement in power generation and use in Grenada. </w:t>
            </w:r>
          </w:p>
          <w:p w14:paraId="77C2E3A0" w14:textId="1928A02F" w:rsidR="003254A8" w:rsidRPr="001C7F4A" w:rsidRDefault="5EA61198" w:rsidP="000F0518">
            <w:pPr>
              <w:spacing w:after="0" w:line="276" w:lineRule="auto"/>
            </w:pPr>
            <w:r w:rsidRPr="00293C16">
              <w:rPr>
                <w:rFonts w:ascii="Calibri" w:eastAsia="Calibri" w:hAnsi="Calibri" w:cs="Calibri"/>
              </w:rPr>
              <w:t>As outlined in the Stakeholder Engagement Plan (SEP), p</w:t>
            </w:r>
            <w:r w:rsidR="003254A8" w:rsidRPr="5BAF82DE">
              <w:t xml:space="preserve">ublic consultations and participation of stakeholders would ensure concerns about the impacts of the project are addressed early during implementation. </w:t>
            </w:r>
          </w:p>
        </w:tc>
        <w:tc>
          <w:tcPr>
            <w:tcW w:w="556" w:type="pct"/>
            <w:shd w:val="clear" w:color="auto" w:fill="D9D9D9" w:themeFill="background1" w:themeFillShade="D9"/>
          </w:tcPr>
          <w:p w14:paraId="0AA35947" w14:textId="77777777" w:rsidR="003254A8" w:rsidRPr="001C7F4A" w:rsidRDefault="003254A8" w:rsidP="00843A18">
            <w:pPr>
              <w:rPr>
                <w:rFonts w:cstheme="minorHAnsi"/>
                <w:bCs/>
              </w:rPr>
            </w:pPr>
            <w:r>
              <w:rPr>
                <w:rFonts w:cstheme="minorHAnsi"/>
                <w:bCs/>
              </w:rPr>
              <w:t>Low</w:t>
            </w:r>
          </w:p>
        </w:tc>
        <w:tc>
          <w:tcPr>
            <w:tcW w:w="453" w:type="pct"/>
            <w:shd w:val="clear" w:color="auto" w:fill="D9D9D9" w:themeFill="background1" w:themeFillShade="D9"/>
          </w:tcPr>
          <w:p w14:paraId="37A4BEDA" w14:textId="77777777" w:rsidR="003254A8" w:rsidRPr="001C7F4A" w:rsidRDefault="003254A8" w:rsidP="00843A18">
            <w:pPr>
              <w:rPr>
                <w:rFonts w:cstheme="minorHAnsi"/>
                <w:bCs/>
              </w:rPr>
            </w:pPr>
            <w:r>
              <w:rPr>
                <w:rFonts w:cstheme="minorHAnsi"/>
                <w:bCs/>
              </w:rPr>
              <w:t>Low</w:t>
            </w:r>
          </w:p>
        </w:tc>
        <w:tc>
          <w:tcPr>
            <w:tcW w:w="866" w:type="pct"/>
          </w:tcPr>
          <w:p w14:paraId="463A84AA" w14:textId="77777777" w:rsidR="003254A8" w:rsidRPr="001C7F4A" w:rsidRDefault="003254A8" w:rsidP="00843A18">
            <w:pPr>
              <w:rPr>
                <w:rFonts w:cstheme="minorHAnsi"/>
                <w:bCs/>
              </w:rPr>
            </w:pPr>
            <w:r w:rsidRPr="001C7F4A">
              <w:rPr>
                <w:rFonts w:cstheme="minorHAnsi"/>
                <w:bCs/>
              </w:rPr>
              <w:t>The recommended mitigation measure will reduce the risk level to low.</w:t>
            </w:r>
          </w:p>
        </w:tc>
      </w:tr>
    </w:tbl>
    <w:p w14:paraId="7DC7333B" w14:textId="77777777" w:rsidR="003254A8" w:rsidRPr="001C7F4A" w:rsidRDefault="003254A8" w:rsidP="003254A8">
      <w:pPr>
        <w:rPr>
          <w:rFonts w:cstheme="minorHAnsi"/>
          <w:bCs/>
          <w:lang w:val="en-029"/>
        </w:rPr>
      </w:pPr>
    </w:p>
    <w:p w14:paraId="5E05598A" w14:textId="77777777" w:rsidR="003254A8" w:rsidRPr="001C7F4A" w:rsidRDefault="003254A8" w:rsidP="003254A8">
      <w:pPr>
        <w:rPr>
          <w:rFonts w:cstheme="minorHAnsi"/>
          <w:b/>
          <w:bCs/>
          <w:lang w:val="en-029"/>
        </w:rPr>
      </w:pPr>
    </w:p>
    <w:p w14:paraId="0E48EDC2" w14:textId="77777777" w:rsidR="003254A8" w:rsidRDefault="003254A8" w:rsidP="003254A8">
      <w:pPr>
        <w:rPr>
          <w:rFonts w:cstheme="minorHAnsi"/>
          <w:b/>
          <w:bCs/>
          <w:lang w:val="en-029"/>
        </w:rPr>
      </w:pPr>
    </w:p>
    <w:p w14:paraId="1ED5F12A" w14:textId="77777777" w:rsidR="003254A8" w:rsidRDefault="003254A8" w:rsidP="003254A8">
      <w:pPr>
        <w:rPr>
          <w:rFonts w:cstheme="minorHAnsi"/>
          <w:b/>
          <w:bCs/>
          <w:lang w:val="en-029"/>
        </w:rPr>
      </w:pPr>
    </w:p>
    <w:p w14:paraId="109188E4" w14:textId="77777777" w:rsidR="00DD2546" w:rsidRDefault="00DD2546" w:rsidP="003254A8">
      <w:pPr>
        <w:rPr>
          <w:rFonts w:cstheme="minorHAnsi"/>
          <w:b/>
          <w:bCs/>
          <w:lang w:val="en-029"/>
        </w:rPr>
        <w:sectPr w:rsidR="00DD2546" w:rsidSect="00014D39">
          <w:pgSz w:w="15840" w:h="12240" w:orient="landscape"/>
          <w:pgMar w:top="1440" w:right="1440" w:bottom="1440" w:left="1440" w:header="576" w:footer="720" w:gutter="0"/>
          <w:cols w:space="720"/>
          <w:docGrid w:linePitch="360"/>
        </w:sectPr>
      </w:pPr>
    </w:p>
    <w:p w14:paraId="3A3D41E2" w14:textId="77777777" w:rsidR="00EC4013" w:rsidRPr="0054650F" w:rsidRDefault="00EC4013" w:rsidP="001B3F8D">
      <w:pPr>
        <w:pStyle w:val="Heading3"/>
        <w:rPr>
          <w:lang w:val="en-029"/>
        </w:rPr>
      </w:pPr>
      <w:bookmarkStart w:id="85" w:name="_Toc191611470"/>
      <w:r>
        <w:rPr>
          <w:lang w:val="en-029"/>
        </w:rPr>
        <w:t xml:space="preserve">5.4.2 </w:t>
      </w:r>
      <w:r w:rsidRPr="0054650F">
        <w:rPr>
          <w:lang w:val="en-029"/>
        </w:rPr>
        <w:t>Environmental and Social Impacts and Mitigation Measures</w:t>
      </w:r>
      <w:bookmarkEnd w:id="85"/>
    </w:p>
    <w:p w14:paraId="5B1557A3" w14:textId="77777777" w:rsidR="00EC4013" w:rsidRPr="0054650F" w:rsidRDefault="00EC4013" w:rsidP="00EC4013">
      <w:pPr>
        <w:rPr>
          <w:lang w:val="en-029"/>
        </w:rPr>
      </w:pPr>
    </w:p>
    <w:p w14:paraId="5CCFEE91" w14:textId="77777777" w:rsidR="00EC4013" w:rsidRPr="00154F5C" w:rsidRDefault="00EC4013" w:rsidP="00EC4013">
      <w:pPr>
        <w:jc w:val="both"/>
        <w:rPr>
          <w:sz w:val="24"/>
          <w:szCs w:val="24"/>
          <w:lang w:val="en-029"/>
        </w:rPr>
      </w:pPr>
      <w:r w:rsidRPr="0054650F">
        <w:rPr>
          <w:sz w:val="24"/>
          <w:szCs w:val="24"/>
          <w:lang w:val="en-029"/>
        </w:rPr>
        <w:t>This section of the</w:t>
      </w:r>
      <w:r w:rsidRPr="00154F5C">
        <w:rPr>
          <w:sz w:val="24"/>
          <w:szCs w:val="24"/>
          <w:lang w:val="en-029"/>
        </w:rPr>
        <w:t xml:space="preserve"> report looks at potential environmental and social impacts associated with Site </w:t>
      </w:r>
      <w:r w:rsidR="00D36ADD">
        <w:rPr>
          <w:sz w:val="24"/>
          <w:szCs w:val="24"/>
          <w:lang w:val="en-029"/>
        </w:rPr>
        <w:t>3</w:t>
      </w:r>
      <w:r w:rsidRPr="00154F5C">
        <w:rPr>
          <w:sz w:val="24"/>
          <w:szCs w:val="24"/>
          <w:lang w:val="en-029"/>
        </w:rPr>
        <w:t xml:space="preserve">, the area </w:t>
      </w:r>
      <w:r w:rsidR="00D36ADD">
        <w:rPr>
          <w:sz w:val="24"/>
          <w:szCs w:val="24"/>
          <w:lang w:val="en-029"/>
        </w:rPr>
        <w:t>outside the airport fence to the east</w:t>
      </w:r>
      <w:r w:rsidRPr="00154F5C">
        <w:rPr>
          <w:sz w:val="24"/>
          <w:szCs w:val="24"/>
          <w:lang w:val="en-029"/>
        </w:rPr>
        <w:t xml:space="preserve"> of the airport runway.  For each identified impact, a description is given along with an identification of the source of the impact and sensitive receptors in proximity to the project site. An assessment of each potential impact is then provided, and mitigation measures identified</w:t>
      </w:r>
    </w:p>
    <w:p w14:paraId="30000F29" w14:textId="77777777" w:rsidR="00EC4013" w:rsidRPr="00154F5C" w:rsidRDefault="00EC4013" w:rsidP="001B3F8D">
      <w:pPr>
        <w:pStyle w:val="Heading4"/>
      </w:pPr>
      <w:r w:rsidRPr="00154F5C">
        <w:t>5.</w:t>
      </w:r>
      <w:r w:rsidR="00D70854">
        <w:t>4</w:t>
      </w:r>
      <w:r w:rsidRPr="00154F5C">
        <w:t>.2.1 Air Quality</w:t>
      </w:r>
    </w:p>
    <w:p w14:paraId="0D52739C" w14:textId="77777777" w:rsidR="00EC4013" w:rsidRPr="00154F5C" w:rsidRDefault="00EC4013" w:rsidP="00EC4013">
      <w:pPr>
        <w:jc w:val="both"/>
        <w:rPr>
          <w:sz w:val="24"/>
          <w:szCs w:val="24"/>
          <w:lang w:val="en-029"/>
        </w:rPr>
      </w:pPr>
      <w:r w:rsidRPr="00154F5C">
        <w:rPr>
          <w:sz w:val="24"/>
          <w:szCs w:val="24"/>
          <w:lang w:val="en-029"/>
        </w:rPr>
        <w:t xml:space="preserve">This is a construction project involving </w:t>
      </w:r>
      <w:r w:rsidR="00D36ADD">
        <w:rPr>
          <w:sz w:val="24"/>
          <w:szCs w:val="24"/>
          <w:lang w:val="en-029"/>
        </w:rPr>
        <w:t xml:space="preserve">vegetation removal, </w:t>
      </w:r>
      <w:r w:rsidRPr="00154F5C">
        <w:rPr>
          <w:sz w:val="24"/>
          <w:szCs w:val="24"/>
          <w:lang w:val="en-029"/>
        </w:rPr>
        <w:t xml:space="preserve">soil excavation, masonry for the construction of mounts </w:t>
      </w:r>
      <w:r w:rsidR="00B1629F">
        <w:rPr>
          <w:sz w:val="24"/>
          <w:szCs w:val="24"/>
          <w:lang w:val="en-029"/>
        </w:rPr>
        <w:t>to</w:t>
      </w:r>
      <w:r w:rsidRPr="00154F5C">
        <w:rPr>
          <w:sz w:val="24"/>
          <w:szCs w:val="24"/>
          <w:lang w:val="en-029"/>
        </w:rPr>
        <w:t xml:space="preserve"> which panels will be anchored, installation of panels and transmission lines. The site is</w:t>
      </w:r>
      <w:r w:rsidR="00D36ADD">
        <w:rPr>
          <w:sz w:val="24"/>
          <w:szCs w:val="24"/>
          <w:lang w:val="en-029"/>
        </w:rPr>
        <w:t xml:space="preserve"> at the southern edge of the island outside the airport fence. Although it is not fenced, it is </w:t>
      </w:r>
      <w:r w:rsidRPr="00154F5C">
        <w:rPr>
          <w:sz w:val="24"/>
          <w:szCs w:val="24"/>
          <w:lang w:val="en-029"/>
        </w:rPr>
        <w:t>in</w:t>
      </w:r>
      <w:r w:rsidR="00D36ADD">
        <w:rPr>
          <w:sz w:val="24"/>
          <w:szCs w:val="24"/>
          <w:lang w:val="en-029"/>
        </w:rPr>
        <w:t>accessible</w:t>
      </w:r>
      <w:r w:rsidRPr="00154F5C">
        <w:rPr>
          <w:sz w:val="24"/>
          <w:szCs w:val="24"/>
          <w:lang w:val="en-029"/>
        </w:rPr>
        <w:t xml:space="preserve"> </w:t>
      </w:r>
      <w:r w:rsidR="00D36ADD">
        <w:rPr>
          <w:sz w:val="24"/>
          <w:szCs w:val="24"/>
          <w:lang w:val="en-029"/>
        </w:rPr>
        <w:t xml:space="preserve">by land except by crossing the airport runway and fence. </w:t>
      </w:r>
      <w:r w:rsidR="00B1629F">
        <w:rPr>
          <w:sz w:val="24"/>
          <w:szCs w:val="24"/>
          <w:lang w:val="en-029"/>
        </w:rPr>
        <w:t xml:space="preserve">Because of the vegetation cove and the geographic location, there is no activity happening here. </w:t>
      </w:r>
    </w:p>
    <w:p w14:paraId="2F29E7BD" w14:textId="77777777" w:rsidR="00EC4013" w:rsidRPr="00154F5C" w:rsidRDefault="00EC4013" w:rsidP="00EC4013">
      <w:pPr>
        <w:spacing w:line="240" w:lineRule="auto"/>
        <w:jc w:val="both"/>
        <w:rPr>
          <w:rFonts w:cstheme="minorHAnsi"/>
          <w:sz w:val="24"/>
          <w:szCs w:val="24"/>
          <w:lang w:val="en-029"/>
        </w:rPr>
      </w:pPr>
      <w:r w:rsidRPr="00154F5C">
        <w:rPr>
          <w:b/>
          <w:sz w:val="24"/>
          <w:szCs w:val="24"/>
          <w:lang w:val="en-029"/>
        </w:rPr>
        <w:t>Source of Impact</w:t>
      </w:r>
      <w:r w:rsidRPr="00154F5C">
        <w:rPr>
          <w:sz w:val="24"/>
          <w:szCs w:val="24"/>
          <w:lang w:val="en-029"/>
        </w:rPr>
        <w:t xml:space="preserve">: Dust from excavation, </w:t>
      </w:r>
      <w:r w:rsidR="00D563BA">
        <w:rPr>
          <w:sz w:val="24"/>
          <w:szCs w:val="24"/>
          <w:lang w:val="en-029"/>
        </w:rPr>
        <w:t xml:space="preserve">road construction, </w:t>
      </w:r>
      <w:r w:rsidRPr="00154F5C">
        <w:rPr>
          <w:sz w:val="24"/>
          <w:szCs w:val="24"/>
          <w:lang w:val="en-029"/>
        </w:rPr>
        <w:t>concrete mixing, veh</w:t>
      </w:r>
      <w:r w:rsidR="00D563BA">
        <w:rPr>
          <w:sz w:val="24"/>
          <w:szCs w:val="24"/>
          <w:lang w:val="en-029"/>
        </w:rPr>
        <w:t>icular traffic on the unsurfaced access</w:t>
      </w:r>
      <w:r w:rsidRPr="00154F5C">
        <w:rPr>
          <w:sz w:val="24"/>
          <w:szCs w:val="24"/>
          <w:lang w:val="en-029"/>
        </w:rPr>
        <w:t xml:space="preserve"> road, point source air pollution from combustion of fossil fuels used by trucks and excavators. Combustion of fossil fuel will release nitrogen oxides (NOx), sulphur dioxide (SO2), carbon monoxide (CO) negatively impacting air quality. These will add to the existing pollutants present in the air around the airport. </w:t>
      </w:r>
    </w:p>
    <w:p w14:paraId="75ABFCBF" w14:textId="77777777" w:rsidR="00C41F8B" w:rsidRDefault="00EC4013" w:rsidP="00EC4013">
      <w:pPr>
        <w:jc w:val="both"/>
        <w:rPr>
          <w:sz w:val="24"/>
          <w:szCs w:val="24"/>
          <w:lang w:val="en-029"/>
        </w:rPr>
      </w:pPr>
      <w:r w:rsidRPr="00154F5C">
        <w:rPr>
          <w:b/>
          <w:sz w:val="24"/>
          <w:szCs w:val="24"/>
          <w:lang w:val="en-029"/>
        </w:rPr>
        <w:t>Sensitive Receptors</w:t>
      </w:r>
      <w:r w:rsidRPr="00154F5C">
        <w:rPr>
          <w:sz w:val="24"/>
          <w:szCs w:val="24"/>
          <w:lang w:val="en-029"/>
        </w:rPr>
        <w:t xml:space="preserve">: Air pollutants in sufficient concentration can have significant impact on humans especially those with compromised health, the elderly and the very young. </w:t>
      </w:r>
      <w:r w:rsidR="00D563BA" w:rsidRPr="00154F5C">
        <w:rPr>
          <w:sz w:val="24"/>
          <w:szCs w:val="24"/>
          <w:lang w:val="en-029"/>
        </w:rPr>
        <w:t xml:space="preserve">Other receptors include </w:t>
      </w:r>
      <w:r w:rsidR="00D563BA">
        <w:rPr>
          <w:sz w:val="24"/>
          <w:szCs w:val="24"/>
          <w:lang w:val="en-029"/>
        </w:rPr>
        <w:t>the airport instru</w:t>
      </w:r>
      <w:r w:rsidR="00C41F8B">
        <w:rPr>
          <w:sz w:val="24"/>
          <w:szCs w:val="24"/>
          <w:lang w:val="en-029"/>
        </w:rPr>
        <w:t>ments and facilities, the Calli</w:t>
      </w:r>
      <w:r w:rsidR="00D563BA">
        <w:rPr>
          <w:sz w:val="24"/>
          <w:szCs w:val="24"/>
          <w:lang w:val="en-029"/>
        </w:rPr>
        <w:t>ste and SGU community.</w:t>
      </w:r>
      <w:r w:rsidRPr="00154F5C">
        <w:rPr>
          <w:sz w:val="24"/>
          <w:szCs w:val="24"/>
          <w:lang w:val="en-029"/>
        </w:rPr>
        <w:t xml:space="preserve"> </w:t>
      </w:r>
    </w:p>
    <w:p w14:paraId="620C2957" w14:textId="77777777" w:rsidR="00EC4013" w:rsidRPr="00154F5C" w:rsidRDefault="00EC4013" w:rsidP="00EC4013">
      <w:pPr>
        <w:jc w:val="both"/>
        <w:rPr>
          <w:sz w:val="24"/>
          <w:szCs w:val="24"/>
          <w:lang w:val="en-029"/>
        </w:rPr>
      </w:pPr>
      <w:r w:rsidRPr="00154F5C">
        <w:rPr>
          <w:b/>
          <w:sz w:val="24"/>
          <w:szCs w:val="24"/>
          <w:lang w:val="en-029"/>
        </w:rPr>
        <w:t>Assessment</w:t>
      </w:r>
      <w:r w:rsidRPr="00154F5C">
        <w:rPr>
          <w:sz w:val="24"/>
          <w:szCs w:val="24"/>
          <w:lang w:val="en-029"/>
        </w:rPr>
        <w:t xml:space="preserve">: </w:t>
      </w:r>
      <w:r w:rsidR="006C30F5">
        <w:rPr>
          <w:sz w:val="24"/>
          <w:szCs w:val="24"/>
          <w:lang w:val="en-029"/>
        </w:rPr>
        <w:t xml:space="preserve"> Air quality impact from this project would be small </w:t>
      </w:r>
      <w:r w:rsidRPr="00154F5C">
        <w:rPr>
          <w:sz w:val="24"/>
          <w:szCs w:val="24"/>
          <w:lang w:val="en-029"/>
        </w:rPr>
        <w:t>compared to the quantum of work currently occurring in the general area (renovations and upgrade at MBIA, co</w:t>
      </w:r>
      <w:r w:rsidR="006C30F5">
        <w:rPr>
          <w:sz w:val="24"/>
          <w:szCs w:val="24"/>
          <w:lang w:val="en-029"/>
        </w:rPr>
        <w:t>nstruction work on several houses on the road to SGU</w:t>
      </w:r>
      <w:r w:rsidRPr="00154F5C">
        <w:rPr>
          <w:sz w:val="24"/>
          <w:szCs w:val="24"/>
          <w:lang w:val="en-029"/>
        </w:rPr>
        <w:t xml:space="preserve">). The project duration would be medium term (six to eight months). The potential project impact on the air quality would be negative, reversible, and medium term. The impact is rated as </w:t>
      </w:r>
      <w:r w:rsidRPr="00154F5C">
        <w:rPr>
          <w:b/>
          <w:sz w:val="24"/>
          <w:szCs w:val="24"/>
          <w:lang w:val="en-029"/>
        </w:rPr>
        <w:t>Moderate</w:t>
      </w:r>
      <w:r w:rsidRPr="00154F5C">
        <w:rPr>
          <w:sz w:val="24"/>
          <w:szCs w:val="24"/>
          <w:lang w:val="en-029"/>
        </w:rPr>
        <w:t xml:space="preserve">. </w:t>
      </w:r>
    </w:p>
    <w:p w14:paraId="079AD57C" w14:textId="77777777" w:rsidR="00EC4013" w:rsidRPr="00154F5C" w:rsidRDefault="00EC4013" w:rsidP="00EC4013">
      <w:pPr>
        <w:jc w:val="both"/>
        <w:rPr>
          <w:sz w:val="24"/>
          <w:szCs w:val="24"/>
          <w:lang w:val="en-029"/>
        </w:rPr>
      </w:pPr>
      <w:r w:rsidRPr="00154F5C">
        <w:rPr>
          <w:b/>
          <w:sz w:val="24"/>
          <w:szCs w:val="24"/>
          <w:lang w:val="en-029"/>
        </w:rPr>
        <w:t>Mitigation:</w:t>
      </w:r>
      <w:r w:rsidRPr="00154F5C">
        <w:rPr>
          <w:b/>
          <w:bCs/>
          <w:iCs/>
          <w:sz w:val="24"/>
          <w:szCs w:val="24"/>
          <w:lang w:val="en-029"/>
        </w:rPr>
        <w:t xml:space="preserve"> </w:t>
      </w:r>
      <w:r w:rsidRPr="00154F5C">
        <w:rPr>
          <w:sz w:val="24"/>
          <w:szCs w:val="24"/>
          <w:lang w:val="en-029"/>
        </w:rPr>
        <w:t xml:space="preserve">All vehicle and equipment working on the site should be inspected including having their exhaust examined before entering the site for the first time. Thereafter, they should be checked every three months. Vehicle or equipment not in use should be turned off. There should be no burning of waste on site. </w:t>
      </w:r>
    </w:p>
    <w:p w14:paraId="59FCB895" w14:textId="77777777" w:rsidR="00EC4013" w:rsidRPr="00154F5C" w:rsidRDefault="00EC4013" w:rsidP="00EC4013">
      <w:pPr>
        <w:jc w:val="both"/>
        <w:rPr>
          <w:sz w:val="24"/>
          <w:szCs w:val="24"/>
          <w:lang w:val="en-029"/>
        </w:rPr>
      </w:pPr>
      <w:r w:rsidRPr="00154F5C">
        <w:rPr>
          <w:sz w:val="24"/>
          <w:szCs w:val="24"/>
          <w:lang w:val="en-029"/>
        </w:rPr>
        <w:t xml:space="preserve">Any construction material or waste marked for disposal should be covered or kept moist. </w:t>
      </w:r>
      <w:r w:rsidR="006C30F5">
        <w:rPr>
          <w:sz w:val="24"/>
          <w:szCs w:val="24"/>
          <w:lang w:val="en-029"/>
        </w:rPr>
        <w:t xml:space="preserve">When the vegetation is cleared, the ground should be kept moist. When the access route is identified it would need construction works. All fines should be kept covered or wet. </w:t>
      </w:r>
      <w:r w:rsidRPr="00154F5C">
        <w:rPr>
          <w:sz w:val="24"/>
          <w:szCs w:val="24"/>
          <w:lang w:val="en-029"/>
        </w:rPr>
        <w:t xml:space="preserve">Trucks carrying any fine material should have enclosed sides and the contents covered during transportation. </w:t>
      </w:r>
    </w:p>
    <w:p w14:paraId="4F42115B" w14:textId="77777777" w:rsidR="00693761" w:rsidRDefault="00EC4013" w:rsidP="00EC4013">
      <w:pPr>
        <w:jc w:val="both"/>
        <w:rPr>
          <w:rFonts w:cstheme="minorHAnsi"/>
          <w:sz w:val="24"/>
          <w:szCs w:val="24"/>
          <w:lang w:val="en-029"/>
        </w:rPr>
      </w:pPr>
      <w:r w:rsidRPr="001B3F8D">
        <w:rPr>
          <w:rStyle w:val="Heading4Char"/>
        </w:rPr>
        <w:t>5.</w:t>
      </w:r>
      <w:r w:rsidR="00D70854">
        <w:rPr>
          <w:rStyle w:val="Heading4Char"/>
        </w:rPr>
        <w:t>4</w:t>
      </w:r>
      <w:r w:rsidRPr="001B3F8D">
        <w:rPr>
          <w:rStyle w:val="Heading4Char"/>
        </w:rPr>
        <w:t>.2.2 Noise</w:t>
      </w:r>
      <w:r w:rsidRPr="00154F5C">
        <w:rPr>
          <w:rFonts w:cstheme="minorHAnsi"/>
          <w:sz w:val="24"/>
          <w:szCs w:val="24"/>
          <w:lang w:val="en-029"/>
        </w:rPr>
        <w:t xml:space="preserve"> </w:t>
      </w:r>
    </w:p>
    <w:p w14:paraId="34A0B91C" w14:textId="77777777" w:rsidR="00EC4013" w:rsidRPr="00154F5C" w:rsidRDefault="00EC4013" w:rsidP="00EC4013">
      <w:pPr>
        <w:jc w:val="both"/>
        <w:rPr>
          <w:rFonts w:cstheme="minorHAnsi"/>
          <w:sz w:val="24"/>
          <w:szCs w:val="24"/>
          <w:lang w:val="en-029"/>
        </w:rPr>
      </w:pPr>
      <w:r w:rsidRPr="00154F5C">
        <w:rPr>
          <w:rFonts w:cstheme="minorHAnsi"/>
          <w:sz w:val="24"/>
          <w:szCs w:val="24"/>
          <w:lang w:val="en-029"/>
        </w:rPr>
        <w:t>There are no national noise standards for Grenada, therefore, the IFC limits for ambient/airborne noise levels (IFC</w:t>
      </w:r>
      <w:r w:rsidR="00736482">
        <w:rPr>
          <w:rFonts w:cstheme="minorHAnsi"/>
          <w:sz w:val="24"/>
          <w:szCs w:val="24"/>
          <w:lang w:val="en-029"/>
        </w:rPr>
        <w:t xml:space="preserve"> </w:t>
      </w:r>
      <w:r w:rsidRPr="00154F5C">
        <w:rPr>
          <w:rFonts w:cstheme="minorHAnsi"/>
          <w:sz w:val="24"/>
          <w:szCs w:val="24"/>
          <w:lang w:val="en-029"/>
        </w:rPr>
        <w:t>2007) were used in this assessment as the basis of “significance thresholds”.</w:t>
      </w:r>
      <w:r w:rsidR="00DC2D72">
        <w:rPr>
          <w:rFonts w:cstheme="minorHAnsi"/>
          <w:sz w:val="24"/>
          <w:szCs w:val="24"/>
          <w:lang w:val="en-029"/>
        </w:rPr>
        <w:t xml:space="preserve"> IFC standard recommends</w:t>
      </w:r>
      <w:r w:rsidR="006C30F5">
        <w:rPr>
          <w:rFonts w:cstheme="minorHAnsi"/>
          <w:sz w:val="24"/>
          <w:szCs w:val="24"/>
          <w:lang w:val="en-029"/>
        </w:rPr>
        <w:t xml:space="preserve"> </w:t>
      </w:r>
      <w:r w:rsidR="00DC2D72">
        <w:rPr>
          <w:rFonts w:cstheme="minorHAnsi"/>
          <w:sz w:val="24"/>
          <w:szCs w:val="24"/>
          <w:lang w:val="en-029"/>
        </w:rPr>
        <w:t xml:space="preserve">day time noise level of </w:t>
      </w:r>
      <w:r w:rsidR="006C30F5">
        <w:rPr>
          <w:rFonts w:cstheme="minorHAnsi"/>
          <w:sz w:val="24"/>
          <w:szCs w:val="24"/>
          <w:lang w:val="en-029"/>
        </w:rPr>
        <w:t xml:space="preserve">70 dBA for commercial </w:t>
      </w:r>
      <w:r w:rsidR="00DC2D72">
        <w:rPr>
          <w:rFonts w:cstheme="minorHAnsi"/>
          <w:sz w:val="24"/>
          <w:szCs w:val="24"/>
          <w:lang w:val="en-029"/>
        </w:rPr>
        <w:t>areas and 55 dBA for residential areas. This measurement will be applicable for communities like Tr</w:t>
      </w:r>
      <w:r w:rsidR="00F663D5">
        <w:rPr>
          <w:rFonts w:cstheme="minorHAnsi"/>
          <w:sz w:val="24"/>
          <w:szCs w:val="24"/>
          <w:lang w:val="en-029"/>
        </w:rPr>
        <w:t>ue Blue and Calliste.</w:t>
      </w:r>
    </w:p>
    <w:p w14:paraId="14EA33FA" w14:textId="77777777" w:rsidR="00EC4013" w:rsidRPr="00154F5C" w:rsidRDefault="00EC4013" w:rsidP="00EC4013">
      <w:pPr>
        <w:jc w:val="both"/>
        <w:rPr>
          <w:rFonts w:cstheme="minorHAnsi"/>
          <w:sz w:val="24"/>
          <w:szCs w:val="24"/>
          <w:lang w:val="en-029"/>
        </w:rPr>
      </w:pPr>
      <w:r w:rsidRPr="00154F5C">
        <w:rPr>
          <w:rFonts w:cstheme="minorHAnsi"/>
          <w:b/>
          <w:sz w:val="24"/>
          <w:szCs w:val="24"/>
          <w:lang w:val="en-029"/>
        </w:rPr>
        <w:t>Source of Impact</w:t>
      </w:r>
      <w:r w:rsidRPr="00154F5C">
        <w:rPr>
          <w:rFonts w:cstheme="minorHAnsi"/>
          <w:sz w:val="24"/>
          <w:szCs w:val="24"/>
          <w:lang w:val="en-029"/>
        </w:rPr>
        <w:t>:  Heavy equipment associated with the project (i.e., bulldozer, dump trucks, and loaders) would generate some noise. Operational noise could include contracting and expansion of metal structures, wind grabbing at the panels or shaking noise from intense wind blowing against loose panels.</w:t>
      </w:r>
    </w:p>
    <w:p w14:paraId="77D8B843" w14:textId="77777777" w:rsidR="00EC4013" w:rsidRPr="00154F5C" w:rsidRDefault="00EC4013" w:rsidP="00EC4013">
      <w:pPr>
        <w:jc w:val="both"/>
        <w:rPr>
          <w:rFonts w:cstheme="minorHAnsi"/>
          <w:sz w:val="24"/>
          <w:szCs w:val="24"/>
          <w:lang w:val="en-029"/>
        </w:rPr>
      </w:pPr>
      <w:r w:rsidRPr="00154F5C">
        <w:rPr>
          <w:rFonts w:cstheme="minorHAnsi"/>
          <w:b/>
          <w:sz w:val="24"/>
          <w:szCs w:val="24"/>
          <w:lang w:val="en-029"/>
        </w:rPr>
        <w:t>Sensitive Receptors</w:t>
      </w:r>
      <w:r w:rsidRPr="00154F5C">
        <w:rPr>
          <w:rFonts w:cstheme="minorHAnsi"/>
          <w:sz w:val="24"/>
          <w:szCs w:val="24"/>
          <w:lang w:val="en-029"/>
        </w:rPr>
        <w:t>:  Noise sensitive receptor</w:t>
      </w:r>
      <w:r w:rsidR="0076276E">
        <w:rPr>
          <w:rFonts w:cstheme="minorHAnsi"/>
          <w:sz w:val="24"/>
          <w:szCs w:val="24"/>
          <w:lang w:val="en-029"/>
        </w:rPr>
        <w:t>s</w:t>
      </w:r>
      <w:r w:rsidRPr="00154F5C">
        <w:rPr>
          <w:rFonts w:cstheme="minorHAnsi"/>
          <w:sz w:val="24"/>
          <w:szCs w:val="24"/>
          <w:lang w:val="en-029"/>
        </w:rPr>
        <w:t xml:space="preserve"> in the project area of influence include ancillary airport buildings, </w:t>
      </w:r>
      <w:r w:rsidR="0070238E">
        <w:rPr>
          <w:rFonts w:cstheme="minorHAnsi"/>
          <w:sz w:val="24"/>
          <w:szCs w:val="24"/>
          <w:lang w:val="en-029"/>
        </w:rPr>
        <w:t>True Blue and Calliste</w:t>
      </w:r>
      <w:r w:rsidR="00DC2D72">
        <w:rPr>
          <w:rFonts w:cstheme="minorHAnsi"/>
          <w:sz w:val="24"/>
          <w:szCs w:val="24"/>
          <w:lang w:val="en-029"/>
        </w:rPr>
        <w:t xml:space="preserve"> communities. These communities are more than</w:t>
      </w:r>
      <w:r w:rsidRPr="00154F5C">
        <w:rPr>
          <w:rFonts w:cstheme="minorHAnsi"/>
          <w:sz w:val="24"/>
          <w:szCs w:val="24"/>
          <w:lang w:val="en-029"/>
        </w:rPr>
        <w:t xml:space="preserve"> 100m from the project site. </w:t>
      </w:r>
    </w:p>
    <w:p w14:paraId="5021D641" w14:textId="77777777" w:rsidR="00EC4013" w:rsidRPr="00154F5C" w:rsidRDefault="00EC4013" w:rsidP="00EC4013">
      <w:pPr>
        <w:jc w:val="both"/>
        <w:rPr>
          <w:rFonts w:cstheme="minorHAnsi"/>
          <w:sz w:val="24"/>
          <w:szCs w:val="24"/>
          <w:lang w:val="en-029"/>
        </w:rPr>
      </w:pPr>
      <w:r w:rsidRPr="00154F5C">
        <w:rPr>
          <w:rFonts w:cstheme="minorHAnsi"/>
          <w:b/>
          <w:sz w:val="24"/>
          <w:szCs w:val="24"/>
          <w:lang w:val="en-029"/>
        </w:rPr>
        <w:t>Assessment:</w:t>
      </w:r>
      <w:r w:rsidRPr="00154F5C">
        <w:rPr>
          <w:rFonts w:cstheme="minorHAnsi"/>
          <w:sz w:val="24"/>
          <w:szCs w:val="24"/>
          <w:lang w:val="en-029"/>
        </w:rPr>
        <w:t xml:space="preserve"> The noise from heavy equipment will exceed normal/ambient noise levels and will continue throughout the construction phase with varying intensity at different days and times. Noise from heavy equipment is not expected to exceed 70 dBA at a distance of 20m from point of origin. Such noise would be intermittent, temporary, and likely occur only during daytime hours. </w:t>
      </w:r>
    </w:p>
    <w:p w14:paraId="3D255574" w14:textId="77777777" w:rsidR="00EC4013" w:rsidRPr="00154F5C" w:rsidRDefault="00EC4013" w:rsidP="00EC4013">
      <w:pPr>
        <w:jc w:val="both"/>
        <w:rPr>
          <w:rFonts w:cstheme="minorHAnsi"/>
          <w:sz w:val="24"/>
          <w:szCs w:val="24"/>
          <w:lang w:val="en-029"/>
        </w:rPr>
      </w:pPr>
      <w:r w:rsidRPr="00154F5C">
        <w:rPr>
          <w:rFonts w:cstheme="minorHAnsi"/>
          <w:sz w:val="24"/>
          <w:szCs w:val="24"/>
          <w:lang w:val="en-029"/>
        </w:rPr>
        <w:t xml:space="preserve">It is possible that noise from this project will be drowned out by the noise from planes landing and taking off. Noise impact from this project will be negative, direct and reversible. Given the project’s location and the paucity of sensitive receptors, the impact of this project is rated as </w:t>
      </w:r>
      <w:r w:rsidRPr="00154F5C">
        <w:rPr>
          <w:rFonts w:cstheme="minorHAnsi"/>
          <w:b/>
          <w:sz w:val="24"/>
          <w:szCs w:val="24"/>
          <w:lang w:val="en-029"/>
        </w:rPr>
        <w:t>Low</w:t>
      </w:r>
      <w:r w:rsidRPr="00154F5C">
        <w:rPr>
          <w:rFonts w:cstheme="minorHAnsi"/>
          <w:sz w:val="24"/>
          <w:szCs w:val="24"/>
          <w:lang w:val="en-029"/>
        </w:rPr>
        <w:t>.</w:t>
      </w:r>
    </w:p>
    <w:p w14:paraId="5C4C14D0" w14:textId="77777777" w:rsidR="00EC4013" w:rsidRPr="00154F5C" w:rsidRDefault="00EC4013" w:rsidP="00EC4013">
      <w:pPr>
        <w:jc w:val="both"/>
        <w:rPr>
          <w:rFonts w:cstheme="minorHAnsi"/>
          <w:sz w:val="24"/>
          <w:szCs w:val="24"/>
          <w:lang w:val="en-029"/>
        </w:rPr>
      </w:pPr>
      <w:r w:rsidRPr="00154F5C">
        <w:rPr>
          <w:rFonts w:cstheme="minorHAnsi"/>
          <w:b/>
          <w:sz w:val="24"/>
          <w:szCs w:val="24"/>
          <w:lang w:val="en-029"/>
        </w:rPr>
        <w:t>Mitigation</w:t>
      </w:r>
      <w:r w:rsidRPr="00154F5C">
        <w:rPr>
          <w:rFonts w:cstheme="minorHAnsi"/>
          <w:sz w:val="24"/>
          <w:szCs w:val="24"/>
          <w:lang w:val="en-029"/>
        </w:rPr>
        <w:t>: This assessment recommends 90 dBA as the upper sound power level therefore the project must select equipment with lower sound power levels</w:t>
      </w:r>
      <w:r w:rsidR="00A277FA">
        <w:rPr>
          <w:rFonts w:cstheme="minorHAnsi"/>
          <w:sz w:val="24"/>
          <w:szCs w:val="24"/>
          <w:lang w:val="en-029"/>
        </w:rPr>
        <w:t xml:space="preserve"> lower</w:t>
      </w:r>
      <w:r w:rsidRPr="00154F5C">
        <w:rPr>
          <w:rFonts w:cstheme="minorHAnsi"/>
          <w:sz w:val="24"/>
          <w:szCs w:val="24"/>
          <w:lang w:val="en-029"/>
        </w:rPr>
        <w:t xml:space="preserve"> than the upper level (90 dBA) recommended in this assessment. All vehicles working on the project site must be inspected and licensed by the relevant authorities in Grenada. Vehicles should have their entire muffler system in tact including muffle barrels and silencers. No vehicle should be allowed to stand idle on the project site with their engine running.</w:t>
      </w:r>
    </w:p>
    <w:p w14:paraId="6DC748F3" w14:textId="77777777" w:rsidR="00EC4013" w:rsidRPr="00154F5C" w:rsidRDefault="00EC4013" w:rsidP="00EC4013">
      <w:pPr>
        <w:jc w:val="both"/>
        <w:rPr>
          <w:rFonts w:cstheme="minorHAnsi"/>
          <w:b/>
          <w:bCs/>
          <w:sz w:val="24"/>
          <w:szCs w:val="24"/>
          <w:lang w:val="en-029"/>
        </w:rPr>
      </w:pPr>
    </w:p>
    <w:p w14:paraId="114686DE" w14:textId="77777777" w:rsidR="00EC4013" w:rsidRPr="00154F5C" w:rsidRDefault="00EC4013" w:rsidP="001B3F8D">
      <w:pPr>
        <w:pStyle w:val="Heading4"/>
        <w:rPr>
          <w:lang w:val="en-029"/>
        </w:rPr>
      </w:pPr>
      <w:r w:rsidRPr="00154F5C">
        <w:rPr>
          <w:lang w:val="en-029"/>
        </w:rPr>
        <w:t>5.</w:t>
      </w:r>
      <w:r w:rsidR="00D70854">
        <w:rPr>
          <w:lang w:val="en-029"/>
        </w:rPr>
        <w:t>4</w:t>
      </w:r>
      <w:r w:rsidRPr="00154F5C">
        <w:rPr>
          <w:lang w:val="en-029"/>
        </w:rPr>
        <w:t>.2.3 Water Resource</w:t>
      </w:r>
    </w:p>
    <w:p w14:paraId="59B0BE66" w14:textId="77777777" w:rsidR="00EC4013" w:rsidRPr="00154F5C" w:rsidRDefault="00EC4013" w:rsidP="00EC4013">
      <w:pPr>
        <w:jc w:val="both"/>
        <w:rPr>
          <w:rFonts w:cstheme="minorHAnsi"/>
          <w:bCs/>
          <w:sz w:val="24"/>
          <w:szCs w:val="24"/>
          <w:lang w:val="en-029"/>
        </w:rPr>
      </w:pPr>
      <w:r w:rsidRPr="00154F5C">
        <w:rPr>
          <w:rFonts w:cstheme="minorHAnsi"/>
          <w:bCs/>
          <w:sz w:val="24"/>
          <w:szCs w:val="24"/>
          <w:lang w:val="en-029"/>
        </w:rPr>
        <w:t>There is no fresh water resource in proximity to this project site. The closest point to the sea is approximately 1</w:t>
      </w:r>
      <w:r w:rsidR="00A277FA">
        <w:rPr>
          <w:rFonts w:cstheme="minorHAnsi"/>
          <w:bCs/>
          <w:sz w:val="24"/>
          <w:szCs w:val="24"/>
          <w:lang w:val="en-029"/>
        </w:rPr>
        <w:t>0</w:t>
      </w:r>
      <w:r w:rsidRPr="00154F5C">
        <w:rPr>
          <w:rFonts w:cstheme="minorHAnsi"/>
          <w:bCs/>
          <w:sz w:val="24"/>
          <w:szCs w:val="24"/>
          <w:lang w:val="en-029"/>
        </w:rPr>
        <w:t>0m north</w:t>
      </w:r>
      <w:r w:rsidR="00A277FA">
        <w:rPr>
          <w:rFonts w:cstheme="minorHAnsi"/>
          <w:bCs/>
          <w:sz w:val="24"/>
          <w:szCs w:val="24"/>
          <w:lang w:val="en-029"/>
        </w:rPr>
        <w:t xml:space="preserve"> and east of the project site. T</w:t>
      </w:r>
      <w:r w:rsidRPr="00154F5C">
        <w:rPr>
          <w:rFonts w:cstheme="minorHAnsi"/>
          <w:bCs/>
          <w:sz w:val="24"/>
          <w:szCs w:val="24"/>
          <w:lang w:val="en-029"/>
        </w:rPr>
        <w:t xml:space="preserve">he land slopes </w:t>
      </w:r>
      <w:r w:rsidR="00A277FA">
        <w:rPr>
          <w:rFonts w:cstheme="minorHAnsi"/>
          <w:bCs/>
          <w:sz w:val="24"/>
          <w:szCs w:val="24"/>
          <w:lang w:val="en-029"/>
        </w:rPr>
        <w:t>approximately 15</w:t>
      </w:r>
      <w:r w:rsidRPr="00154F5C">
        <w:rPr>
          <w:rFonts w:cstheme="minorHAnsi"/>
          <w:bCs/>
          <w:sz w:val="24"/>
          <w:szCs w:val="24"/>
          <w:vertAlign w:val="superscript"/>
          <w:lang w:val="en-029"/>
        </w:rPr>
        <w:t>0</w:t>
      </w:r>
      <w:r w:rsidR="00A277FA">
        <w:rPr>
          <w:rFonts w:cstheme="minorHAnsi"/>
          <w:bCs/>
          <w:sz w:val="24"/>
          <w:szCs w:val="24"/>
          <w:lang w:val="en-029"/>
        </w:rPr>
        <w:t xml:space="preserve"> to the west</w:t>
      </w:r>
      <w:r w:rsidR="00D97F9F">
        <w:rPr>
          <w:rFonts w:cstheme="minorHAnsi"/>
          <w:bCs/>
          <w:sz w:val="24"/>
          <w:szCs w:val="24"/>
          <w:lang w:val="en-029"/>
        </w:rPr>
        <w:t xml:space="preserve"> so that storm water will</w:t>
      </w:r>
      <w:r w:rsidR="00757571">
        <w:rPr>
          <w:rFonts w:cstheme="minorHAnsi"/>
          <w:bCs/>
          <w:sz w:val="24"/>
          <w:szCs w:val="24"/>
          <w:lang w:val="en-029"/>
        </w:rPr>
        <w:t xml:space="preserve"> flow</w:t>
      </w:r>
      <w:r w:rsidR="00D97F9F">
        <w:rPr>
          <w:rFonts w:cstheme="minorHAnsi"/>
          <w:bCs/>
          <w:sz w:val="24"/>
          <w:szCs w:val="24"/>
          <w:lang w:val="en-029"/>
        </w:rPr>
        <w:t xml:space="preserve"> westwards.</w:t>
      </w:r>
    </w:p>
    <w:p w14:paraId="6C854165" w14:textId="77777777" w:rsidR="00EC4013" w:rsidRPr="00154F5C" w:rsidRDefault="00EC4013" w:rsidP="00EC4013">
      <w:pPr>
        <w:jc w:val="both"/>
        <w:rPr>
          <w:rFonts w:cstheme="minorHAnsi"/>
          <w:bCs/>
          <w:sz w:val="24"/>
          <w:szCs w:val="24"/>
          <w:lang w:val="en-029"/>
        </w:rPr>
      </w:pPr>
      <w:r w:rsidRPr="00154F5C">
        <w:rPr>
          <w:rFonts w:cstheme="minorHAnsi"/>
          <w:b/>
          <w:bCs/>
          <w:sz w:val="24"/>
          <w:szCs w:val="24"/>
          <w:lang w:val="en-029"/>
        </w:rPr>
        <w:t xml:space="preserve">Source of Impact: </w:t>
      </w:r>
      <w:r w:rsidRPr="00154F5C">
        <w:rPr>
          <w:rFonts w:cstheme="minorHAnsi"/>
          <w:bCs/>
          <w:sz w:val="24"/>
          <w:szCs w:val="24"/>
          <w:lang w:val="en-029"/>
        </w:rPr>
        <w:t>Site preparation including excavation works would generate waste that could pollute coastal waters if not properly managed. When the solar panels are in place, they will reduce percolation into the soil thus increasing runoff and the risk of land based source (LBS) of marine pollution.</w:t>
      </w:r>
    </w:p>
    <w:p w14:paraId="4F2AA093" w14:textId="77777777" w:rsidR="00EC4013" w:rsidRPr="00154F5C" w:rsidRDefault="00EC4013" w:rsidP="00EC4013">
      <w:pPr>
        <w:jc w:val="both"/>
        <w:rPr>
          <w:rFonts w:cstheme="minorHAnsi"/>
          <w:bCs/>
          <w:sz w:val="24"/>
          <w:szCs w:val="24"/>
          <w:lang w:val="en-029"/>
        </w:rPr>
      </w:pPr>
      <w:r w:rsidRPr="00154F5C">
        <w:rPr>
          <w:rFonts w:cstheme="minorHAnsi"/>
          <w:b/>
          <w:bCs/>
          <w:sz w:val="24"/>
          <w:szCs w:val="24"/>
          <w:lang w:val="en-029"/>
        </w:rPr>
        <w:t>Sensitive Receptor:</w:t>
      </w:r>
      <w:r w:rsidRPr="00154F5C">
        <w:rPr>
          <w:rFonts w:cstheme="minorHAnsi"/>
          <w:bCs/>
          <w:sz w:val="24"/>
          <w:szCs w:val="24"/>
          <w:lang w:val="en-029"/>
        </w:rPr>
        <w:t xml:space="preserve"> The coastal waters around MBIA are inclu</w:t>
      </w:r>
      <w:r w:rsidR="00D97F9F">
        <w:rPr>
          <w:rFonts w:cstheme="minorHAnsi"/>
          <w:bCs/>
          <w:sz w:val="24"/>
          <w:szCs w:val="24"/>
          <w:lang w:val="en-029"/>
        </w:rPr>
        <w:t>ded in the Grand Anse MPA. Fisheries resources include</w:t>
      </w:r>
      <w:r w:rsidRPr="00154F5C">
        <w:rPr>
          <w:rFonts w:cstheme="minorHAnsi"/>
          <w:bCs/>
          <w:sz w:val="24"/>
          <w:szCs w:val="24"/>
          <w:lang w:val="en-029"/>
        </w:rPr>
        <w:t xml:space="preserve"> lobsters and conch are plentiful in this area</w:t>
      </w:r>
      <w:r w:rsidR="00012A17">
        <w:rPr>
          <w:rFonts w:cstheme="minorHAnsi"/>
          <w:bCs/>
          <w:sz w:val="24"/>
          <w:szCs w:val="24"/>
          <w:lang w:val="en-029"/>
        </w:rPr>
        <w:t>. These c</w:t>
      </w:r>
      <w:r w:rsidR="00D97F9F">
        <w:rPr>
          <w:rFonts w:cstheme="minorHAnsi"/>
          <w:bCs/>
          <w:sz w:val="24"/>
          <w:szCs w:val="24"/>
          <w:lang w:val="en-029"/>
        </w:rPr>
        <w:t xml:space="preserve">ould be impacted by runoff containing toxic or hazardous substances. </w:t>
      </w:r>
    </w:p>
    <w:p w14:paraId="315EFBFF" w14:textId="77777777" w:rsidR="00EC4013" w:rsidRPr="00154F5C" w:rsidRDefault="00EC4013" w:rsidP="00EC4013">
      <w:pPr>
        <w:jc w:val="both"/>
        <w:rPr>
          <w:rFonts w:cstheme="minorHAnsi"/>
          <w:b/>
          <w:bCs/>
          <w:sz w:val="24"/>
          <w:szCs w:val="24"/>
          <w:lang w:val="en-029"/>
        </w:rPr>
      </w:pPr>
      <w:r w:rsidRPr="00154F5C">
        <w:rPr>
          <w:rFonts w:cstheme="minorHAnsi"/>
          <w:b/>
          <w:bCs/>
          <w:sz w:val="24"/>
          <w:szCs w:val="24"/>
          <w:lang w:val="en-029"/>
        </w:rPr>
        <w:t>Assessment</w:t>
      </w:r>
      <w:r w:rsidRPr="00154F5C">
        <w:rPr>
          <w:rFonts w:cstheme="minorHAnsi"/>
          <w:bCs/>
          <w:sz w:val="24"/>
          <w:szCs w:val="24"/>
          <w:lang w:val="en-029"/>
        </w:rPr>
        <w:t xml:space="preserve">: Excavation works on this site will be limited to preparation for foundation walls. No hazardous chemical will be used on the project site and no assembling of panels will take place on site. Any impact on the marine environment would be short term, direct and negative. </w:t>
      </w:r>
      <w:r w:rsidR="00B81703">
        <w:rPr>
          <w:rFonts w:cstheme="minorHAnsi"/>
          <w:bCs/>
          <w:sz w:val="24"/>
          <w:szCs w:val="24"/>
          <w:lang w:val="en-029"/>
        </w:rPr>
        <w:t>There is no</w:t>
      </w:r>
      <w:r w:rsidRPr="00154F5C">
        <w:rPr>
          <w:rFonts w:cstheme="minorHAnsi"/>
          <w:bCs/>
          <w:sz w:val="24"/>
          <w:szCs w:val="24"/>
          <w:lang w:val="en-029"/>
        </w:rPr>
        <w:t xml:space="preserve"> </w:t>
      </w:r>
      <w:r w:rsidR="00B81703">
        <w:rPr>
          <w:rFonts w:cstheme="minorHAnsi"/>
          <w:bCs/>
          <w:sz w:val="24"/>
          <w:szCs w:val="24"/>
          <w:lang w:val="en-029"/>
        </w:rPr>
        <w:t>data on the health of the fish stocks</w:t>
      </w:r>
      <w:r w:rsidR="00B81703" w:rsidRPr="00154F5C">
        <w:rPr>
          <w:rStyle w:val="FootnoteReference"/>
          <w:rFonts w:cstheme="minorHAnsi"/>
          <w:bCs/>
          <w:sz w:val="24"/>
          <w:szCs w:val="24"/>
          <w:lang w:val="en-029"/>
        </w:rPr>
        <w:footnoteReference w:id="17"/>
      </w:r>
      <w:r w:rsidR="00B81703">
        <w:rPr>
          <w:rFonts w:cstheme="minorHAnsi"/>
          <w:bCs/>
          <w:sz w:val="24"/>
          <w:szCs w:val="24"/>
          <w:lang w:val="en-029"/>
        </w:rPr>
        <w:t>or their quantity so the assessment is conservatively rated as</w:t>
      </w:r>
      <w:r w:rsidRPr="00154F5C">
        <w:rPr>
          <w:rFonts w:cstheme="minorHAnsi"/>
          <w:b/>
          <w:bCs/>
          <w:sz w:val="24"/>
          <w:szCs w:val="24"/>
          <w:lang w:val="en-029"/>
        </w:rPr>
        <w:t xml:space="preserve"> Moderate.</w:t>
      </w:r>
      <w:r w:rsidR="00B81703" w:rsidRPr="00B81703">
        <w:rPr>
          <w:rFonts w:cstheme="minorHAnsi"/>
          <w:bCs/>
          <w:sz w:val="24"/>
          <w:szCs w:val="24"/>
          <w:lang w:val="en-029"/>
        </w:rPr>
        <w:t xml:space="preserve"> </w:t>
      </w:r>
    </w:p>
    <w:p w14:paraId="23F64240" w14:textId="77777777" w:rsidR="00EC4013" w:rsidRPr="00154F5C" w:rsidRDefault="00EC4013" w:rsidP="00EC4013">
      <w:pPr>
        <w:jc w:val="both"/>
        <w:rPr>
          <w:rFonts w:cstheme="minorHAnsi"/>
          <w:bCs/>
          <w:sz w:val="24"/>
          <w:szCs w:val="24"/>
          <w:lang w:val="en-029"/>
        </w:rPr>
      </w:pPr>
      <w:r w:rsidRPr="00154F5C">
        <w:rPr>
          <w:rFonts w:cstheme="minorHAnsi"/>
          <w:b/>
          <w:bCs/>
          <w:sz w:val="24"/>
          <w:szCs w:val="24"/>
          <w:lang w:val="en-029"/>
        </w:rPr>
        <w:t xml:space="preserve">Mitigation: </w:t>
      </w:r>
      <w:r w:rsidRPr="00154F5C">
        <w:rPr>
          <w:rFonts w:cstheme="minorHAnsi"/>
          <w:bCs/>
          <w:sz w:val="24"/>
          <w:szCs w:val="24"/>
          <w:lang w:val="en-029"/>
        </w:rPr>
        <w:t xml:space="preserve"> The project will implement a waste management plan that will collect and dispose of all waste in accordance with the Public Health Act and national waste management policies. The project will construct a settlement pond to capture all runoff before reaching the sea.</w:t>
      </w:r>
    </w:p>
    <w:p w14:paraId="39585835" w14:textId="77777777" w:rsidR="00EC4013" w:rsidRPr="00154F5C" w:rsidRDefault="00EC4013" w:rsidP="00EC4013">
      <w:pPr>
        <w:jc w:val="both"/>
        <w:rPr>
          <w:rFonts w:cstheme="minorHAnsi"/>
          <w:bCs/>
          <w:sz w:val="24"/>
          <w:szCs w:val="24"/>
          <w:lang w:val="en-029"/>
        </w:rPr>
      </w:pPr>
    </w:p>
    <w:p w14:paraId="0D3CC39F" w14:textId="77777777" w:rsidR="00EC4013" w:rsidRPr="00154F5C" w:rsidRDefault="00EC4013" w:rsidP="001B3F8D">
      <w:pPr>
        <w:pStyle w:val="Heading4"/>
      </w:pPr>
      <w:r w:rsidRPr="00154F5C">
        <w:rPr>
          <w:noProof/>
        </w:rPr>
        <w:t>5.</w:t>
      </w:r>
      <w:r w:rsidR="00D70854">
        <w:rPr>
          <w:noProof/>
        </w:rPr>
        <w:t>4</w:t>
      </w:r>
      <w:r w:rsidRPr="00154F5C">
        <w:rPr>
          <w:noProof/>
        </w:rPr>
        <w:t xml:space="preserve">.2.4 </w:t>
      </w:r>
      <w:r w:rsidRPr="00154F5C">
        <w:t>Waste</w:t>
      </w:r>
      <w:r w:rsidRPr="00154F5C">
        <w:rPr>
          <w:spacing w:val="-8"/>
        </w:rPr>
        <w:t xml:space="preserve"> </w:t>
      </w:r>
      <w:r w:rsidRPr="00154F5C">
        <w:t>Management</w:t>
      </w:r>
    </w:p>
    <w:p w14:paraId="6F29607C" w14:textId="77777777" w:rsidR="00EC4013" w:rsidRPr="00154F5C" w:rsidRDefault="00EC4013" w:rsidP="00EC4013">
      <w:pPr>
        <w:pStyle w:val="BodyText"/>
        <w:spacing w:before="135"/>
        <w:ind w:left="101" w:right="115"/>
        <w:jc w:val="both"/>
        <w:rPr>
          <w:sz w:val="24"/>
          <w:szCs w:val="24"/>
        </w:rPr>
      </w:pPr>
      <w:r w:rsidRPr="00154F5C">
        <w:rPr>
          <w:sz w:val="24"/>
          <w:szCs w:val="24"/>
        </w:rPr>
        <w:t>Human activities produce a variety of waste; such waste falls into two broad categories i.e., liquid and</w:t>
      </w:r>
      <w:r w:rsidRPr="00154F5C">
        <w:rPr>
          <w:spacing w:val="1"/>
          <w:sz w:val="24"/>
          <w:szCs w:val="24"/>
        </w:rPr>
        <w:t xml:space="preserve"> </w:t>
      </w:r>
      <w:r w:rsidRPr="00154F5C">
        <w:rPr>
          <w:sz w:val="24"/>
          <w:szCs w:val="24"/>
        </w:rPr>
        <w:t>solid</w:t>
      </w:r>
      <w:r w:rsidRPr="00154F5C">
        <w:rPr>
          <w:spacing w:val="1"/>
          <w:sz w:val="24"/>
          <w:szCs w:val="24"/>
        </w:rPr>
        <w:t xml:space="preserve"> </w:t>
      </w:r>
      <w:r w:rsidRPr="00154F5C">
        <w:rPr>
          <w:sz w:val="24"/>
          <w:szCs w:val="24"/>
        </w:rPr>
        <w:t>waste.</w:t>
      </w:r>
      <w:r w:rsidRPr="00154F5C">
        <w:rPr>
          <w:spacing w:val="1"/>
          <w:sz w:val="24"/>
          <w:szCs w:val="24"/>
        </w:rPr>
        <w:t xml:space="preserve"> </w:t>
      </w:r>
      <w:r w:rsidRPr="00154F5C">
        <w:rPr>
          <w:sz w:val="24"/>
          <w:szCs w:val="24"/>
        </w:rPr>
        <w:t>These</w:t>
      </w:r>
      <w:r w:rsidRPr="00154F5C">
        <w:rPr>
          <w:spacing w:val="1"/>
          <w:sz w:val="24"/>
          <w:szCs w:val="24"/>
        </w:rPr>
        <w:t xml:space="preserve"> </w:t>
      </w:r>
      <w:r w:rsidRPr="00154F5C">
        <w:rPr>
          <w:sz w:val="24"/>
          <w:szCs w:val="24"/>
        </w:rPr>
        <w:t>waste</w:t>
      </w:r>
      <w:r w:rsidRPr="00154F5C">
        <w:rPr>
          <w:spacing w:val="1"/>
          <w:sz w:val="24"/>
          <w:szCs w:val="24"/>
        </w:rPr>
        <w:t xml:space="preserve"> </w:t>
      </w:r>
      <w:r w:rsidRPr="00154F5C">
        <w:rPr>
          <w:sz w:val="24"/>
          <w:szCs w:val="24"/>
        </w:rPr>
        <w:t>products</w:t>
      </w:r>
      <w:r w:rsidRPr="00154F5C">
        <w:rPr>
          <w:spacing w:val="1"/>
          <w:sz w:val="24"/>
          <w:szCs w:val="24"/>
        </w:rPr>
        <w:t xml:space="preserve"> </w:t>
      </w:r>
      <w:r w:rsidRPr="00154F5C">
        <w:rPr>
          <w:sz w:val="24"/>
          <w:szCs w:val="24"/>
        </w:rPr>
        <w:t>appear</w:t>
      </w:r>
      <w:r w:rsidRPr="00154F5C">
        <w:rPr>
          <w:spacing w:val="1"/>
          <w:sz w:val="24"/>
          <w:szCs w:val="24"/>
        </w:rPr>
        <w:t xml:space="preserve"> </w:t>
      </w:r>
      <w:r w:rsidRPr="00154F5C">
        <w:rPr>
          <w:sz w:val="24"/>
          <w:szCs w:val="24"/>
        </w:rPr>
        <w:t>in</w:t>
      </w:r>
      <w:r w:rsidRPr="00154F5C">
        <w:rPr>
          <w:spacing w:val="1"/>
          <w:sz w:val="24"/>
          <w:szCs w:val="24"/>
        </w:rPr>
        <w:t xml:space="preserve"> </w:t>
      </w:r>
      <w:r w:rsidRPr="00154F5C">
        <w:rPr>
          <w:sz w:val="24"/>
          <w:szCs w:val="24"/>
        </w:rPr>
        <w:t>the</w:t>
      </w:r>
      <w:r w:rsidRPr="00154F5C">
        <w:rPr>
          <w:spacing w:val="1"/>
          <w:sz w:val="24"/>
          <w:szCs w:val="24"/>
        </w:rPr>
        <w:t xml:space="preserve"> </w:t>
      </w:r>
      <w:r w:rsidRPr="00154F5C">
        <w:rPr>
          <w:sz w:val="24"/>
          <w:szCs w:val="24"/>
        </w:rPr>
        <w:t>environment</w:t>
      </w:r>
      <w:r w:rsidRPr="00154F5C">
        <w:rPr>
          <w:spacing w:val="1"/>
          <w:sz w:val="24"/>
          <w:szCs w:val="24"/>
        </w:rPr>
        <w:t xml:space="preserve"> </w:t>
      </w:r>
      <w:r w:rsidRPr="00154F5C">
        <w:rPr>
          <w:sz w:val="24"/>
          <w:szCs w:val="24"/>
        </w:rPr>
        <w:t>as</w:t>
      </w:r>
      <w:r w:rsidRPr="00154F5C">
        <w:rPr>
          <w:spacing w:val="1"/>
          <w:sz w:val="24"/>
          <w:szCs w:val="24"/>
        </w:rPr>
        <w:t xml:space="preserve"> </w:t>
      </w:r>
      <w:r w:rsidRPr="00154F5C">
        <w:rPr>
          <w:sz w:val="24"/>
          <w:szCs w:val="24"/>
        </w:rPr>
        <w:t>litter,</w:t>
      </w:r>
      <w:r w:rsidRPr="00154F5C">
        <w:rPr>
          <w:spacing w:val="1"/>
          <w:sz w:val="24"/>
          <w:szCs w:val="24"/>
        </w:rPr>
        <w:t xml:space="preserve"> </w:t>
      </w:r>
      <w:r w:rsidRPr="00154F5C">
        <w:rPr>
          <w:sz w:val="24"/>
          <w:szCs w:val="24"/>
        </w:rPr>
        <w:t>dust,</w:t>
      </w:r>
      <w:r w:rsidRPr="00154F5C">
        <w:rPr>
          <w:spacing w:val="1"/>
          <w:sz w:val="24"/>
          <w:szCs w:val="24"/>
        </w:rPr>
        <w:t xml:space="preserve"> </w:t>
      </w:r>
      <w:r w:rsidRPr="00154F5C">
        <w:rPr>
          <w:sz w:val="24"/>
          <w:szCs w:val="24"/>
        </w:rPr>
        <w:t>sewage,</w:t>
      </w:r>
      <w:r w:rsidRPr="00154F5C">
        <w:rPr>
          <w:spacing w:val="1"/>
          <w:sz w:val="24"/>
          <w:szCs w:val="24"/>
        </w:rPr>
        <w:t xml:space="preserve"> </w:t>
      </w:r>
      <w:r w:rsidRPr="00154F5C">
        <w:rPr>
          <w:sz w:val="24"/>
          <w:szCs w:val="24"/>
        </w:rPr>
        <w:t>or</w:t>
      </w:r>
      <w:r w:rsidRPr="00154F5C">
        <w:rPr>
          <w:spacing w:val="1"/>
          <w:sz w:val="24"/>
          <w:szCs w:val="24"/>
        </w:rPr>
        <w:t xml:space="preserve"> </w:t>
      </w:r>
      <w:r w:rsidRPr="00154F5C">
        <w:rPr>
          <w:sz w:val="24"/>
          <w:szCs w:val="24"/>
        </w:rPr>
        <w:t>compost</w:t>
      </w:r>
      <w:r w:rsidRPr="00154F5C">
        <w:rPr>
          <w:spacing w:val="-47"/>
          <w:sz w:val="24"/>
          <w:szCs w:val="24"/>
        </w:rPr>
        <w:t xml:space="preserve"> </w:t>
      </w:r>
      <w:r w:rsidR="00B53F24">
        <w:rPr>
          <w:spacing w:val="-47"/>
          <w:sz w:val="24"/>
          <w:szCs w:val="24"/>
        </w:rPr>
        <w:t xml:space="preserve">     </w:t>
      </w:r>
      <w:r w:rsidRPr="00154F5C">
        <w:rPr>
          <w:sz w:val="24"/>
          <w:szCs w:val="24"/>
        </w:rPr>
        <w:t>producing</w:t>
      </w:r>
      <w:r w:rsidRPr="00154F5C">
        <w:rPr>
          <w:spacing w:val="-2"/>
          <w:sz w:val="24"/>
          <w:szCs w:val="24"/>
        </w:rPr>
        <w:t xml:space="preserve"> </w:t>
      </w:r>
      <w:r w:rsidRPr="00154F5C">
        <w:rPr>
          <w:sz w:val="24"/>
          <w:szCs w:val="24"/>
        </w:rPr>
        <w:t>foul</w:t>
      </w:r>
      <w:r w:rsidRPr="00154F5C">
        <w:rPr>
          <w:spacing w:val="-2"/>
          <w:sz w:val="24"/>
          <w:szCs w:val="24"/>
        </w:rPr>
        <w:t xml:space="preserve"> </w:t>
      </w:r>
      <w:r w:rsidRPr="00154F5C">
        <w:rPr>
          <w:sz w:val="24"/>
          <w:szCs w:val="24"/>
        </w:rPr>
        <w:t>odor and</w:t>
      </w:r>
      <w:r w:rsidRPr="00154F5C">
        <w:rPr>
          <w:spacing w:val="-2"/>
          <w:sz w:val="24"/>
          <w:szCs w:val="24"/>
        </w:rPr>
        <w:t xml:space="preserve"> </w:t>
      </w:r>
      <w:r w:rsidRPr="00154F5C">
        <w:rPr>
          <w:sz w:val="24"/>
          <w:szCs w:val="24"/>
        </w:rPr>
        <w:t>breeding</w:t>
      </w:r>
      <w:r w:rsidRPr="00154F5C">
        <w:rPr>
          <w:spacing w:val="-1"/>
          <w:sz w:val="24"/>
          <w:szCs w:val="24"/>
        </w:rPr>
        <w:t xml:space="preserve"> </w:t>
      </w:r>
      <w:r w:rsidRPr="00154F5C">
        <w:rPr>
          <w:sz w:val="24"/>
          <w:szCs w:val="24"/>
        </w:rPr>
        <w:t>ground</w:t>
      </w:r>
      <w:r w:rsidRPr="00154F5C">
        <w:rPr>
          <w:spacing w:val="-1"/>
          <w:sz w:val="24"/>
          <w:szCs w:val="24"/>
        </w:rPr>
        <w:t xml:space="preserve"> </w:t>
      </w:r>
      <w:r w:rsidRPr="00154F5C">
        <w:rPr>
          <w:sz w:val="24"/>
          <w:szCs w:val="24"/>
        </w:rPr>
        <w:t>for disease</w:t>
      </w:r>
      <w:r w:rsidRPr="00154F5C">
        <w:rPr>
          <w:spacing w:val="-2"/>
          <w:sz w:val="24"/>
          <w:szCs w:val="24"/>
        </w:rPr>
        <w:t xml:space="preserve"> </w:t>
      </w:r>
      <w:r w:rsidRPr="00154F5C">
        <w:rPr>
          <w:sz w:val="24"/>
          <w:szCs w:val="24"/>
        </w:rPr>
        <w:t>vectors.</w:t>
      </w:r>
    </w:p>
    <w:p w14:paraId="216757F4" w14:textId="77777777" w:rsidR="00EC4013" w:rsidRPr="00154F5C" w:rsidRDefault="00EC4013" w:rsidP="00EC4013">
      <w:pPr>
        <w:pStyle w:val="BodyText"/>
        <w:spacing w:before="7"/>
        <w:rPr>
          <w:sz w:val="24"/>
          <w:szCs w:val="24"/>
        </w:rPr>
      </w:pPr>
    </w:p>
    <w:p w14:paraId="14A5FC7E" w14:textId="77777777" w:rsidR="00EC4013" w:rsidRPr="00154F5C" w:rsidRDefault="00EC4013" w:rsidP="00EC4013">
      <w:pPr>
        <w:pStyle w:val="BodyText"/>
        <w:ind w:left="100" w:right="112"/>
        <w:jc w:val="both"/>
        <w:rPr>
          <w:sz w:val="24"/>
          <w:szCs w:val="24"/>
        </w:rPr>
      </w:pPr>
      <w:r w:rsidRPr="00154F5C">
        <w:rPr>
          <w:b/>
          <w:sz w:val="24"/>
          <w:szCs w:val="24"/>
        </w:rPr>
        <w:t>Source</w:t>
      </w:r>
      <w:r w:rsidRPr="00154F5C">
        <w:rPr>
          <w:b/>
          <w:spacing w:val="-6"/>
          <w:sz w:val="24"/>
          <w:szCs w:val="24"/>
        </w:rPr>
        <w:t xml:space="preserve"> </w:t>
      </w:r>
      <w:r w:rsidRPr="00154F5C">
        <w:rPr>
          <w:b/>
          <w:sz w:val="24"/>
          <w:szCs w:val="24"/>
        </w:rPr>
        <w:t>of</w:t>
      </w:r>
      <w:r w:rsidRPr="00154F5C">
        <w:rPr>
          <w:b/>
          <w:spacing w:val="-6"/>
          <w:sz w:val="24"/>
          <w:szCs w:val="24"/>
        </w:rPr>
        <w:t xml:space="preserve"> </w:t>
      </w:r>
      <w:r w:rsidRPr="00154F5C">
        <w:rPr>
          <w:b/>
          <w:sz w:val="24"/>
          <w:szCs w:val="24"/>
        </w:rPr>
        <w:t>Impact</w:t>
      </w:r>
      <w:r w:rsidRPr="00154F5C">
        <w:rPr>
          <w:sz w:val="24"/>
          <w:szCs w:val="24"/>
        </w:rPr>
        <w:t>:</w:t>
      </w:r>
      <w:r w:rsidRPr="00154F5C">
        <w:rPr>
          <w:spacing w:val="-5"/>
          <w:sz w:val="24"/>
          <w:szCs w:val="24"/>
        </w:rPr>
        <w:t xml:space="preserve"> </w:t>
      </w:r>
      <w:r w:rsidRPr="00154F5C">
        <w:rPr>
          <w:sz w:val="24"/>
          <w:szCs w:val="24"/>
        </w:rPr>
        <w:t>Construction</w:t>
      </w:r>
      <w:r w:rsidRPr="00154F5C">
        <w:rPr>
          <w:spacing w:val="-5"/>
          <w:sz w:val="24"/>
          <w:szCs w:val="24"/>
        </w:rPr>
        <w:t xml:space="preserve"> </w:t>
      </w:r>
      <w:r w:rsidRPr="00154F5C">
        <w:rPr>
          <w:sz w:val="24"/>
          <w:szCs w:val="24"/>
        </w:rPr>
        <w:t>works</w:t>
      </w:r>
      <w:r w:rsidRPr="00154F5C">
        <w:rPr>
          <w:spacing w:val="-5"/>
          <w:sz w:val="24"/>
          <w:szCs w:val="24"/>
        </w:rPr>
        <w:t xml:space="preserve"> </w:t>
      </w:r>
      <w:r w:rsidRPr="00154F5C">
        <w:rPr>
          <w:sz w:val="24"/>
          <w:szCs w:val="24"/>
        </w:rPr>
        <w:t>produce</w:t>
      </w:r>
      <w:r w:rsidRPr="00154F5C">
        <w:rPr>
          <w:spacing w:val="-5"/>
          <w:sz w:val="24"/>
          <w:szCs w:val="24"/>
        </w:rPr>
        <w:t xml:space="preserve"> </w:t>
      </w:r>
      <w:r w:rsidRPr="00154F5C">
        <w:rPr>
          <w:sz w:val="24"/>
          <w:szCs w:val="24"/>
        </w:rPr>
        <w:t>solid</w:t>
      </w:r>
      <w:r w:rsidRPr="00154F5C">
        <w:rPr>
          <w:spacing w:val="-6"/>
          <w:sz w:val="24"/>
          <w:szCs w:val="24"/>
        </w:rPr>
        <w:t xml:space="preserve"> </w:t>
      </w:r>
      <w:r w:rsidRPr="00154F5C">
        <w:rPr>
          <w:sz w:val="24"/>
          <w:szCs w:val="24"/>
        </w:rPr>
        <w:t>waste</w:t>
      </w:r>
      <w:r w:rsidRPr="00154F5C">
        <w:rPr>
          <w:spacing w:val="-4"/>
          <w:sz w:val="24"/>
          <w:szCs w:val="24"/>
        </w:rPr>
        <w:t xml:space="preserve"> </w:t>
      </w:r>
      <w:r w:rsidRPr="00154F5C">
        <w:rPr>
          <w:sz w:val="24"/>
          <w:szCs w:val="24"/>
        </w:rPr>
        <w:t>commensurate</w:t>
      </w:r>
      <w:r w:rsidRPr="00154F5C">
        <w:rPr>
          <w:spacing w:val="-7"/>
          <w:sz w:val="24"/>
          <w:szCs w:val="24"/>
        </w:rPr>
        <w:t xml:space="preserve"> </w:t>
      </w:r>
      <w:r w:rsidRPr="00154F5C">
        <w:rPr>
          <w:sz w:val="24"/>
          <w:szCs w:val="24"/>
        </w:rPr>
        <w:t>with</w:t>
      </w:r>
      <w:r w:rsidRPr="00154F5C">
        <w:rPr>
          <w:spacing w:val="-6"/>
          <w:sz w:val="24"/>
          <w:szCs w:val="24"/>
        </w:rPr>
        <w:t xml:space="preserve"> </w:t>
      </w:r>
      <w:r w:rsidRPr="00154F5C">
        <w:rPr>
          <w:sz w:val="24"/>
          <w:szCs w:val="24"/>
        </w:rPr>
        <w:t>the</w:t>
      </w:r>
      <w:r w:rsidRPr="00154F5C">
        <w:rPr>
          <w:spacing w:val="-5"/>
          <w:sz w:val="24"/>
          <w:szCs w:val="24"/>
        </w:rPr>
        <w:t xml:space="preserve"> </w:t>
      </w:r>
      <w:r w:rsidRPr="00154F5C">
        <w:rPr>
          <w:sz w:val="24"/>
          <w:szCs w:val="24"/>
        </w:rPr>
        <w:t>nature</w:t>
      </w:r>
      <w:r w:rsidRPr="00154F5C">
        <w:rPr>
          <w:spacing w:val="-6"/>
          <w:sz w:val="24"/>
          <w:szCs w:val="24"/>
        </w:rPr>
        <w:t xml:space="preserve"> </w:t>
      </w:r>
      <w:r w:rsidRPr="00154F5C">
        <w:rPr>
          <w:sz w:val="24"/>
          <w:szCs w:val="24"/>
        </w:rPr>
        <w:t>of</w:t>
      </w:r>
      <w:r w:rsidRPr="00154F5C">
        <w:rPr>
          <w:spacing w:val="-6"/>
          <w:sz w:val="24"/>
          <w:szCs w:val="24"/>
        </w:rPr>
        <w:t xml:space="preserve"> </w:t>
      </w:r>
      <w:r w:rsidRPr="00154F5C">
        <w:rPr>
          <w:sz w:val="24"/>
          <w:szCs w:val="24"/>
        </w:rPr>
        <w:t>the</w:t>
      </w:r>
      <w:r w:rsidRPr="00154F5C">
        <w:rPr>
          <w:spacing w:val="-8"/>
          <w:sz w:val="24"/>
          <w:szCs w:val="24"/>
        </w:rPr>
        <w:t xml:space="preserve"> </w:t>
      </w:r>
      <w:r w:rsidRPr="00154F5C">
        <w:rPr>
          <w:sz w:val="24"/>
          <w:szCs w:val="24"/>
        </w:rPr>
        <w:t>work,</w:t>
      </w:r>
      <w:r w:rsidRPr="00154F5C">
        <w:rPr>
          <w:spacing w:val="-4"/>
          <w:sz w:val="24"/>
          <w:szCs w:val="24"/>
        </w:rPr>
        <w:t xml:space="preserve"> </w:t>
      </w:r>
      <w:r w:rsidRPr="00154F5C">
        <w:rPr>
          <w:sz w:val="24"/>
          <w:szCs w:val="24"/>
        </w:rPr>
        <w:t xml:space="preserve">in </w:t>
      </w:r>
      <w:r w:rsidRPr="00154F5C">
        <w:rPr>
          <w:spacing w:val="-48"/>
          <w:sz w:val="24"/>
          <w:szCs w:val="24"/>
        </w:rPr>
        <w:t xml:space="preserve"> </w:t>
      </w:r>
      <w:r w:rsidRPr="00154F5C">
        <w:rPr>
          <w:spacing w:val="-1"/>
          <w:sz w:val="24"/>
          <w:szCs w:val="24"/>
        </w:rPr>
        <w:t>this</w:t>
      </w:r>
      <w:r w:rsidRPr="00154F5C">
        <w:rPr>
          <w:spacing w:val="-9"/>
          <w:sz w:val="24"/>
          <w:szCs w:val="24"/>
        </w:rPr>
        <w:t xml:space="preserve"> </w:t>
      </w:r>
      <w:r w:rsidRPr="00154F5C">
        <w:rPr>
          <w:spacing w:val="-1"/>
          <w:sz w:val="24"/>
          <w:szCs w:val="24"/>
        </w:rPr>
        <w:t>case</w:t>
      </w:r>
      <w:r w:rsidRPr="00154F5C">
        <w:rPr>
          <w:spacing w:val="-11"/>
          <w:sz w:val="24"/>
          <w:szCs w:val="24"/>
        </w:rPr>
        <w:t xml:space="preserve"> </w:t>
      </w:r>
      <w:r w:rsidRPr="00154F5C">
        <w:rPr>
          <w:spacing w:val="-1"/>
          <w:sz w:val="24"/>
          <w:szCs w:val="24"/>
        </w:rPr>
        <w:t>vegetation</w:t>
      </w:r>
      <w:r w:rsidRPr="00154F5C">
        <w:rPr>
          <w:spacing w:val="-12"/>
          <w:sz w:val="24"/>
          <w:szCs w:val="24"/>
        </w:rPr>
        <w:t xml:space="preserve"> </w:t>
      </w:r>
      <w:r w:rsidRPr="00154F5C">
        <w:rPr>
          <w:sz w:val="24"/>
          <w:szCs w:val="24"/>
        </w:rPr>
        <w:t>matter</w:t>
      </w:r>
      <w:r w:rsidRPr="00154F5C">
        <w:rPr>
          <w:spacing w:val="-14"/>
          <w:sz w:val="24"/>
          <w:szCs w:val="24"/>
        </w:rPr>
        <w:t xml:space="preserve"> </w:t>
      </w:r>
      <w:r w:rsidRPr="00154F5C">
        <w:rPr>
          <w:sz w:val="24"/>
          <w:szCs w:val="24"/>
        </w:rPr>
        <w:t>from</w:t>
      </w:r>
      <w:r w:rsidRPr="00154F5C">
        <w:rPr>
          <w:spacing w:val="-10"/>
          <w:sz w:val="24"/>
          <w:szCs w:val="24"/>
        </w:rPr>
        <w:t xml:space="preserve"> </w:t>
      </w:r>
      <w:r w:rsidRPr="00154F5C">
        <w:rPr>
          <w:sz w:val="24"/>
          <w:szCs w:val="24"/>
        </w:rPr>
        <w:t>clearing,</w:t>
      </w:r>
      <w:r w:rsidRPr="00154F5C">
        <w:rPr>
          <w:spacing w:val="-8"/>
          <w:sz w:val="24"/>
          <w:szCs w:val="24"/>
        </w:rPr>
        <w:t xml:space="preserve"> </w:t>
      </w:r>
      <w:r w:rsidRPr="00154F5C">
        <w:rPr>
          <w:sz w:val="24"/>
          <w:szCs w:val="24"/>
        </w:rPr>
        <w:t>packing</w:t>
      </w:r>
      <w:r w:rsidRPr="00154F5C">
        <w:rPr>
          <w:spacing w:val="-10"/>
          <w:sz w:val="24"/>
          <w:szCs w:val="24"/>
        </w:rPr>
        <w:t xml:space="preserve"> </w:t>
      </w:r>
      <w:r w:rsidRPr="00154F5C">
        <w:rPr>
          <w:sz w:val="24"/>
          <w:szCs w:val="24"/>
        </w:rPr>
        <w:t>materials,</w:t>
      </w:r>
      <w:r w:rsidRPr="00154F5C">
        <w:rPr>
          <w:spacing w:val="-11"/>
          <w:sz w:val="24"/>
          <w:szCs w:val="24"/>
        </w:rPr>
        <w:t xml:space="preserve"> </w:t>
      </w:r>
      <w:r w:rsidRPr="00154F5C">
        <w:rPr>
          <w:sz w:val="24"/>
          <w:szCs w:val="24"/>
        </w:rPr>
        <w:t>debris,</w:t>
      </w:r>
      <w:r w:rsidRPr="00154F5C">
        <w:rPr>
          <w:spacing w:val="-9"/>
          <w:sz w:val="24"/>
          <w:szCs w:val="24"/>
        </w:rPr>
        <w:t xml:space="preserve"> </w:t>
      </w:r>
      <w:r w:rsidRPr="00154F5C">
        <w:rPr>
          <w:sz w:val="24"/>
          <w:szCs w:val="24"/>
        </w:rPr>
        <w:t>unused</w:t>
      </w:r>
      <w:r w:rsidRPr="00154F5C">
        <w:rPr>
          <w:spacing w:val="-10"/>
          <w:sz w:val="24"/>
          <w:szCs w:val="24"/>
        </w:rPr>
        <w:t xml:space="preserve"> </w:t>
      </w:r>
      <w:r w:rsidRPr="00154F5C">
        <w:rPr>
          <w:sz w:val="24"/>
          <w:szCs w:val="24"/>
        </w:rPr>
        <w:t>materials,</w:t>
      </w:r>
      <w:r w:rsidRPr="00154F5C">
        <w:rPr>
          <w:spacing w:val="-10"/>
          <w:sz w:val="24"/>
          <w:szCs w:val="24"/>
        </w:rPr>
        <w:t xml:space="preserve"> </w:t>
      </w:r>
      <w:r w:rsidRPr="00154F5C">
        <w:rPr>
          <w:sz w:val="24"/>
          <w:szCs w:val="24"/>
        </w:rPr>
        <w:t>as</w:t>
      </w:r>
      <w:r w:rsidRPr="00154F5C">
        <w:rPr>
          <w:spacing w:val="-12"/>
          <w:sz w:val="24"/>
          <w:szCs w:val="24"/>
        </w:rPr>
        <w:t xml:space="preserve"> </w:t>
      </w:r>
      <w:r w:rsidRPr="00154F5C">
        <w:rPr>
          <w:sz w:val="24"/>
          <w:szCs w:val="24"/>
        </w:rPr>
        <w:t>well</w:t>
      </w:r>
      <w:r w:rsidRPr="00154F5C">
        <w:rPr>
          <w:spacing w:val="-47"/>
          <w:sz w:val="24"/>
          <w:szCs w:val="24"/>
        </w:rPr>
        <w:t xml:space="preserve"> </w:t>
      </w:r>
      <w:r w:rsidRPr="00154F5C">
        <w:rPr>
          <w:spacing w:val="-1"/>
          <w:sz w:val="24"/>
          <w:szCs w:val="24"/>
        </w:rPr>
        <w:t>as</w:t>
      </w:r>
      <w:r w:rsidRPr="00154F5C">
        <w:rPr>
          <w:spacing w:val="-10"/>
          <w:sz w:val="24"/>
          <w:szCs w:val="24"/>
        </w:rPr>
        <w:t xml:space="preserve"> </w:t>
      </w:r>
      <w:r w:rsidRPr="00154F5C">
        <w:rPr>
          <w:spacing w:val="-1"/>
          <w:sz w:val="24"/>
          <w:szCs w:val="24"/>
        </w:rPr>
        <w:t>more</w:t>
      </w:r>
      <w:r w:rsidRPr="00154F5C">
        <w:rPr>
          <w:spacing w:val="-9"/>
          <w:sz w:val="24"/>
          <w:szCs w:val="24"/>
        </w:rPr>
        <w:t xml:space="preserve"> </w:t>
      </w:r>
      <w:r w:rsidRPr="00154F5C">
        <w:rPr>
          <w:spacing w:val="-1"/>
          <w:sz w:val="24"/>
          <w:szCs w:val="24"/>
        </w:rPr>
        <w:t>commonplace</w:t>
      </w:r>
      <w:r w:rsidRPr="00154F5C">
        <w:rPr>
          <w:spacing w:val="-11"/>
          <w:sz w:val="24"/>
          <w:szCs w:val="24"/>
        </w:rPr>
        <w:t xml:space="preserve"> </w:t>
      </w:r>
      <w:r w:rsidRPr="00154F5C">
        <w:rPr>
          <w:spacing w:val="-1"/>
          <w:sz w:val="24"/>
          <w:szCs w:val="24"/>
        </w:rPr>
        <w:t>solid</w:t>
      </w:r>
      <w:r w:rsidRPr="00154F5C">
        <w:rPr>
          <w:spacing w:val="-10"/>
          <w:sz w:val="24"/>
          <w:szCs w:val="24"/>
        </w:rPr>
        <w:t xml:space="preserve"> </w:t>
      </w:r>
      <w:r w:rsidRPr="00154F5C">
        <w:rPr>
          <w:sz w:val="24"/>
          <w:szCs w:val="24"/>
        </w:rPr>
        <w:t>waste</w:t>
      </w:r>
      <w:r w:rsidRPr="00154F5C">
        <w:rPr>
          <w:spacing w:val="-9"/>
          <w:sz w:val="24"/>
          <w:szCs w:val="24"/>
        </w:rPr>
        <w:t xml:space="preserve"> </w:t>
      </w:r>
      <w:r w:rsidRPr="00154F5C">
        <w:rPr>
          <w:sz w:val="24"/>
          <w:szCs w:val="24"/>
        </w:rPr>
        <w:t>such</w:t>
      </w:r>
      <w:r w:rsidRPr="00154F5C">
        <w:rPr>
          <w:spacing w:val="-13"/>
          <w:sz w:val="24"/>
          <w:szCs w:val="24"/>
        </w:rPr>
        <w:t xml:space="preserve"> </w:t>
      </w:r>
      <w:r w:rsidRPr="00154F5C">
        <w:rPr>
          <w:sz w:val="24"/>
          <w:szCs w:val="24"/>
        </w:rPr>
        <w:t>as</w:t>
      </w:r>
      <w:r w:rsidRPr="00154F5C">
        <w:rPr>
          <w:spacing w:val="-10"/>
          <w:sz w:val="24"/>
          <w:szCs w:val="24"/>
        </w:rPr>
        <w:t xml:space="preserve"> </w:t>
      </w:r>
      <w:r w:rsidRPr="00154F5C">
        <w:rPr>
          <w:sz w:val="24"/>
          <w:szCs w:val="24"/>
        </w:rPr>
        <w:t>food</w:t>
      </w:r>
      <w:r w:rsidRPr="00154F5C">
        <w:rPr>
          <w:spacing w:val="-9"/>
          <w:sz w:val="24"/>
          <w:szCs w:val="24"/>
        </w:rPr>
        <w:t xml:space="preserve"> </w:t>
      </w:r>
      <w:r w:rsidRPr="00154F5C">
        <w:rPr>
          <w:sz w:val="24"/>
          <w:szCs w:val="24"/>
        </w:rPr>
        <w:t>and</w:t>
      </w:r>
      <w:r w:rsidRPr="00154F5C">
        <w:rPr>
          <w:spacing w:val="-10"/>
          <w:sz w:val="24"/>
          <w:szCs w:val="24"/>
        </w:rPr>
        <w:t xml:space="preserve"> </w:t>
      </w:r>
      <w:r w:rsidRPr="00154F5C">
        <w:rPr>
          <w:sz w:val="24"/>
          <w:szCs w:val="24"/>
        </w:rPr>
        <w:t>beverage</w:t>
      </w:r>
      <w:r w:rsidRPr="00154F5C">
        <w:rPr>
          <w:spacing w:val="-9"/>
          <w:sz w:val="24"/>
          <w:szCs w:val="24"/>
        </w:rPr>
        <w:t xml:space="preserve"> </w:t>
      </w:r>
      <w:r w:rsidRPr="00154F5C">
        <w:rPr>
          <w:sz w:val="24"/>
          <w:szCs w:val="24"/>
        </w:rPr>
        <w:t>containers.</w:t>
      </w:r>
      <w:r w:rsidRPr="00154F5C">
        <w:rPr>
          <w:spacing w:val="-10"/>
          <w:sz w:val="24"/>
          <w:szCs w:val="24"/>
        </w:rPr>
        <w:t xml:space="preserve"> </w:t>
      </w:r>
      <w:r w:rsidRPr="00154F5C">
        <w:rPr>
          <w:sz w:val="24"/>
          <w:szCs w:val="24"/>
        </w:rPr>
        <w:t>Liquid</w:t>
      </w:r>
      <w:r w:rsidRPr="00154F5C">
        <w:rPr>
          <w:spacing w:val="-13"/>
          <w:sz w:val="24"/>
          <w:szCs w:val="24"/>
        </w:rPr>
        <w:t xml:space="preserve"> </w:t>
      </w:r>
      <w:r w:rsidRPr="00154F5C">
        <w:rPr>
          <w:sz w:val="24"/>
          <w:szCs w:val="24"/>
        </w:rPr>
        <w:t>waste</w:t>
      </w:r>
      <w:r w:rsidRPr="00154F5C">
        <w:rPr>
          <w:spacing w:val="-11"/>
          <w:sz w:val="24"/>
          <w:szCs w:val="24"/>
        </w:rPr>
        <w:t xml:space="preserve"> </w:t>
      </w:r>
      <w:r w:rsidRPr="00154F5C">
        <w:rPr>
          <w:sz w:val="24"/>
          <w:szCs w:val="24"/>
        </w:rPr>
        <w:t>including</w:t>
      </w:r>
      <w:r w:rsidRPr="00154F5C">
        <w:rPr>
          <w:spacing w:val="-10"/>
          <w:sz w:val="24"/>
          <w:szCs w:val="24"/>
        </w:rPr>
        <w:t xml:space="preserve"> </w:t>
      </w:r>
      <w:r w:rsidR="00B53F24" w:rsidRPr="00154F5C">
        <w:rPr>
          <w:sz w:val="24"/>
          <w:szCs w:val="24"/>
        </w:rPr>
        <w:t>sewerage</w:t>
      </w:r>
      <w:r w:rsidR="00B53F24">
        <w:rPr>
          <w:sz w:val="24"/>
          <w:szCs w:val="24"/>
        </w:rPr>
        <w:t xml:space="preserve"> and</w:t>
      </w:r>
      <w:r w:rsidR="00B53F24" w:rsidRPr="00154F5C">
        <w:rPr>
          <w:spacing w:val="-2"/>
          <w:sz w:val="24"/>
          <w:szCs w:val="24"/>
        </w:rPr>
        <w:t xml:space="preserve"> </w:t>
      </w:r>
      <w:r w:rsidR="00B53F24">
        <w:rPr>
          <w:spacing w:val="-2"/>
          <w:sz w:val="24"/>
          <w:szCs w:val="24"/>
        </w:rPr>
        <w:t>wastewater</w:t>
      </w:r>
      <w:r w:rsidRPr="00154F5C">
        <w:rPr>
          <w:sz w:val="24"/>
          <w:szCs w:val="24"/>
        </w:rPr>
        <w:t xml:space="preserve"> from</w:t>
      </w:r>
      <w:r w:rsidRPr="00154F5C">
        <w:rPr>
          <w:spacing w:val="-2"/>
          <w:sz w:val="24"/>
          <w:szCs w:val="24"/>
        </w:rPr>
        <w:t xml:space="preserve"> </w:t>
      </w:r>
      <w:r w:rsidRPr="00154F5C">
        <w:rPr>
          <w:sz w:val="24"/>
          <w:szCs w:val="24"/>
        </w:rPr>
        <w:t>washing</w:t>
      </w:r>
      <w:r w:rsidRPr="00154F5C">
        <w:rPr>
          <w:spacing w:val="-1"/>
          <w:sz w:val="24"/>
          <w:szCs w:val="24"/>
        </w:rPr>
        <w:t xml:space="preserve"> </w:t>
      </w:r>
      <w:r w:rsidRPr="00154F5C">
        <w:rPr>
          <w:sz w:val="24"/>
          <w:szCs w:val="24"/>
        </w:rPr>
        <w:t>hands and</w:t>
      </w:r>
      <w:r w:rsidRPr="00154F5C">
        <w:rPr>
          <w:spacing w:val="-1"/>
          <w:sz w:val="24"/>
          <w:szCs w:val="24"/>
        </w:rPr>
        <w:t xml:space="preserve"> </w:t>
      </w:r>
      <w:r w:rsidRPr="00154F5C">
        <w:rPr>
          <w:sz w:val="24"/>
          <w:szCs w:val="24"/>
        </w:rPr>
        <w:t>tools.</w:t>
      </w:r>
    </w:p>
    <w:p w14:paraId="3ED420E0" w14:textId="77777777" w:rsidR="00EC4013" w:rsidRPr="00154F5C" w:rsidRDefault="00EC4013" w:rsidP="00EC4013">
      <w:pPr>
        <w:pStyle w:val="BodyText"/>
        <w:spacing w:before="9"/>
        <w:rPr>
          <w:sz w:val="24"/>
          <w:szCs w:val="24"/>
        </w:rPr>
      </w:pPr>
    </w:p>
    <w:p w14:paraId="6AFE0691" w14:textId="77777777" w:rsidR="00EC4013" w:rsidRPr="00154F5C" w:rsidRDefault="00EC4013" w:rsidP="00EC4013">
      <w:pPr>
        <w:pStyle w:val="BodyText"/>
        <w:spacing w:before="1"/>
        <w:ind w:left="100" w:right="116"/>
        <w:jc w:val="both"/>
        <w:rPr>
          <w:sz w:val="24"/>
          <w:szCs w:val="24"/>
        </w:rPr>
      </w:pPr>
      <w:r w:rsidRPr="00154F5C">
        <w:rPr>
          <w:b/>
          <w:sz w:val="24"/>
          <w:szCs w:val="24"/>
        </w:rPr>
        <w:t>Sensitive Receptors</w:t>
      </w:r>
      <w:r w:rsidR="00B53F24">
        <w:rPr>
          <w:sz w:val="24"/>
          <w:szCs w:val="24"/>
        </w:rPr>
        <w:t>: I</w:t>
      </w:r>
      <w:r w:rsidRPr="00154F5C">
        <w:rPr>
          <w:sz w:val="24"/>
          <w:szCs w:val="24"/>
        </w:rPr>
        <w:t xml:space="preserve">mproper waste disposal </w:t>
      </w:r>
      <w:r w:rsidR="00B53F24">
        <w:rPr>
          <w:sz w:val="24"/>
          <w:szCs w:val="24"/>
        </w:rPr>
        <w:t xml:space="preserve">can result in </w:t>
      </w:r>
      <w:r w:rsidRPr="00154F5C">
        <w:rPr>
          <w:sz w:val="24"/>
          <w:szCs w:val="24"/>
        </w:rPr>
        <w:t>foul odor</w:t>
      </w:r>
      <w:r w:rsidR="00B53F24">
        <w:rPr>
          <w:sz w:val="24"/>
          <w:szCs w:val="24"/>
        </w:rPr>
        <w:t>,</w:t>
      </w:r>
      <w:r w:rsidRPr="00154F5C">
        <w:rPr>
          <w:sz w:val="24"/>
          <w:szCs w:val="24"/>
        </w:rPr>
        <w:t xml:space="preserve"> breeding </w:t>
      </w:r>
      <w:r w:rsidR="00B53F24">
        <w:rPr>
          <w:sz w:val="24"/>
          <w:szCs w:val="24"/>
        </w:rPr>
        <w:t xml:space="preserve">ground for </w:t>
      </w:r>
      <w:r w:rsidRPr="00154F5C">
        <w:rPr>
          <w:sz w:val="24"/>
          <w:szCs w:val="24"/>
        </w:rPr>
        <w:t>disease</w:t>
      </w:r>
      <w:r w:rsidRPr="00154F5C">
        <w:rPr>
          <w:spacing w:val="-2"/>
          <w:sz w:val="24"/>
          <w:szCs w:val="24"/>
        </w:rPr>
        <w:t xml:space="preserve"> </w:t>
      </w:r>
      <w:r w:rsidRPr="00154F5C">
        <w:rPr>
          <w:sz w:val="24"/>
          <w:szCs w:val="24"/>
        </w:rPr>
        <w:t>vectors</w:t>
      </w:r>
      <w:r w:rsidR="00B53F24">
        <w:rPr>
          <w:sz w:val="24"/>
          <w:szCs w:val="24"/>
        </w:rPr>
        <w:t xml:space="preserve"> and water pollution</w:t>
      </w:r>
      <w:r w:rsidRPr="00154F5C">
        <w:rPr>
          <w:sz w:val="24"/>
          <w:szCs w:val="24"/>
        </w:rPr>
        <w:t>. These directly</w:t>
      </w:r>
      <w:r w:rsidRPr="00154F5C">
        <w:rPr>
          <w:spacing w:val="1"/>
          <w:sz w:val="24"/>
          <w:szCs w:val="24"/>
        </w:rPr>
        <w:t xml:space="preserve"> </w:t>
      </w:r>
      <w:r w:rsidRPr="00154F5C">
        <w:rPr>
          <w:sz w:val="24"/>
          <w:szCs w:val="24"/>
        </w:rPr>
        <w:t>impact</w:t>
      </w:r>
      <w:r w:rsidRPr="00154F5C">
        <w:rPr>
          <w:spacing w:val="-3"/>
          <w:sz w:val="24"/>
          <w:szCs w:val="24"/>
        </w:rPr>
        <w:t xml:space="preserve"> </w:t>
      </w:r>
      <w:r w:rsidRPr="00154F5C">
        <w:rPr>
          <w:sz w:val="24"/>
          <w:szCs w:val="24"/>
        </w:rPr>
        <w:t>all humans within</w:t>
      </w:r>
      <w:r w:rsidRPr="00154F5C">
        <w:rPr>
          <w:spacing w:val="-2"/>
          <w:sz w:val="24"/>
          <w:szCs w:val="24"/>
        </w:rPr>
        <w:t xml:space="preserve"> </w:t>
      </w:r>
      <w:r w:rsidRPr="00154F5C">
        <w:rPr>
          <w:sz w:val="24"/>
          <w:szCs w:val="24"/>
        </w:rPr>
        <w:t>proximity</w:t>
      </w:r>
      <w:r w:rsidRPr="00154F5C">
        <w:rPr>
          <w:spacing w:val="-2"/>
          <w:sz w:val="24"/>
          <w:szCs w:val="24"/>
        </w:rPr>
        <w:t xml:space="preserve"> </w:t>
      </w:r>
      <w:r w:rsidR="00B53F24">
        <w:rPr>
          <w:spacing w:val="-2"/>
          <w:sz w:val="24"/>
          <w:szCs w:val="24"/>
        </w:rPr>
        <w:t xml:space="preserve">as well as the marine or aquatic habitat </w:t>
      </w:r>
      <w:r w:rsidR="00CA2360">
        <w:rPr>
          <w:spacing w:val="-2"/>
          <w:sz w:val="24"/>
          <w:szCs w:val="24"/>
        </w:rPr>
        <w:t>they impact.</w:t>
      </w:r>
    </w:p>
    <w:p w14:paraId="2E4ED6AC" w14:textId="77777777" w:rsidR="00EC4013" w:rsidRPr="00154F5C" w:rsidRDefault="00EC4013" w:rsidP="00EC4013">
      <w:pPr>
        <w:pStyle w:val="BodyText"/>
        <w:spacing w:before="9"/>
        <w:rPr>
          <w:sz w:val="24"/>
          <w:szCs w:val="24"/>
        </w:rPr>
      </w:pPr>
    </w:p>
    <w:p w14:paraId="218E50D7" w14:textId="77777777" w:rsidR="00EC4013" w:rsidRPr="00154F5C" w:rsidRDefault="00EC4013" w:rsidP="00EC4013">
      <w:pPr>
        <w:pStyle w:val="BodyText"/>
        <w:ind w:left="101" w:right="115"/>
        <w:jc w:val="both"/>
        <w:rPr>
          <w:sz w:val="24"/>
          <w:szCs w:val="24"/>
        </w:rPr>
      </w:pPr>
      <w:r w:rsidRPr="00154F5C">
        <w:rPr>
          <w:b/>
          <w:sz w:val="24"/>
          <w:szCs w:val="24"/>
        </w:rPr>
        <w:t>Assessment</w:t>
      </w:r>
      <w:r w:rsidRPr="00154F5C">
        <w:rPr>
          <w:sz w:val="24"/>
          <w:szCs w:val="24"/>
        </w:rPr>
        <w:t>: All solid waste generated by th</w:t>
      </w:r>
      <w:r w:rsidR="00CA2360">
        <w:rPr>
          <w:sz w:val="24"/>
          <w:szCs w:val="24"/>
        </w:rPr>
        <w:t>is</w:t>
      </w:r>
      <w:r w:rsidRPr="00154F5C">
        <w:rPr>
          <w:sz w:val="24"/>
          <w:szCs w:val="24"/>
        </w:rPr>
        <w:t xml:space="preserve"> project will be taken to national Land Fill for disposal.</w:t>
      </w:r>
      <w:r w:rsidRPr="00154F5C">
        <w:rPr>
          <w:spacing w:val="1"/>
          <w:sz w:val="24"/>
          <w:szCs w:val="24"/>
        </w:rPr>
        <w:t xml:space="preserve"> </w:t>
      </w:r>
      <w:r w:rsidRPr="00154F5C">
        <w:rPr>
          <w:sz w:val="24"/>
          <w:szCs w:val="24"/>
        </w:rPr>
        <w:t>Wastewater will drain away into a seepage pit constructed for this purpose.</w:t>
      </w:r>
      <w:r w:rsidRPr="00154F5C">
        <w:rPr>
          <w:spacing w:val="1"/>
          <w:sz w:val="24"/>
          <w:szCs w:val="24"/>
        </w:rPr>
        <w:t xml:space="preserve"> </w:t>
      </w:r>
      <w:r w:rsidRPr="00154F5C">
        <w:rPr>
          <w:sz w:val="24"/>
          <w:szCs w:val="24"/>
        </w:rPr>
        <w:t>The</w:t>
      </w:r>
      <w:r w:rsidRPr="00154F5C">
        <w:rPr>
          <w:spacing w:val="-6"/>
          <w:sz w:val="24"/>
          <w:szCs w:val="24"/>
        </w:rPr>
        <w:t xml:space="preserve"> </w:t>
      </w:r>
      <w:r w:rsidRPr="00154F5C">
        <w:rPr>
          <w:sz w:val="24"/>
          <w:szCs w:val="24"/>
        </w:rPr>
        <w:t>contractors</w:t>
      </w:r>
      <w:r w:rsidRPr="00154F5C">
        <w:rPr>
          <w:spacing w:val="-5"/>
          <w:sz w:val="24"/>
          <w:szCs w:val="24"/>
        </w:rPr>
        <w:t xml:space="preserve"> </w:t>
      </w:r>
      <w:r w:rsidRPr="00154F5C">
        <w:rPr>
          <w:sz w:val="24"/>
          <w:szCs w:val="24"/>
        </w:rPr>
        <w:t>will</w:t>
      </w:r>
      <w:r w:rsidRPr="00154F5C">
        <w:rPr>
          <w:spacing w:val="-6"/>
          <w:sz w:val="24"/>
          <w:szCs w:val="24"/>
        </w:rPr>
        <w:t xml:space="preserve"> </w:t>
      </w:r>
      <w:r w:rsidRPr="00154F5C">
        <w:rPr>
          <w:sz w:val="24"/>
          <w:szCs w:val="24"/>
        </w:rPr>
        <w:t>use</w:t>
      </w:r>
      <w:r w:rsidRPr="00154F5C">
        <w:rPr>
          <w:spacing w:val="-4"/>
          <w:sz w:val="24"/>
          <w:szCs w:val="24"/>
        </w:rPr>
        <w:t xml:space="preserve"> </w:t>
      </w:r>
      <w:r w:rsidRPr="00154F5C">
        <w:rPr>
          <w:sz w:val="24"/>
          <w:szCs w:val="24"/>
        </w:rPr>
        <w:t>portable</w:t>
      </w:r>
      <w:r w:rsidRPr="00154F5C">
        <w:rPr>
          <w:spacing w:val="-5"/>
          <w:sz w:val="24"/>
          <w:szCs w:val="24"/>
        </w:rPr>
        <w:t xml:space="preserve"> </w:t>
      </w:r>
      <w:r w:rsidRPr="00154F5C">
        <w:rPr>
          <w:sz w:val="24"/>
          <w:szCs w:val="24"/>
        </w:rPr>
        <w:t>toilets</w:t>
      </w:r>
      <w:r w:rsidRPr="00154F5C">
        <w:rPr>
          <w:spacing w:val="-5"/>
          <w:sz w:val="24"/>
          <w:szCs w:val="24"/>
        </w:rPr>
        <w:t xml:space="preserve"> </w:t>
      </w:r>
      <w:r w:rsidRPr="00154F5C">
        <w:rPr>
          <w:sz w:val="24"/>
          <w:szCs w:val="24"/>
        </w:rPr>
        <w:t>which</w:t>
      </w:r>
      <w:r w:rsidRPr="00154F5C">
        <w:rPr>
          <w:spacing w:val="-7"/>
          <w:sz w:val="24"/>
          <w:szCs w:val="24"/>
        </w:rPr>
        <w:t xml:space="preserve"> </w:t>
      </w:r>
      <w:r w:rsidRPr="00154F5C">
        <w:rPr>
          <w:sz w:val="24"/>
          <w:szCs w:val="24"/>
        </w:rPr>
        <w:t>will</w:t>
      </w:r>
      <w:r w:rsidRPr="00154F5C">
        <w:rPr>
          <w:spacing w:val="-5"/>
          <w:sz w:val="24"/>
          <w:szCs w:val="24"/>
        </w:rPr>
        <w:t xml:space="preserve"> </w:t>
      </w:r>
      <w:r w:rsidRPr="00154F5C">
        <w:rPr>
          <w:sz w:val="24"/>
          <w:szCs w:val="24"/>
        </w:rPr>
        <w:t>be</w:t>
      </w:r>
      <w:r w:rsidRPr="00154F5C">
        <w:rPr>
          <w:spacing w:val="-6"/>
          <w:sz w:val="24"/>
          <w:szCs w:val="24"/>
        </w:rPr>
        <w:t xml:space="preserve"> </w:t>
      </w:r>
      <w:r w:rsidRPr="00154F5C">
        <w:rPr>
          <w:sz w:val="24"/>
          <w:szCs w:val="24"/>
        </w:rPr>
        <w:t>emptied</w:t>
      </w:r>
      <w:r w:rsidRPr="00154F5C">
        <w:rPr>
          <w:spacing w:val="-6"/>
          <w:sz w:val="24"/>
          <w:szCs w:val="24"/>
        </w:rPr>
        <w:t xml:space="preserve"> </w:t>
      </w:r>
      <w:r w:rsidRPr="00154F5C">
        <w:rPr>
          <w:sz w:val="24"/>
          <w:szCs w:val="24"/>
        </w:rPr>
        <w:t>every</w:t>
      </w:r>
      <w:r w:rsidRPr="00154F5C">
        <w:rPr>
          <w:spacing w:val="-4"/>
          <w:sz w:val="24"/>
          <w:szCs w:val="24"/>
        </w:rPr>
        <w:t xml:space="preserve"> </w:t>
      </w:r>
      <w:r w:rsidRPr="00154F5C">
        <w:rPr>
          <w:sz w:val="24"/>
          <w:szCs w:val="24"/>
        </w:rPr>
        <w:t>two</w:t>
      </w:r>
      <w:r w:rsidRPr="00154F5C">
        <w:rPr>
          <w:spacing w:val="-4"/>
          <w:sz w:val="24"/>
          <w:szCs w:val="24"/>
        </w:rPr>
        <w:t xml:space="preserve"> </w:t>
      </w:r>
      <w:r w:rsidRPr="00154F5C">
        <w:rPr>
          <w:sz w:val="24"/>
          <w:szCs w:val="24"/>
        </w:rPr>
        <w:t>days.</w:t>
      </w:r>
      <w:r w:rsidRPr="00154F5C">
        <w:rPr>
          <w:spacing w:val="-3"/>
          <w:sz w:val="24"/>
          <w:szCs w:val="24"/>
        </w:rPr>
        <w:t xml:space="preserve"> </w:t>
      </w:r>
      <w:r w:rsidRPr="00154F5C">
        <w:rPr>
          <w:sz w:val="24"/>
          <w:szCs w:val="24"/>
        </w:rPr>
        <w:t>The</w:t>
      </w:r>
      <w:r w:rsidRPr="00154F5C">
        <w:rPr>
          <w:spacing w:val="-3"/>
          <w:sz w:val="24"/>
          <w:szCs w:val="24"/>
        </w:rPr>
        <w:t xml:space="preserve"> </w:t>
      </w:r>
      <w:r w:rsidRPr="00154F5C">
        <w:rPr>
          <w:sz w:val="24"/>
          <w:szCs w:val="24"/>
        </w:rPr>
        <w:t>contents</w:t>
      </w:r>
      <w:r w:rsidRPr="00154F5C">
        <w:rPr>
          <w:spacing w:val="-5"/>
          <w:sz w:val="24"/>
          <w:szCs w:val="24"/>
        </w:rPr>
        <w:t xml:space="preserve"> </w:t>
      </w:r>
      <w:r w:rsidRPr="00154F5C">
        <w:rPr>
          <w:sz w:val="24"/>
          <w:szCs w:val="24"/>
        </w:rPr>
        <w:t>will</w:t>
      </w:r>
      <w:r w:rsidRPr="00154F5C">
        <w:rPr>
          <w:spacing w:val="-4"/>
          <w:sz w:val="24"/>
          <w:szCs w:val="24"/>
        </w:rPr>
        <w:t xml:space="preserve"> </w:t>
      </w:r>
      <w:r w:rsidRPr="00154F5C">
        <w:rPr>
          <w:sz w:val="24"/>
          <w:szCs w:val="24"/>
        </w:rPr>
        <w:t>be</w:t>
      </w:r>
      <w:r w:rsidRPr="00154F5C">
        <w:rPr>
          <w:spacing w:val="-4"/>
          <w:sz w:val="24"/>
          <w:szCs w:val="24"/>
        </w:rPr>
        <w:t xml:space="preserve"> disposed of in accordance with Public Health standards and policy. T</w:t>
      </w:r>
      <w:r w:rsidRPr="00154F5C">
        <w:rPr>
          <w:sz w:val="24"/>
          <w:szCs w:val="24"/>
        </w:rPr>
        <w:t>he impact from waste will be negative, short term</w:t>
      </w:r>
      <w:r w:rsidRPr="00154F5C">
        <w:rPr>
          <w:spacing w:val="1"/>
          <w:sz w:val="24"/>
          <w:szCs w:val="24"/>
        </w:rPr>
        <w:t xml:space="preserve"> </w:t>
      </w:r>
      <w:r w:rsidRPr="00154F5C">
        <w:rPr>
          <w:sz w:val="24"/>
          <w:szCs w:val="24"/>
        </w:rPr>
        <w:t>and</w:t>
      </w:r>
      <w:r w:rsidRPr="00154F5C">
        <w:rPr>
          <w:spacing w:val="-2"/>
          <w:sz w:val="24"/>
          <w:szCs w:val="24"/>
        </w:rPr>
        <w:t xml:space="preserve"> </w:t>
      </w:r>
      <w:r w:rsidRPr="00154F5C">
        <w:rPr>
          <w:sz w:val="24"/>
          <w:szCs w:val="24"/>
        </w:rPr>
        <w:t>reversible.</w:t>
      </w:r>
      <w:r w:rsidRPr="00154F5C">
        <w:rPr>
          <w:spacing w:val="-1"/>
          <w:sz w:val="24"/>
          <w:szCs w:val="24"/>
        </w:rPr>
        <w:t xml:space="preserve"> </w:t>
      </w:r>
      <w:r w:rsidR="00CA2360">
        <w:rPr>
          <w:spacing w:val="-1"/>
          <w:sz w:val="24"/>
          <w:szCs w:val="24"/>
        </w:rPr>
        <w:t>T</w:t>
      </w:r>
      <w:r w:rsidRPr="00154F5C">
        <w:rPr>
          <w:sz w:val="24"/>
          <w:szCs w:val="24"/>
        </w:rPr>
        <w:t>he impact</w:t>
      </w:r>
      <w:r w:rsidRPr="00154F5C">
        <w:rPr>
          <w:spacing w:val="-1"/>
          <w:sz w:val="24"/>
          <w:szCs w:val="24"/>
        </w:rPr>
        <w:t xml:space="preserve"> </w:t>
      </w:r>
      <w:r w:rsidRPr="00154F5C">
        <w:rPr>
          <w:sz w:val="24"/>
          <w:szCs w:val="24"/>
        </w:rPr>
        <w:t>from</w:t>
      </w:r>
      <w:r w:rsidRPr="00154F5C">
        <w:rPr>
          <w:spacing w:val="-1"/>
          <w:sz w:val="24"/>
          <w:szCs w:val="24"/>
        </w:rPr>
        <w:t xml:space="preserve"> </w:t>
      </w:r>
      <w:r w:rsidRPr="00154F5C">
        <w:rPr>
          <w:sz w:val="24"/>
          <w:szCs w:val="24"/>
        </w:rPr>
        <w:t>waste is</w:t>
      </w:r>
      <w:r w:rsidRPr="00154F5C">
        <w:rPr>
          <w:spacing w:val="-3"/>
          <w:sz w:val="24"/>
          <w:szCs w:val="24"/>
        </w:rPr>
        <w:t xml:space="preserve"> </w:t>
      </w:r>
      <w:r w:rsidRPr="00154F5C">
        <w:rPr>
          <w:sz w:val="24"/>
          <w:szCs w:val="24"/>
        </w:rPr>
        <w:t>rated</w:t>
      </w:r>
      <w:r w:rsidRPr="00154F5C">
        <w:rPr>
          <w:spacing w:val="-4"/>
          <w:sz w:val="24"/>
          <w:szCs w:val="24"/>
        </w:rPr>
        <w:t xml:space="preserve"> </w:t>
      </w:r>
      <w:r w:rsidRPr="00154F5C">
        <w:rPr>
          <w:sz w:val="24"/>
          <w:szCs w:val="24"/>
        </w:rPr>
        <w:t>as</w:t>
      </w:r>
      <w:r w:rsidRPr="00154F5C">
        <w:rPr>
          <w:spacing w:val="-1"/>
          <w:sz w:val="24"/>
          <w:szCs w:val="24"/>
        </w:rPr>
        <w:t xml:space="preserve"> </w:t>
      </w:r>
      <w:r w:rsidRPr="00154F5C">
        <w:rPr>
          <w:b/>
          <w:sz w:val="24"/>
          <w:szCs w:val="24"/>
        </w:rPr>
        <w:t>Moderate</w:t>
      </w:r>
      <w:r w:rsidRPr="00154F5C">
        <w:rPr>
          <w:sz w:val="24"/>
          <w:szCs w:val="24"/>
        </w:rPr>
        <w:t>.</w:t>
      </w:r>
    </w:p>
    <w:p w14:paraId="6BBFFF1A" w14:textId="77777777" w:rsidR="00EC4013" w:rsidRPr="00154F5C" w:rsidRDefault="00EC4013" w:rsidP="00EC4013">
      <w:pPr>
        <w:pStyle w:val="BodyText"/>
        <w:spacing w:before="7"/>
        <w:rPr>
          <w:sz w:val="24"/>
          <w:szCs w:val="24"/>
        </w:rPr>
      </w:pPr>
    </w:p>
    <w:p w14:paraId="3FAA6EB9" w14:textId="77777777" w:rsidR="00EC4013" w:rsidRPr="00154F5C" w:rsidRDefault="00EC4013" w:rsidP="00EC4013">
      <w:pPr>
        <w:pStyle w:val="BodyText"/>
        <w:spacing w:before="1"/>
        <w:ind w:left="101" w:right="115"/>
        <w:jc w:val="both"/>
        <w:rPr>
          <w:sz w:val="24"/>
          <w:szCs w:val="24"/>
        </w:rPr>
      </w:pPr>
      <w:r w:rsidRPr="00154F5C">
        <w:rPr>
          <w:b/>
          <w:sz w:val="24"/>
          <w:szCs w:val="24"/>
        </w:rPr>
        <w:t>Mitigation</w:t>
      </w:r>
      <w:r w:rsidRPr="00154F5C">
        <w:rPr>
          <w:sz w:val="24"/>
          <w:szCs w:val="24"/>
        </w:rPr>
        <w:t>: The contractor will develop and implement a waste management plan that includes the requirement for all waste material to be collected in receptacles pro</w:t>
      </w:r>
      <w:r w:rsidR="00CA2360">
        <w:rPr>
          <w:sz w:val="24"/>
          <w:szCs w:val="24"/>
        </w:rPr>
        <w:t>vided and taken to the landfill and all liquid waste drained into seepage pit.</w:t>
      </w:r>
      <w:r w:rsidRPr="00154F5C">
        <w:rPr>
          <w:sz w:val="24"/>
          <w:szCs w:val="24"/>
        </w:rPr>
        <w:t xml:space="preserve"> </w:t>
      </w:r>
    </w:p>
    <w:p w14:paraId="086686CD" w14:textId="77777777" w:rsidR="00EC4013" w:rsidRPr="00154F5C" w:rsidRDefault="00EC4013" w:rsidP="00EC4013">
      <w:pPr>
        <w:pStyle w:val="BodyText"/>
        <w:spacing w:before="1"/>
        <w:ind w:left="101" w:right="115"/>
        <w:jc w:val="both"/>
        <w:rPr>
          <w:sz w:val="24"/>
          <w:szCs w:val="24"/>
        </w:rPr>
      </w:pPr>
    </w:p>
    <w:p w14:paraId="604E26E9" w14:textId="77777777" w:rsidR="00EC4013" w:rsidRPr="00154F5C" w:rsidRDefault="00EC4013" w:rsidP="001B3F8D">
      <w:pPr>
        <w:pStyle w:val="Heading4"/>
        <w:rPr>
          <w:rFonts w:cstheme="minorHAnsi"/>
          <w:bCs/>
          <w:lang w:val="en-029"/>
        </w:rPr>
      </w:pPr>
      <w:r w:rsidRPr="00154F5C">
        <w:t>5.</w:t>
      </w:r>
      <w:r w:rsidR="00D70854">
        <w:t>4</w:t>
      </w:r>
      <w:r w:rsidRPr="00154F5C">
        <w:t>.2.5 Impact on Biodiversity and Coastal Resources</w:t>
      </w:r>
    </w:p>
    <w:p w14:paraId="31379A94" w14:textId="77777777" w:rsidR="00EC4013" w:rsidRPr="00154F5C" w:rsidRDefault="00EC4013" w:rsidP="00EC4013">
      <w:pPr>
        <w:pStyle w:val="BodyText"/>
        <w:spacing w:before="1"/>
        <w:ind w:left="101" w:right="115"/>
        <w:jc w:val="both"/>
        <w:rPr>
          <w:rFonts w:cstheme="minorHAnsi"/>
          <w:b/>
          <w:bCs/>
          <w:sz w:val="24"/>
          <w:szCs w:val="24"/>
          <w:lang w:val="en-029"/>
        </w:rPr>
      </w:pPr>
    </w:p>
    <w:p w14:paraId="3D31E2C1" w14:textId="77777777" w:rsidR="00EC4013" w:rsidRPr="00154F5C" w:rsidRDefault="00CA2360" w:rsidP="00EC4013">
      <w:pPr>
        <w:pStyle w:val="BodyText"/>
        <w:spacing w:before="1"/>
        <w:ind w:left="101" w:right="115"/>
        <w:jc w:val="both"/>
        <w:rPr>
          <w:rFonts w:cstheme="minorHAnsi"/>
          <w:bCs/>
          <w:sz w:val="24"/>
          <w:szCs w:val="24"/>
          <w:lang w:val="en-029"/>
        </w:rPr>
      </w:pPr>
      <w:r>
        <w:rPr>
          <w:rFonts w:cstheme="minorHAnsi"/>
          <w:bCs/>
          <w:sz w:val="24"/>
          <w:szCs w:val="24"/>
          <w:lang w:val="en-029"/>
        </w:rPr>
        <w:t>This project area is covered with vegetation and is home to a small population of birds, lizards and crabs. Most of the vegetation will be removed and the associated habitats destroyed.</w:t>
      </w:r>
      <w:r w:rsidR="00EC4013" w:rsidRPr="00154F5C">
        <w:rPr>
          <w:rFonts w:cstheme="minorHAnsi"/>
          <w:bCs/>
          <w:sz w:val="24"/>
          <w:szCs w:val="24"/>
          <w:lang w:val="en-029"/>
        </w:rPr>
        <w:t xml:space="preserve"> </w:t>
      </w:r>
    </w:p>
    <w:p w14:paraId="3DD4C86D" w14:textId="77777777" w:rsidR="00EC4013" w:rsidRPr="00154F5C" w:rsidRDefault="00EC4013" w:rsidP="00EC4013">
      <w:pPr>
        <w:pStyle w:val="BodyText"/>
        <w:spacing w:before="1"/>
        <w:ind w:left="101" w:right="115"/>
        <w:jc w:val="both"/>
        <w:rPr>
          <w:rFonts w:cstheme="minorHAnsi"/>
          <w:bCs/>
          <w:sz w:val="24"/>
          <w:szCs w:val="24"/>
          <w:lang w:val="en-029"/>
        </w:rPr>
      </w:pPr>
    </w:p>
    <w:p w14:paraId="2719CDEC" w14:textId="77777777" w:rsidR="00EC4013" w:rsidRPr="00154F5C" w:rsidRDefault="00EC4013" w:rsidP="00EC4013">
      <w:pPr>
        <w:pStyle w:val="BodyText"/>
        <w:spacing w:before="1"/>
        <w:ind w:left="101" w:right="115"/>
        <w:jc w:val="both"/>
        <w:rPr>
          <w:rFonts w:cstheme="minorHAnsi"/>
          <w:bCs/>
          <w:sz w:val="24"/>
          <w:szCs w:val="24"/>
          <w:lang w:val="en-029"/>
        </w:rPr>
      </w:pPr>
      <w:r w:rsidRPr="00154F5C">
        <w:rPr>
          <w:rFonts w:cstheme="minorHAnsi"/>
          <w:b/>
          <w:bCs/>
          <w:sz w:val="24"/>
          <w:szCs w:val="24"/>
          <w:lang w:val="en-029"/>
        </w:rPr>
        <w:t>Source of Impact</w:t>
      </w:r>
      <w:r w:rsidRPr="00154F5C">
        <w:rPr>
          <w:rFonts w:cstheme="minorHAnsi"/>
          <w:bCs/>
          <w:sz w:val="24"/>
          <w:szCs w:val="24"/>
          <w:lang w:val="en-029"/>
        </w:rPr>
        <w:t xml:space="preserve">: </w:t>
      </w:r>
      <w:r w:rsidR="00CA2360">
        <w:rPr>
          <w:rFonts w:cstheme="minorHAnsi"/>
          <w:bCs/>
          <w:sz w:val="24"/>
          <w:szCs w:val="24"/>
          <w:lang w:val="en-029"/>
        </w:rPr>
        <w:t>Clearing of vegetation. Soil excavation</w:t>
      </w:r>
      <w:r w:rsidRPr="00154F5C">
        <w:rPr>
          <w:rFonts w:cstheme="minorHAnsi"/>
          <w:bCs/>
          <w:sz w:val="24"/>
          <w:szCs w:val="24"/>
          <w:lang w:val="en-029"/>
        </w:rPr>
        <w:t xml:space="preserve"> and improper waste disposal could impact </w:t>
      </w:r>
      <w:r w:rsidR="00CA2360">
        <w:rPr>
          <w:rFonts w:cstheme="minorHAnsi"/>
          <w:bCs/>
          <w:sz w:val="24"/>
          <w:szCs w:val="24"/>
          <w:lang w:val="en-029"/>
        </w:rPr>
        <w:t>both terrestrial and marine habitat.</w:t>
      </w:r>
    </w:p>
    <w:p w14:paraId="23FDA5C9" w14:textId="77777777" w:rsidR="00EC4013" w:rsidRPr="00154F5C" w:rsidRDefault="00EC4013" w:rsidP="00EC4013">
      <w:pPr>
        <w:pStyle w:val="BodyText"/>
        <w:spacing w:before="1"/>
        <w:ind w:left="101" w:right="115"/>
        <w:jc w:val="both"/>
        <w:rPr>
          <w:rFonts w:cstheme="minorHAnsi"/>
          <w:bCs/>
          <w:sz w:val="24"/>
          <w:szCs w:val="24"/>
          <w:lang w:val="en-029"/>
        </w:rPr>
      </w:pPr>
    </w:p>
    <w:p w14:paraId="54CDDBB2" w14:textId="77777777" w:rsidR="00EC4013" w:rsidRPr="00154F5C" w:rsidRDefault="00EC4013" w:rsidP="00EC4013">
      <w:pPr>
        <w:pStyle w:val="BodyText"/>
        <w:spacing w:before="1"/>
        <w:ind w:left="101" w:right="115"/>
        <w:jc w:val="both"/>
        <w:rPr>
          <w:rFonts w:cstheme="minorHAnsi"/>
          <w:bCs/>
          <w:sz w:val="24"/>
          <w:szCs w:val="24"/>
          <w:lang w:val="en-029"/>
        </w:rPr>
      </w:pPr>
      <w:r w:rsidRPr="00154F5C">
        <w:rPr>
          <w:rFonts w:cstheme="minorHAnsi"/>
          <w:b/>
          <w:bCs/>
          <w:sz w:val="24"/>
          <w:szCs w:val="24"/>
          <w:lang w:val="en-029"/>
        </w:rPr>
        <w:t>Sensitive</w:t>
      </w:r>
      <w:r w:rsidRPr="00154F5C">
        <w:rPr>
          <w:rFonts w:cstheme="minorHAnsi"/>
          <w:bCs/>
          <w:sz w:val="24"/>
          <w:szCs w:val="24"/>
          <w:lang w:val="en-029"/>
        </w:rPr>
        <w:t xml:space="preserve"> </w:t>
      </w:r>
      <w:r w:rsidRPr="00154F5C">
        <w:rPr>
          <w:rFonts w:cstheme="minorHAnsi"/>
          <w:b/>
          <w:bCs/>
          <w:sz w:val="24"/>
          <w:szCs w:val="24"/>
          <w:lang w:val="en-029"/>
        </w:rPr>
        <w:t xml:space="preserve">Receptors </w:t>
      </w:r>
      <w:r w:rsidRPr="00154F5C">
        <w:rPr>
          <w:rFonts w:cstheme="minorHAnsi"/>
          <w:bCs/>
          <w:sz w:val="24"/>
          <w:szCs w:val="24"/>
          <w:lang w:val="en-029"/>
        </w:rPr>
        <w:t>will include all life forms and habitats in the</w:t>
      </w:r>
      <w:r w:rsidR="00CA2360">
        <w:rPr>
          <w:rFonts w:cstheme="minorHAnsi"/>
          <w:bCs/>
          <w:sz w:val="24"/>
          <w:szCs w:val="24"/>
          <w:lang w:val="en-029"/>
        </w:rPr>
        <w:t xml:space="preserve"> forested area and the surrounded</w:t>
      </w:r>
      <w:r w:rsidRPr="00154F5C">
        <w:rPr>
          <w:rFonts w:cstheme="minorHAnsi"/>
          <w:bCs/>
          <w:sz w:val="24"/>
          <w:szCs w:val="24"/>
          <w:lang w:val="en-029"/>
        </w:rPr>
        <w:t xml:space="preserve"> coastal waters.</w:t>
      </w:r>
    </w:p>
    <w:p w14:paraId="78722708" w14:textId="77777777" w:rsidR="00EC4013" w:rsidRPr="00154F5C" w:rsidRDefault="00EC4013" w:rsidP="00EC4013">
      <w:pPr>
        <w:pStyle w:val="BodyText"/>
        <w:spacing w:before="1"/>
        <w:ind w:left="101" w:right="115"/>
        <w:jc w:val="both"/>
        <w:rPr>
          <w:rFonts w:cstheme="minorHAnsi"/>
          <w:bCs/>
          <w:sz w:val="24"/>
          <w:szCs w:val="24"/>
          <w:lang w:val="en-029"/>
        </w:rPr>
      </w:pPr>
    </w:p>
    <w:p w14:paraId="4E506946" w14:textId="25F71394" w:rsidR="00EC4013" w:rsidRPr="00154F5C" w:rsidRDefault="00EC4013" w:rsidP="00EC4013">
      <w:pPr>
        <w:pStyle w:val="BodyText"/>
        <w:ind w:left="100" w:right="113"/>
        <w:jc w:val="both"/>
        <w:rPr>
          <w:spacing w:val="-6"/>
          <w:sz w:val="24"/>
          <w:szCs w:val="24"/>
        </w:rPr>
      </w:pPr>
      <w:r w:rsidRPr="00154F5C">
        <w:rPr>
          <w:rFonts w:cstheme="minorHAnsi"/>
          <w:b/>
          <w:bCs/>
          <w:sz w:val="24"/>
          <w:szCs w:val="24"/>
          <w:lang w:val="en-029"/>
        </w:rPr>
        <w:t xml:space="preserve">Assessment: </w:t>
      </w:r>
      <w:r w:rsidR="00CD739F">
        <w:rPr>
          <w:rFonts w:cstheme="minorHAnsi"/>
          <w:bCs/>
          <w:sz w:val="24"/>
          <w:szCs w:val="24"/>
          <w:lang w:val="en-029"/>
        </w:rPr>
        <w:t xml:space="preserve">The vegetation cover is dominated by seven (7) plant </w:t>
      </w:r>
      <w:r w:rsidRPr="00154F5C">
        <w:rPr>
          <w:sz w:val="24"/>
          <w:szCs w:val="24"/>
        </w:rPr>
        <w:t>species</w:t>
      </w:r>
      <w:r w:rsidR="00CD739F">
        <w:rPr>
          <w:sz w:val="24"/>
          <w:szCs w:val="24"/>
        </w:rPr>
        <w:t xml:space="preserve"> namely acacia, guinea grass, neem, </w:t>
      </w:r>
      <w:r w:rsidR="00647B41">
        <w:rPr>
          <w:sz w:val="24"/>
          <w:szCs w:val="24"/>
        </w:rPr>
        <w:t>b</w:t>
      </w:r>
      <w:r w:rsidR="00CD739F">
        <w:rPr>
          <w:sz w:val="24"/>
          <w:szCs w:val="24"/>
        </w:rPr>
        <w:t xml:space="preserve">ursera, </w:t>
      </w:r>
      <w:r w:rsidR="00647B41">
        <w:rPr>
          <w:sz w:val="24"/>
          <w:szCs w:val="24"/>
        </w:rPr>
        <w:t xml:space="preserve">leucaceae and </w:t>
      </w:r>
      <w:r w:rsidR="00CD739F">
        <w:rPr>
          <w:sz w:val="24"/>
          <w:szCs w:val="24"/>
        </w:rPr>
        <w:t xml:space="preserve">two species of mangrove </w:t>
      </w:r>
      <w:r w:rsidR="00647B41">
        <w:rPr>
          <w:sz w:val="24"/>
          <w:szCs w:val="24"/>
        </w:rPr>
        <w:t xml:space="preserve">and a few runners. Terrestrial </w:t>
      </w:r>
      <w:r w:rsidR="008479E2">
        <w:rPr>
          <w:sz w:val="24"/>
          <w:szCs w:val="24"/>
        </w:rPr>
        <w:t>fauna</w:t>
      </w:r>
      <w:r w:rsidR="00647B41">
        <w:rPr>
          <w:sz w:val="24"/>
          <w:szCs w:val="24"/>
        </w:rPr>
        <w:t xml:space="preserve"> consist of a small number of birds and crabs</w:t>
      </w:r>
      <w:r w:rsidR="008479E2">
        <w:rPr>
          <w:sz w:val="24"/>
          <w:szCs w:val="24"/>
        </w:rPr>
        <w:t>.</w:t>
      </w:r>
      <w:r w:rsidR="008479E2" w:rsidRPr="008479E2">
        <w:rPr>
          <w:sz w:val="24"/>
          <w:szCs w:val="24"/>
        </w:rPr>
        <w:t xml:space="preserve"> </w:t>
      </w:r>
      <w:r w:rsidR="008479E2">
        <w:rPr>
          <w:sz w:val="24"/>
          <w:szCs w:val="24"/>
        </w:rPr>
        <w:t>No endangered or endemic terrestrial flora or fauna was observed. The</w:t>
      </w:r>
      <w:r w:rsidRPr="00154F5C">
        <w:rPr>
          <w:sz w:val="24"/>
          <w:szCs w:val="24"/>
        </w:rPr>
        <w:t xml:space="preserve"> coastal waters </w:t>
      </w:r>
      <w:r w:rsidR="005B730C">
        <w:rPr>
          <w:sz w:val="24"/>
          <w:szCs w:val="24"/>
        </w:rPr>
        <w:t>are</w:t>
      </w:r>
      <w:r w:rsidR="008479E2">
        <w:rPr>
          <w:sz w:val="24"/>
          <w:szCs w:val="24"/>
        </w:rPr>
        <w:t xml:space="preserve"> reported to have </w:t>
      </w:r>
      <w:r w:rsidR="00413521">
        <w:rPr>
          <w:sz w:val="24"/>
          <w:szCs w:val="24"/>
        </w:rPr>
        <w:t>diverse</w:t>
      </w:r>
      <w:r w:rsidR="008479E2">
        <w:rPr>
          <w:sz w:val="24"/>
          <w:szCs w:val="24"/>
        </w:rPr>
        <w:t xml:space="preserve"> fish species with high economic value.</w:t>
      </w:r>
      <w:r w:rsidRPr="00154F5C">
        <w:rPr>
          <w:sz w:val="24"/>
          <w:szCs w:val="24"/>
        </w:rPr>
        <w:t xml:space="preserve"> </w:t>
      </w:r>
      <w:r w:rsidRPr="00154F5C">
        <w:rPr>
          <w:spacing w:val="-6"/>
          <w:sz w:val="24"/>
          <w:szCs w:val="24"/>
        </w:rPr>
        <w:t xml:space="preserve">Overall potential impact on biodiversity is rated as </w:t>
      </w:r>
      <w:r w:rsidRPr="00154F5C">
        <w:rPr>
          <w:b/>
          <w:spacing w:val="-6"/>
          <w:sz w:val="24"/>
          <w:szCs w:val="24"/>
        </w:rPr>
        <w:t>Moderate</w:t>
      </w:r>
      <w:r w:rsidRPr="00154F5C">
        <w:rPr>
          <w:spacing w:val="-6"/>
          <w:sz w:val="24"/>
          <w:szCs w:val="24"/>
        </w:rPr>
        <w:t>.</w:t>
      </w:r>
    </w:p>
    <w:p w14:paraId="7DE37692" w14:textId="77777777" w:rsidR="00EC4013" w:rsidRPr="00154F5C" w:rsidRDefault="00EC4013" w:rsidP="00EC4013">
      <w:pPr>
        <w:pStyle w:val="BodyText"/>
        <w:ind w:left="100" w:right="113"/>
        <w:jc w:val="both"/>
        <w:rPr>
          <w:sz w:val="24"/>
          <w:szCs w:val="24"/>
        </w:rPr>
      </w:pPr>
      <w:r w:rsidRPr="00154F5C">
        <w:rPr>
          <w:spacing w:val="-6"/>
          <w:sz w:val="24"/>
          <w:szCs w:val="24"/>
        </w:rPr>
        <w:t xml:space="preserve"> </w:t>
      </w:r>
    </w:p>
    <w:p w14:paraId="1A48BE92" w14:textId="77777777" w:rsidR="00EC4013" w:rsidRPr="00154F5C" w:rsidRDefault="00EC4013" w:rsidP="00EC4013">
      <w:pPr>
        <w:pStyle w:val="BodyText"/>
        <w:ind w:left="100" w:right="113"/>
        <w:jc w:val="both"/>
        <w:rPr>
          <w:sz w:val="24"/>
          <w:szCs w:val="24"/>
        </w:rPr>
      </w:pPr>
      <w:r w:rsidRPr="00154F5C">
        <w:rPr>
          <w:b/>
          <w:sz w:val="24"/>
          <w:szCs w:val="24"/>
        </w:rPr>
        <w:t xml:space="preserve">Mitigation Measures:  </w:t>
      </w:r>
      <w:r w:rsidRPr="00154F5C">
        <w:rPr>
          <w:sz w:val="24"/>
          <w:szCs w:val="24"/>
        </w:rPr>
        <w:t xml:space="preserve">No waste or runoff will be allowed to enter coastal waters. All runoff will be channeled into a sedimentation pond where solids will settle out before the water enters the sea.  </w:t>
      </w:r>
    </w:p>
    <w:p w14:paraId="73C3A082" w14:textId="77777777" w:rsidR="00EC4013" w:rsidRDefault="00EC4013" w:rsidP="00EC4013">
      <w:pPr>
        <w:pStyle w:val="BodyText"/>
        <w:ind w:left="100" w:right="113"/>
        <w:jc w:val="both"/>
        <w:rPr>
          <w:sz w:val="24"/>
          <w:szCs w:val="24"/>
        </w:rPr>
      </w:pPr>
    </w:p>
    <w:p w14:paraId="2F9176D1" w14:textId="7E4989FF" w:rsidR="008A1E18" w:rsidRPr="00154F5C" w:rsidRDefault="008A1E18" w:rsidP="00EC4013">
      <w:pPr>
        <w:pStyle w:val="BodyText"/>
        <w:ind w:left="100" w:right="113"/>
        <w:jc w:val="both"/>
        <w:rPr>
          <w:sz w:val="24"/>
          <w:szCs w:val="24"/>
        </w:rPr>
      </w:pPr>
      <w:r>
        <w:rPr>
          <w:sz w:val="24"/>
          <w:szCs w:val="24"/>
        </w:rPr>
        <w:t xml:space="preserve">There should be no cutting of the </w:t>
      </w:r>
      <w:r w:rsidR="00BB6938">
        <w:rPr>
          <w:sz w:val="24"/>
          <w:szCs w:val="24"/>
        </w:rPr>
        <w:t>mangrove or the buffer zone as identified in Figure 4.7 in keeping with the national drive to protect coastal mangrove.</w:t>
      </w:r>
    </w:p>
    <w:p w14:paraId="32F18148" w14:textId="77777777" w:rsidR="00EC4013" w:rsidRPr="00154F5C" w:rsidRDefault="00EC4013" w:rsidP="001B3F8D">
      <w:pPr>
        <w:pStyle w:val="Heading4"/>
      </w:pPr>
      <w:r w:rsidRPr="00154F5C">
        <w:t>5</w:t>
      </w:r>
      <w:r w:rsidR="00D70854">
        <w:t>.4</w:t>
      </w:r>
      <w:r w:rsidRPr="00154F5C">
        <w:t>.2.6 Occupational</w:t>
      </w:r>
      <w:r w:rsidRPr="00154F5C">
        <w:rPr>
          <w:spacing w:val="-5"/>
        </w:rPr>
        <w:t xml:space="preserve"> </w:t>
      </w:r>
      <w:r w:rsidRPr="00154F5C">
        <w:t>Health</w:t>
      </w:r>
      <w:r w:rsidRPr="00154F5C">
        <w:rPr>
          <w:spacing w:val="-4"/>
        </w:rPr>
        <w:t xml:space="preserve"> </w:t>
      </w:r>
      <w:r w:rsidRPr="00154F5C">
        <w:t>and</w:t>
      </w:r>
      <w:r w:rsidRPr="00154F5C">
        <w:rPr>
          <w:spacing w:val="-5"/>
        </w:rPr>
        <w:t xml:space="preserve"> </w:t>
      </w:r>
      <w:r w:rsidRPr="00154F5C">
        <w:t>Safety</w:t>
      </w:r>
    </w:p>
    <w:p w14:paraId="75F969EA" w14:textId="77777777" w:rsidR="00EC4013" w:rsidRPr="00154F5C" w:rsidRDefault="00EC4013" w:rsidP="00EC4013">
      <w:pPr>
        <w:pStyle w:val="BodyText"/>
        <w:spacing w:before="135"/>
        <w:ind w:left="100"/>
        <w:jc w:val="both"/>
        <w:rPr>
          <w:sz w:val="24"/>
          <w:szCs w:val="24"/>
        </w:rPr>
      </w:pPr>
      <w:r w:rsidRPr="00154F5C">
        <w:rPr>
          <w:sz w:val="24"/>
          <w:szCs w:val="24"/>
        </w:rPr>
        <w:t>The objectives</w:t>
      </w:r>
      <w:r w:rsidRPr="00154F5C">
        <w:rPr>
          <w:spacing w:val="-2"/>
          <w:sz w:val="24"/>
          <w:szCs w:val="24"/>
        </w:rPr>
        <w:t xml:space="preserve"> </w:t>
      </w:r>
      <w:r w:rsidRPr="00154F5C">
        <w:rPr>
          <w:sz w:val="24"/>
          <w:szCs w:val="24"/>
        </w:rPr>
        <w:t>of</w:t>
      </w:r>
      <w:r w:rsidRPr="00154F5C">
        <w:rPr>
          <w:spacing w:val="-2"/>
          <w:sz w:val="24"/>
          <w:szCs w:val="24"/>
        </w:rPr>
        <w:t xml:space="preserve"> </w:t>
      </w:r>
      <w:r w:rsidRPr="00154F5C">
        <w:rPr>
          <w:sz w:val="24"/>
          <w:szCs w:val="24"/>
        </w:rPr>
        <w:t>the</w:t>
      </w:r>
      <w:r w:rsidRPr="00154F5C">
        <w:rPr>
          <w:spacing w:val="-3"/>
          <w:sz w:val="24"/>
          <w:szCs w:val="24"/>
        </w:rPr>
        <w:t xml:space="preserve"> </w:t>
      </w:r>
      <w:r w:rsidRPr="00154F5C">
        <w:rPr>
          <w:sz w:val="24"/>
          <w:szCs w:val="24"/>
        </w:rPr>
        <w:t>World</w:t>
      </w:r>
      <w:r w:rsidRPr="00154F5C">
        <w:rPr>
          <w:spacing w:val="-4"/>
          <w:sz w:val="24"/>
          <w:szCs w:val="24"/>
        </w:rPr>
        <w:t xml:space="preserve"> </w:t>
      </w:r>
      <w:r w:rsidRPr="00154F5C">
        <w:rPr>
          <w:sz w:val="24"/>
          <w:szCs w:val="24"/>
        </w:rPr>
        <w:t>Bank ESS2</w:t>
      </w:r>
      <w:r w:rsidRPr="00154F5C">
        <w:rPr>
          <w:spacing w:val="2"/>
          <w:sz w:val="24"/>
          <w:szCs w:val="24"/>
        </w:rPr>
        <w:t xml:space="preserve"> </w:t>
      </w:r>
      <w:r w:rsidRPr="00154F5C">
        <w:rPr>
          <w:sz w:val="24"/>
          <w:szCs w:val="24"/>
        </w:rPr>
        <w:t>include</w:t>
      </w:r>
      <w:r w:rsidRPr="00154F5C">
        <w:rPr>
          <w:spacing w:val="-2"/>
          <w:sz w:val="24"/>
          <w:szCs w:val="24"/>
        </w:rPr>
        <w:t xml:space="preserve"> </w:t>
      </w:r>
      <w:r w:rsidRPr="00154F5C">
        <w:rPr>
          <w:i/>
          <w:sz w:val="24"/>
          <w:szCs w:val="24"/>
        </w:rPr>
        <w:t>inter</w:t>
      </w:r>
      <w:r w:rsidRPr="00154F5C">
        <w:rPr>
          <w:i/>
          <w:spacing w:val="-2"/>
          <w:sz w:val="24"/>
          <w:szCs w:val="24"/>
        </w:rPr>
        <w:t xml:space="preserve"> </w:t>
      </w:r>
      <w:r w:rsidRPr="00154F5C">
        <w:rPr>
          <w:i/>
          <w:sz w:val="24"/>
          <w:szCs w:val="24"/>
        </w:rPr>
        <w:t>alia</w:t>
      </w:r>
      <w:r w:rsidRPr="00154F5C">
        <w:rPr>
          <w:sz w:val="24"/>
          <w:szCs w:val="24"/>
        </w:rPr>
        <w:t>:</w:t>
      </w:r>
    </w:p>
    <w:p w14:paraId="7C613023" w14:textId="77777777" w:rsidR="00EC4013" w:rsidRPr="00154F5C" w:rsidRDefault="00EC4013" w:rsidP="00EC4013">
      <w:pPr>
        <w:pStyle w:val="ListParagraph"/>
        <w:widowControl w:val="0"/>
        <w:numPr>
          <w:ilvl w:val="0"/>
          <w:numId w:val="16"/>
        </w:numPr>
        <w:tabs>
          <w:tab w:val="left" w:pos="821"/>
        </w:tabs>
        <w:autoSpaceDE w:val="0"/>
        <w:autoSpaceDN w:val="0"/>
        <w:spacing w:before="132" w:after="0" w:line="240" w:lineRule="auto"/>
        <w:ind w:hanging="361"/>
        <w:contextualSpacing w:val="0"/>
        <w:jc w:val="both"/>
        <w:rPr>
          <w:sz w:val="24"/>
          <w:szCs w:val="24"/>
        </w:rPr>
      </w:pPr>
      <w:r w:rsidRPr="00154F5C">
        <w:rPr>
          <w:sz w:val="24"/>
          <w:szCs w:val="24"/>
        </w:rPr>
        <w:t>Promote</w:t>
      </w:r>
      <w:r w:rsidRPr="00154F5C">
        <w:rPr>
          <w:spacing w:val="-4"/>
          <w:sz w:val="24"/>
          <w:szCs w:val="24"/>
        </w:rPr>
        <w:t xml:space="preserve"> </w:t>
      </w:r>
      <w:r w:rsidRPr="00154F5C">
        <w:rPr>
          <w:sz w:val="24"/>
          <w:szCs w:val="24"/>
        </w:rPr>
        <w:t>safety</w:t>
      </w:r>
      <w:r w:rsidRPr="00154F5C">
        <w:rPr>
          <w:spacing w:val="-2"/>
          <w:sz w:val="24"/>
          <w:szCs w:val="24"/>
        </w:rPr>
        <w:t xml:space="preserve"> </w:t>
      </w:r>
      <w:r w:rsidRPr="00154F5C">
        <w:rPr>
          <w:sz w:val="24"/>
          <w:szCs w:val="24"/>
        </w:rPr>
        <w:t>and</w:t>
      </w:r>
      <w:r w:rsidRPr="00154F5C">
        <w:rPr>
          <w:spacing w:val="-3"/>
          <w:sz w:val="24"/>
          <w:szCs w:val="24"/>
        </w:rPr>
        <w:t xml:space="preserve"> </w:t>
      </w:r>
      <w:r w:rsidRPr="00154F5C">
        <w:rPr>
          <w:sz w:val="24"/>
          <w:szCs w:val="24"/>
        </w:rPr>
        <w:t>health</w:t>
      </w:r>
      <w:r w:rsidRPr="00154F5C">
        <w:rPr>
          <w:spacing w:val="-4"/>
          <w:sz w:val="24"/>
          <w:szCs w:val="24"/>
        </w:rPr>
        <w:t xml:space="preserve"> </w:t>
      </w:r>
      <w:r w:rsidRPr="00154F5C">
        <w:rPr>
          <w:sz w:val="24"/>
          <w:szCs w:val="24"/>
        </w:rPr>
        <w:t>at</w:t>
      </w:r>
      <w:r w:rsidRPr="00154F5C">
        <w:rPr>
          <w:spacing w:val="-2"/>
          <w:sz w:val="24"/>
          <w:szCs w:val="24"/>
        </w:rPr>
        <w:t xml:space="preserve"> </w:t>
      </w:r>
      <w:r w:rsidRPr="00154F5C">
        <w:rPr>
          <w:sz w:val="24"/>
          <w:szCs w:val="24"/>
        </w:rPr>
        <w:t>work;</w:t>
      </w:r>
    </w:p>
    <w:p w14:paraId="3780B1EA" w14:textId="77777777" w:rsidR="00EC4013" w:rsidRPr="00154F5C" w:rsidRDefault="00EC4013" w:rsidP="00EC4013">
      <w:pPr>
        <w:pStyle w:val="ListParagraph"/>
        <w:widowControl w:val="0"/>
        <w:numPr>
          <w:ilvl w:val="0"/>
          <w:numId w:val="16"/>
        </w:numPr>
        <w:tabs>
          <w:tab w:val="left" w:pos="821"/>
        </w:tabs>
        <w:autoSpaceDE w:val="0"/>
        <w:autoSpaceDN w:val="0"/>
        <w:spacing w:before="134" w:after="0" w:line="240" w:lineRule="auto"/>
        <w:ind w:hanging="361"/>
        <w:contextualSpacing w:val="0"/>
        <w:jc w:val="both"/>
        <w:rPr>
          <w:sz w:val="24"/>
          <w:szCs w:val="24"/>
        </w:rPr>
      </w:pPr>
      <w:r w:rsidRPr="00154F5C">
        <w:rPr>
          <w:sz w:val="24"/>
          <w:szCs w:val="24"/>
        </w:rPr>
        <w:t>Promote</w:t>
      </w:r>
      <w:r w:rsidRPr="00154F5C">
        <w:rPr>
          <w:spacing w:val="-4"/>
          <w:sz w:val="24"/>
          <w:szCs w:val="24"/>
        </w:rPr>
        <w:t xml:space="preserve"> </w:t>
      </w:r>
      <w:r w:rsidRPr="00154F5C">
        <w:rPr>
          <w:sz w:val="24"/>
          <w:szCs w:val="24"/>
        </w:rPr>
        <w:t>the</w:t>
      </w:r>
      <w:r w:rsidRPr="00154F5C">
        <w:rPr>
          <w:spacing w:val="-3"/>
          <w:sz w:val="24"/>
          <w:szCs w:val="24"/>
        </w:rPr>
        <w:t xml:space="preserve"> </w:t>
      </w:r>
      <w:r w:rsidRPr="00154F5C">
        <w:rPr>
          <w:sz w:val="24"/>
          <w:szCs w:val="24"/>
        </w:rPr>
        <w:t>fair</w:t>
      </w:r>
      <w:r w:rsidRPr="00154F5C">
        <w:rPr>
          <w:spacing w:val="-2"/>
          <w:sz w:val="24"/>
          <w:szCs w:val="24"/>
        </w:rPr>
        <w:t xml:space="preserve"> </w:t>
      </w:r>
      <w:r w:rsidRPr="00154F5C">
        <w:rPr>
          <w:sz w:val="24"/>
          <w:szCs w:val="24"/>
        </w:rPr>
        <w:t>treatment,</w:t>
      </w:r>
      <w:r w:rsidRPr="00154F5C">
        <w:rPr>
          <w:spacing w:val="-2"/>
          <w:sz w:val="24"/>
          <w:szCs w:val="24"/>
        </w:rPr>
        <w:t xml:space="preserve"> </w:t>
      </w:r>
      <w:r w:rsidRPr="00154F5C">
        <w:rPr>
          <w:sz w:val="24"/>
          <w:szCs w:val="24"/>
        </w:rPr>
        <w:t>non-discrimination</w:t>
      </w:r>
      <w:r w:rsidRPr="00154F5C">
        <w:rPr>
          <w:spacing w:val="-5"/>
          <w:sz w:val="24"/>
          <w:szCs w:val="24"/>
        </w:rPr>
        <w:t xml:space="preserve"> </w:t>
      </w:r>
      <w:r w:rsidRPr="00154F5C">
        <w:rPr>
          <w:sz w:val="24"/>
          <w:szCs w:val="24"/>
        </w:rPr>
        <w:t>and</w:t>
      </w:r>
      <w:r w:rsidRPr="00154F5C">
        <w:rPr>
          <w:spacing w:val="-3"/>
          <w:sz w:val="24"/>
          <w:szCs w:val="24"/>
        </w:rPr>
        <w:t xml:space="preserve"> </w:t>
      </w:r>
      <w:r w:rsidRPr="00154F5C">
        <w:rPr>
          <w:sz w:val="24"/>
          <w:szCs w:val="24"/>
        </w:rPr>
        <w:t>equal</w:t>
      </w:r>
      <w:r w:rsidRPr="00154F5C">
        <w:rPr>
          <w:spacing w:val="-1"/>
          <w:sz w:val="24"/>
          <w:szCs w:val="24"/>
        </w:rPr>
        <w:t xml:space="preserve"> </w:t>
      </w:r>
      <w:r w:rsidRPr="00154F5C">
        <w:rPr>
          <w:sz w:val="24"/>
          <w:szCs w:val="24"/>
        </w:rPr>
        <w:t>opportunity</w:t>
      </w:r>
      <w:r w:rsidRPr="00154F5C">
        <w:rPr>
          <w:spacing w:val="-4"/>
          <w:sz w:val="24"/>
          <w:szCs w:val="24"/>
        </w:rPr>
        <w:t xml:space="preserve"> </w:t>
      </w:r>
      <w:r w:rsidRPr="00154F5C">
        <w:rPr>
          <w:sz w:val="24"/>
          <w:szCs w:val="24"/>
        </w:rPr>
        <w:t>of</w:t>
      </w:r>
      <w:r w:rsidRPr="00154F5C">
        <w:rPr>
          <w:spacing w:val="-1"/>
          <w:sz w:val="24"/>
          <w:szCs w:val="24"/>
        </w:rPr>
        <w:t xml:space="preserve"> </w:t>
      </w:r>
      <w:r w:rsidRPr="00154F5C">
        <w:rPr>
          <w:sz w:val="24"/>
          <w:szCs w:val="24"/>
        </w:rPr>
        <w:t>project</w:t>
      </w:r>
      <w:r w:rsidRPr="00154F5C">
        <w:rPr>
          <w:spacing w:val="-4"/>
          <w:sz w:val="24"/>
          <w:szCs w:val="24"/>
        </w:rPr>
        <w:t xml:space="preserve"> </w:t>
      </w:r>
      <w:r w:rsidRPr="00154F5C">
        <w:rPr>
          <w:sz w:val="24"/>
          <w:szCs w:val="24"/>
        </w:rPr>
        <w:t>workers;</w:t>
      </w:r>
    </w:p>
    <w:p w14:paraId="5F3639F1" w14:textId="77777777" w:rsidR="00EC4013" w:rsidRPr="00154F5C" w:rsidRDefault="00EC4013" w:rsidP="00EC4013">
      <w:pPr>
        <w:pStyle w:val="ListParagraph"/>
        <w:widowControl w:val="0"/>
        <w:numPr>
          <w:ilvl w:val="0"/>
          <w:numId w:val="16"/>
        </w:numPr>
        <w:tabs>
          <w:tab w:val="left" w:pos="821"/>
        </w:tabs>
        <w:autoSpaceDE w:val="0"/>
        <w:autoSpaceDN w:val="0"/>
        <w:spacing w:before="135" w:after="0" w:line="240" w:lineRule="auto"/>
        <w:ind w:left="821" w:right="115"/>
        <w:contextualSpacing w:val="0"/>
        <w:jc w:val="both"/>
        <w:rPr>
          <w:sz w:val="24"/>
          <w:szCs w:val="24"/>
        </w:rPr>
      </w:pPr>
      <w:r w:rsidRPr="00154F5C">
        <w:rPr>
          <w:sz w:val="24"/>
          <w:szCs w:val="24"/>
        </w:rPr>
        <w:t>Protect project workers, including vulnerable workers such as women, persons with disabilities,</w:t>
      </w:r>
      <w:r w:rsidRPr="00154F5C">
        <w:rPr>
          <w:spacing w:val="1"/>
          <w:sz w:val="24"/>
          <w:szCs w:val="24"/>
        </w:rPr>
        <w:t xml:space="preserve"> </w:t>
      </w:r>
      <w:r w:rsidRPr="00154F5C">
        <w:rPr>
          <w:sz w:val="24"/>
          <w:szCs w:val="24"/>
        </w:rPr>
        <w:t>children (of working age, in accordance with this ESS) and migrant workers, contracted workers,</w:t>
      </w:r>
      <w:r w:rsidRPr="00154F5C">
        <w:rPr>
          <w:spacing w:val="1"/>
          <w:sz w:val="24"/>
          <w:szCs w:val="24"/>
        </w:rPr>
        <w:t xml:space="preserve"> </w:t>
      </w:r>
      <w:r w:rsidRPr="00154F5C">
        <w:rPr>
          <w:sz w:val="24"/>
          <w:szCs w:val="24"/>
        </w:rPr>
        <w:t>community</w:t>
      </w:r>
      <w:r w:rsidRPr="00154F5C">
        <w:rPr>
          <w:spacing w:val="-3"/>
          <w:sz w:val="24"/>
          <w:szCs w:val="24"/>
        </w:rPr>
        <w:t xml:space="preserve"> </w:t>
      </w:r>
      <w:r w:rsidRPr="00154F5C">
        <w:rPr>
          <w:sz w:val="24"/>
          <w:szCs w:val="24"/>
        </w:rPr>
        <w:t>workers</w:t>
      </w:r>
      <w:r w:rsidRPr="00154F5C">
        <w:rPr>
          <w:spacing w:val="-2"/>
          <w:sz w:val="24"/>
          <w:szCs w:val="24"/>
        </w:rPr>
        <w:t xml:space="preserve"> </w:t>
      </w:r>
      <w:r w:rsidRPr="00154F5C">
        <w:rPr>
          <w:sz w:val="24"/>
          <w:szCs w:val="24"/>
        </w:rPr>
        <w:t>and</w:t>
      </w:r>
      <w:r w:rsidRPr="00154F5C">
        <w:rPr>
          <w:spacing w:val="-1"/>
          <w:sz w:val="24"/>
          <w:szCs w:val="24"/>
        </w:rPr>
        <w:t xml:space="preserve"> </w:t>
      </w:r>
      <w:r w:rsidRPr="00154F5C">
        <w:rPr>
          <w:sz w:val="24"/>
          <w:szCs w:val="24"/>
        </w:rPr>
        <w:t>primary</w:t>
      </w:r>
      <w:r w:rsidRPr="00154F5C">
        <w:rPr>
          <w:spacing w:val="-2"/>
          <w:sz w:val="24"/>
          <w:szCs w:val="24"/>
        </w:rPr>
        <w:t xml:space="preserve"> </w:t>
      </w:r>
      <w:r w:rsidRPr="00154F5C">
        <w:rPr>
          <w:sz w:val="24"/>
          <w:szCs w:val="24"/>
        </w:rPr>
        <w:t>supply</w:t>
      </w:r>
      <w:r w:rsidRPr="00154F5C">
        <w:rPr>
          <w:spacing w:val="1"/>
          <w:sz w:val="24"/>
          <w:szCs w:val="24"/>
        </w:rPr>
        <w:t xml:space="preserve"> </w:t>
      </w:r>
      <w:r w:rsidRPr="00154F5C">
        <w:rPr>
          <w:sz w:val="24"/>
          <w:szCs w:val="24"/>
        </w:rPr>
        <w:t>workers,</w:t>
      </w:r>
      <w:r w:rsidRPr="00154F5C">
        <w:rPr>
          <w:spacing w:val="-2"/>
          <w:sz w:val="24"/>
          <w:szCs w:val="24"/>
        </w:rPr>
        <w:t xml:space="preserve"> </w:t>
      </w:r>
      <w:r w:rsidRPr="00154F5C">
        <w:rPr>
          <w:sz w:val="24"/>
          <w:szCs w:val="24"/>
        </w:rPr>
        <w:t>as appropriate;</w:t>
      </w:r>
    </w:p>
    <w:p w14:paraId="3E59CDE2" w14:textId="77777777" w:rsidR="00EC4013" w:rsidRPr="00154F5C" w:rsidRDefault="00EC4013" w:rsidP="00EC4013">
      <w:pPr>
        <w:pStyle w:val="BodyText"/>
        <w:spacing w:before="9"/>
        <w:rPr>
          <w:sz w:val="24"/>
          <w:szCs w:val="24"/>
        </w:rPr>
      </w:pPr>
    </w:p>
    <w:p w14:paraId="163C3032" w14:textId="77777777" w:rsidR="00EC4013" w:rsidRPr="00154F5C" w:rsidRDefault="00EC4013" w:rsidP="00EC4013">
      <w:pPr>
        <w:pStyle w:val="BodyText"/>
        <w:ind w:left="100" w:right="113"/>
        <w:jc w:val="both"/>
        <w:rPr>
          <w:sz w:val="24"/>
          <w:szCs w:val="24"/>
        </w:rPr>
      </w:pPr>
      <w:r w:rsidRPr="00154F5C">
        <w:rPr>
          <w:b/>
          <w:sz w:val="24"/>
          <w:szCs w:val="24"/>
        </w:rPr>
        <w:t xml:space="preserve">Source of Impact: </w:t>
      </w:r>
      <w:r w:rsidRPr="00154F5C">
        <w:rPr>
          <w:sz w:val="24"/>
          <w:szCs w:val="24"/>
        </w:rPr>
        <w:t>Construction work using heavy equipment, moving objects and sharp tools expose</w:t>
      </w:r>
      <w:r w:rsidRPr="00154F5C">
        <w:rPr>
          <w:spacing w:val="1"/>
          <w:sz w:val="24"/>
          <w:szCs w:val="24"/>
        </w:rPr>
        <w:t xml:space="preserve"> </w:t>
      </w:r>
      <w:r w:rsidRPr="00154F5C">
        <w:rPr>
          <w:sz w:val="24"/>
          <w:szCs w:val="24"/>
        </w:rPr>
        <w:t>workers to injury. Additionally, infectious diseases like flu pandemics spreads easily among persons working in close quarter or poorly ventilated areas.</w:t>
      </w:r>
    </w:p>
    <w:p w14:paraId="1E11A085" w14:textId="77777777" w:rsidR="00EC4013" w:rsidRPr="00154F5C" w:rsidRDefault="00EC4013" w:rsidP="00EC4013">
      <w:pPr>
        <w:pStyle w:val="BodyText"/>
        <w:ind w:left="100" w:right="113"/>
        <w:jc w:val="both"/>
        <w:rPr>
          <w:sz w:val="24"/>
          <w:szCs w:val="24"/>
        </w:rPr>
      </w:pPr>
    </w:p>
    <w:p w14:paraId="2547C431" w14:textId="77777777" w:rsidR="00EC4013" w:rsidRPr="00154F5C" w:rsidRDefault="00EC4013" w:rsidP="00EC4013">
      <w:pPr>
        <w:pStyle w:val="BodyText"/>
        <w:spacing w:before="1"/>
        <w:ind w:left="100" w:right="113"/>
        <w:jc w:val="both"/>
        <w:rPr>
          <w:sz w:val="24"/>
          <w:szCs w:val="24"/>
        </w:rPr>
      </w:pPr>
      <w:r w:rsidRPr="00154F5C">
        <w:rPr>
          <w:b/>
          <w:sz w:val="24"/>
          <w:szCs w:val="24"/>
        </w:rPr>
        <w:t>Sensitive</w:t>
      </w:r>
      <w:r w:rsidRPr="00154F5C">
        <w:rPr>
          <w:b/>
          <w:spacing w:val="-6"/>
          <w:sz w:val="24"/>
          <w:szCs w:val="24"/>
        </w:rPr>
        <w:t xml:space="preserve"> </w:t>
      </w:r>
      <w:r w:rsidRPr="00154F5C">
        <w:rPr>
          <w:b/>
          <w:sz w:val="24"/>
          <w:szCs w:val="24"/>
        </w:rPr>
        <w:t>Receptors</w:t>
      </w:r>
      <w:r w:rsidRPr="00154F5C">
        <w:rPr>
          <w:sz w:val="24"/>
          <w:szCs w:val="24"/>
        </w:rPr>
        <w:t>:</w:t>
      </w:r>
      <w:r w:rsidRPr="00154F5C">
        <w:rPr>
          <w:spacing w:val="-5"/>
          <w:sz w:val="24"/>
          <w:szCs w:val="24"/>
        </w:rPr>
        <w:t xml:space="preserve"> </w:t>
      </w:r>
      <w:r w:rsidRPr="00154F5C">
        <w:rPr>
          <w:sz w:val="24"/>
          <w:szCs w:val="24"/>
        </w:rPr>
        <w:t>Workers</w:t>
      </w:r>
      <w:r w:rsidRPr="00154F5C">
        <w:rPr>
          <w:spacing w:val="-5"/>
          <w:sz w:val="24"/>
          <w:szCs w:val="24"/>
        </w:rPr>
        <w:t xml:space="preserve"> </w:t>
      </w:r>
      <w:r w:rsidRPr="00154F5C">
        <w:rPr>
          <w:sz w:val="24"/>
          <w:szCs w:val="24"/>
        </w:rPr>
        <w:t>on</w:t>
      </w:r>
      <w:r w:rsidRPr="00154F5C">
        <w:rPr>
          <w:spacing w:val="-6"/>
          <w:sz w:val="24"/>
          <w:szCs w:val="24"/>
        </w:rPr>
        <w:t xml:space="preserve"> </w:t>
      </w:r>
      <w:r w:rsidRPr="00154F5C">
        <w:rPr>
          <w:sz w:val="24"/>
          <w:szCs w:val="24"/>
        </w:rPr>
        <w:t>site,</w:t>
      </w:r>
      <w:r w:rsidRPr="00154F5C">
        <w:rPr>
          <w:spacing w:val="-5"/>
          <w:sz w:val="24"/>
          <w:szCs w:val="24"/>
        </w:rPr>
        <w:t xml:space="preserve"> </w:t>
      </w:r>
      <w:r w:rsidRPr="00154F5C">
        <w:rPr>
          <w:sz w:val="24"/>
          <w:szCs w:val="24"/>
        </w:rPr>
        <w:t>operators</w:t>
      </w:r>
      <w:r w:rsidRPr="00154F5C">
        <w:rPr>
          <w:spacing w:val="-6"/>
          <w:sz w:val="24"/>
          <w:szCs w:val="24"/>
        </w:rPr>
        <w:t xml:space="preserve"> </w:t>
      </w:r>
      <w:r w:rsidRPr="00154F5C">
        <w:rPr>
          <w:sz w:val="24"/>
          <w:szCs w:val="24"/>
        </w:rPr>
        <w:t>of</w:t>
      </w:r>
      <w:r w:rsidRPr="00154F5C">
        <w:rPr>
          <w:spacing w:val="-8"/>
          <w:sz w:val="24"/>
          <w:szCs w:val="24"/>
        </w:rPr>
        <w:t xml:space="preserve"> </w:t>
      </w:r>
      <w:r w:rsidRPr="00154F5C">
        <w:rPr>
          <w:sz w:val="24"/>
          <w:szCs w:val="24"/>
        </w:rPr>
        <w:t>machinery,</w:t>
      </w:r>
      <w:r w:rsidRPr="00154F5C">
        <w:rPr>
          <w:spacing w:val="-4"/>
          <w:sz w:val="24"/>
          <w:szCs w:val="24"/>
        </w:rPr>
        <w:t xml:space="preserve"> </w:t>
      </w:r>
      <w:r w:rsidRPr="00154F5C">
        <w:rPr>
          <w:sz w:val="24"/>
          <w:szCs w:val="24"/>
        </w:rPr>
        <w:t>truck</w:t>
      </w:r>
      <w:r w:rsidRPr="00154F5C">
        <w:rPr>
          <w:spacing w:val="-6"/>
          <w:sz w:val="24"/>
          <w:szCs w:val="24"/>
        </w:rPr>
        <w:t xml:space="preserve"> </w:t>
      </w:r>
      <w:r w:rsidRPr="00154F5C">
        <w:rPr>
          <w:sz w:val="24"/>
          <w:szCs w:val="24"/>
        </w:rPr>
        <w:t>drivers</w:t>
      </w:r>
      <w:r w:rsidRPr="00154F5C">
        <w:rPr>
          <w:spacing w:val="-5"/>
          <w:sz w:val="24"/>
          <w:szCs w:val="24"/>
        </w:rPr>
        <w:t xml:space="preserve"> </w:t>
      </w:r>
      <w:r w:rsidRPr="00154F5C">
        <w:rPr>
          <w:sz w:val="24"/>
          <w:szCs w:val="24"/>
        </w:rPr>
        <w:t>and</w:t>
      </w:r>
      <w:r w:rsidRPr="00154F5C">
        <w:rPr>
          <w:spacing w:val="-6"/>
          <w:sz w:val="24"/>
          <w:szCs w:val="24"/>
        </w:rPr>
        <w:t xml:space="preserve"> </w:t>
      </w:r>
      <w:r w:rsidRPr="00154F5C">
        <w:rPr>
          <w:sz w:val="24"/>
          <w:szCs w:val="24"/>
        </w:rPr>
        <w:t>other</w:t>
      </w:r>
      <w:r w:rsidRPr="00154F5C">
        <w:rPr>
          <w:spacing w:val="-6"/>
          <w:sz w:val="24"/>
          <w:szCs w:val="24"/>
        </w:rPr>
        <w:t xml:space="preserve"> </w:t>
      </w:r>
      <w:r w:rsidRPr="00154F5C">
        <w:rPr>
          <w:sz w:val="24"/>
          <w:szCs w:val="24"/>
        </w:rPr>
        <w:t>project</w:t>
      </w:r>
      <w:r w:rsidRPr="00154F5C">
        <w:rPr>
          <w:spacing w:val="-5"/>
          <w:sz w:val="24"/>
          <w:szCs w:val="24"/>
        </w:rPr>
        <w:t xml:space="preserve"> </w:t>
      </w:r>
      <w:r w:rsidRPr="00154F5C">
        <w:rPr>
          <w:sz w:val="24"/>
          <w:szCs w:val="24"/>
        </w:rPr>
        <w:t>staff</w:t>
      </w:r>
      <w:r w:rsidRPr="00154F5C">
        <w:rPr>
          <w:spacing w:val="-8"/>
          <w:sz w:val="24"/>
          <w:szCs w:val="24"/>
        </w:rPr>
        <w:t xml:space="preserve"> </w:t>
      </w:r>
      <w:r w:rsidRPr="00154F5C">
        <w:rPr>
          <w:sz w:val="24"/>
          <w:szCs w:val="24"/>
        </w:rPr>
        <w:t>will</w:t>
      </w:r>
      <w:r w:rsidRPr="00154F5C">
        <w:rPr>
          <w:spacing w:val="-6"/>
          <w:sz w:val="24"/>
          <w:szCs w:val="24"/>
        </w:rPr>
        <w:t xml:space="preserve"> </w:t>
      </w:r>
      <w:r w:rsidRPr="00154F5C">
        <w:rPr>
          <w:sz w:val="24"/>
          <w:szCs w:val="24"/>
        </w:rPr>
        <w:t>all</w:t>
      </w:r>
      <w:r w:rsidR="00236648">
        <w:rPr>
          <w:sz w:val="24"/>
          <w:szCs w:val="24"/>
        </w:rPr>
        <w:t xml:space="preserve"> </w:t>
      </w:r>
      <w:r w:rsidRPr="00154F5C">
        <w:rPr>
          <w:spacing w:val="-47"/>
          <w:sz w:val="24"/>
          <w:szCs w:val="24"/>
        </w:rPr>
        <w:t xml:space="preserve"> </w:t>
      </w:r>
      <w:r w:rsidRPr="00154F5C">
        <w:rPr>
          <w:sz w:val="24"/>
          <w:szCs w:val="24"/>
        </w:rPr>
        <w:t>be exposed</w:t>
      </w:r>
      <w:r w:rsidRPr="00154F5C">
        <w:rPr>
          <w:spacing w:val="-3"/>
          <w:sz w:val="24"/>
          <w:szCs w:val="24"/>
        </w:rPr>
        <w:t xml:space="preserve"> </w:t>
      </w:r>
      <w:r w:rsidRPr="00154F5C">
        <w:rPr>
          <w:sz w:val="24"/>
          <w:szCs w:val="24"/>
        </w:rPr>
        <w:t>to</w:t>
      </w:r>
      <w:r w:rsidRPr="00154F5C">
        <w:rPr>
          <w:spacing w:val="-1"/>
          <w:sz w:val="24"/>
          <w:szCs w:val="24"/>
        </w:rPr>
        <w:t xml:space="preserve"> </w:t>
      </w:r>
      <w:r w:rsidRPr="00154F5C">
        <w:rPr>
          <w:sz w:val="24"/>
          <w:szCs w:val="24"/>
        </w:rPr>
        <w:t>health and</w:t>
      </w:r>
      <w:r w:rsidRPr="00154F5C">
        <w:rPr>
          <w:spacing w:val="-1"/>
          <w:sz w:val="24"/>
          <w:szCs w:val="24"/>
        </w:rPr>
        <w:t xml:space="preserve"> </w:t>
      </w:r>
      <w:r w:rsidRPr="00154F5C">
        <w:rPr>
          <w:sz w:val="24"/>
          <w:szCs w:val="24"/>
        </w:rPr>
        <w:t>safety</w:t>
      </w:r>
      <w:r w:rsidRPr="00154F5C">
        <w:rPr>
          <w:spacing w:val="-1"/>
          <w:sz w:val="24"/>
          <w:szCs w:val="24"/>
        </w:rPr>
        <w:t xml:space="preserve"> </w:t>
      </w:r>
      <w:r w:rsidRPr="00154F5C">
        <w:rPr>
          <w:sz w:val="24"/>
          <w:szCs w:val="24"/>
        </w:rPr>
        <w:t>risks</w:t>
      </w:r>
      <w:r w:rsidRPr="00154F5C">
        <w:rPr>
          <w:spacing w:val="-2"/>
          <w:sz w:val="24"/>
          <w:szCs w:val="24"/>
        </w:rPr>
        <w:t xml:space="preserve"> </w:t>
      </w:r>
      <w:r w:rsidRPr="00154F5C">
        <w:rPr>
          <w:sz w:val="24"/>
          <w:szCs w:val="24"/>
        </w:rPr>
        <w:t>and</w:t>
      </w:r>
      <w:r w:rsidRPr="00154F5C">
        <w:rPr>
          <w:spacing w:val="-1"/>
          <w:sz w:val="24"/>
          <w:szCs w:val="24"/>
        </w:rPr>
        <w:t xml:space="preserve"> </w:t>
      </w:r>
      <w:r w:rsidRPr="00154F5C">
        <w:rPr>
          <w:sz w:val="24"/>
          <w:szCs w:val="24"/>
        </w:rPr>
        <w:t>are</w:t>
      </w:r>
      <w:r w:rsidRPr="00154F5C">
        <w:rPr>
          <w:spacing w:val="-2"/>
          <w:sz w:val="24"/>
          <w:szCs w:val="24"/>
        </w:rPr>
        <w:t xml:space="preserve"> </w:t>
      </w:r>
      <w:r w:rsidRPr="00154F5C">
        <w:rPr>
          <w:sz w:val="24"/>
          <w:szCs w:val="24"/>
        </w:rPr>
        <w:t>therefore</w:t>
      </w:r>
      <w:r w:rsidRPr="00154F5C">
        <w:rPr>
          <w:spacing w:val="1"/>
          <w:sz w:val="24"/>
          <w:szCs w:val="24"/>
        </w:rPr>
        <w:t xml:space="preserve"> </w:t>
      </w:r>
      <w:r w:rsidRPr="00154F5C">
        <w:rPr>
          <w:sz w:val="24"/>
          <w:szCs w:val="24"/>
        </w:rPr>
        <w:t>classified</w:t>
      </w:r>
      <w:r w:rsidRPr="00154F5C">
        <w:rPr>
          <w:spacing w:val="-1"/>
          <w:sz w:val="24"/>
          <w:szCs w:val="24"/>
        </w:rPr>
        <w:t xml:space="preserve"> </w:t>
      </w:r>
      <w:r w:rsidRPr="00154F5C">
        <w:rPr>
          <w:sz w:val="24"/>
          <w:szCs w:val="24"/>
        </w:rPr>
        <w:t>as receptors.</w:t>
      </w:r>
    </w:p>
    <w:p w14:paraId="4D3E5647" w14:textId="77777777" w:rsidR="00EC4013" w:rsidRPr="00154F5C" w:rsidRDefault="00EC4013" w:rsidP="00EC4013">
      <w:pPr>
        <w:pStyle w:val="BodyText"/>
        <w:spacing w:before="8"/>
        <w:rPr>
          <w:sz w:val="24"/>
          <w:szCs w:val="24"/>
        </w:rPr>
      </w:pPr>
    </w:p>
    <w:p w14:paraId="6B80D0C2" w14:textId="77777777" w:rsidR="00EC4013" w:rsidRPr="00154F5C" w:rsidRDefault="00EC4013" w:rsidP="00EC4013">
      <w:pPr>
        <w:pStyle w:val="BodyText"/>
        <w:ind w:left="100" w:right="114"/>
        <w:jc w:val="both"/>
        <w:rPr>
          <w:sz w:val="24"/>
          <w:szCs w:val="24"/>
        </w:rPr>
      </w:pPr>
      <w:r w:rsidRPr="00154F5C">
        <w:rPr>
          <w:b/>
          <w:sz w:val="24"/>
          <w:szCs w:val="24"/>
        </w:rPr>
        <w:t>Assessment</w:t>
      </w:r>
      <w:r w:rsidRPr="00154F5C">
        <w:rPr>
          <w:sz w:val="24"/>
          <w:szCs w:val="24"/>
        </w:rPr>
        <w:t xml:space="preserve">: Heavy equipment, sharp tools and vehicle will all be used on this project. Workers will be exposed to moving objects and equipment. There is also the potential for trip and fall where construction material and tools are not properly stored. Accidents on project site can have long term debilitating effect, the impact is rated as </w:t>
      </w:r>
      <w:r w:rsidRPr="00154F5C">
        <w:rPr>
          <w:b/>
          <w:sz w:val="24"/>
          <w:szCs w:val="24"/>
        </w:rPr>
        <w:t>Moderate</w:t>
      </w:r>
      <w:r w:rsidRPr="00154F5C">
        <w:rPr>
          <w:sz w:val="24"/>
          <w:szCs w:val="24"/>
        </w:rPr>
        <w:t>.</w:t>
      </w:r>
    </w:p>
    <w:p w14:paraId="47D5A30E" w14:textId="77777777" w:rsidR="00EC4013" w:rsidRPr="00154F5C" w:rsidRDefault="00EC4013" w:rsidP="00EC4013">
      <w:pPr>
        <w:pStyle w:val="BodyText"/>
        <w:spacing w:before="6"/>
        <w:rPr>
          <w:sz w:val="24"/>
          <w:szCs w:val="24"/>
        </w:rPr>
      </w:pPr>
    </w:p>
    <w:p w14:paraId="69DD1E3C" w14:textId="77777777" w:rsidR="00EC4013" w:rsidRDefault="00EC4013" w:rsidP="00EC4013">
      <w:pPr>
        <w:pStyle w:val="BodyText"/>
        <w:ind w:left="101" w:right="115"/>
        <w:jc w:val="both"/>
        <w:rPr>
          <w:sz w:val="24"/>
          <w:szCs w:val="24"/>
        </w:rPr>
      </w:pPr>
      <w:r w:rsidRPr="00154F5C">
        <w:rPr>
          <w:b/>
          <w:sz w:val="24"/>
          <w:szCs w:val="24"/>
        </w:rPr>
        <w:t>Mitigation</w:t>
      </w:r>
      <w:r w:rsidRPr="00154F5C">
        <w:rPr>
          <w:b/>
          <w:spacing w:val="1"/>
          <w:sz w:val="24"/>
          <w:szCs w:val="24"/>
        </w:rPr>
        <w:t xml:space="preserve"> </w:t>
      </w:r>
      <w:r w:rsidRPr="00154F5C">
        <w:rPr>
          <w:b/>
          <w:sz w:val="24"/>
          <w:szCs w:val="24"/>
        </w:rPr>
        <w:t>Measures</w:t>
      </w:r>
      <w:r w:rsidRPr="00154F5C">
        <w:rPr>
          <w:sz w:val="24"/>
          <w:szCs w:val="24"/>
        </w:rPr>
        <w:t>:</w:t>
      </w:r>
      <w:r w:rsidRPr="00154F5C">
        <w:rPr>
          <w:spacing w:val="1"/>
          <w:sz w:val="24"/>
          <w:szCs w:val="24"/>
        </w:rPr>
        <w:t xml:space="preserve"> </w:t>
      </w:r>
      <w:r w:rsidRPr="00154F5C">
        <w:rPr>
          <w:sz w:val="24"/>
          <w:szCs w:val="24"/>
        </w:rPr>
        <w:t>All</w:t>
      </w:r>
      <w:r w:rsidRPr="00154F5C">
        <w:rPr>
          <w:spacing w:val="1"/>
          <w:sz w:val="24"/>
          <w:szCs w:val="24"/>
        </w:rPr>
        <w:t xml:space="preserve"> </w:t>
      </w:r>
      <w:r w:rsidRPr="00154F5C">
        <w:rPr>
          <w:sz w:val="24"/>
          <w:szCs w:val="24"/>
        </w:rPr>
        <w:t>workers</w:t>
      </w:r>
      <w:r w:rsidRPr="00154F5C">
        <w:rPr>
          <w:spacing w:val="1"/>
          <w:sz w:val="24"/>
          <w:szCs w:val="24"/>
        </w:rPr>
        <w:t xml:space="preserve"> </w:t>
      </w:r>
      <w:r w:rsidRPr="00154F5C">
        <w:rPr>
          <w:sz w:val="24"/>
          <w:szCs w:val="24"/>
        </w:rPr>
        <w:t>will</w:t>
      </w:r>
      <w:r w:rsidRPr="00154F5C">
        <w:rPr>
          <w:spacing w:val="1"/>
          <w:sz w:val="24"/>
          <w:szCs w:val="24"/>
        </w:rPr>
        <w:t xml:space="preserve"> </w:t>
      </w:r>
      <w:r w:rsidRPr="00154F5C">
        <w:rPr>
          <w:sz w:val="24"/>
          <w:szCs w:val="24"/>
        </w:rPr>
        <w:t>be</w:t>
      </w:r>
      <w:r w:rsidRPr="00154F5C">
        <w:rPr>
          <w:spacing w:val="1"/>
          <w:sz w:val="24"/>
          <w:szCs w:val="24"/>
        </w:rPr>
        <w:t xml:space="preserve"> </w:t>
      </w:r>
      <w:r w:rsidRPr="00154F5C">
        <w:rPr>
          <w:sz w:val="24"/>
          <w:szCs w:val="24"/>
        </w:rPr>
        <w:t>provided</w:t>
      </w:r>
      <w:r w:rsidRPr="00154F5C">
        <w:rPr>
          <w:spacing w:val="1"/>
          <w:sz w:val="24"/>
          <w:szCs w:val="24"/>
        </w:rPr>
        <w:t xml:space="preserve"> </w:t>
      </w:r>
      <w:r w:rsidRPr="00154F5C">
        <w:rPr>
          <w:sz w:val="24"/>
          <w:szCs w:val="24"/>
        </w:rPr>
        <w:t>with</w:t>
      </w:r>
      <w:r w:rsidRPr="00154F5C">
        <w:rPr>
          <w:spacing w:val="1"/>
          <w:sz w:val="24"/>
          <w:szCs w:val="24"/>
        </w:rPr>
        <w:t xml:space="preserve"> </w:t>
      </w:r>
      <w:r w:rsidRPr="00154F5C">
        <w:rPr>
          <w:sz w:val="24"/>
          <w:szCs w:val="24"/>
        </w:rPr>
        <w:t>PPE</w:t>
      </w:r>
      <w:r w:rsidRPr="00154F5C">
        <w:rPr>
          <w:spacing w:val="1"/>
          <w:sz w:val="24"/>
          <w:szCs w:val="24"/>
        </w:rPr>
        <w:t xml:space="preserve"> </w:t>
      </w:r>
      <w:r w:rsidRPr="00154F5C">
        <w:rPr>
          <w:sz w:val="24"/>
          <w:szCs w:val="24"/>
        </w:rPr>
        <w:t>as</w:t>
      </w:r>
      <w:r w:rsidRPr="00154F5C">
        <w:rPr>
          <w:spacing w:val="1"/>
          <w:sz w:val="24"/>
          <w:szCs w:val="24"/>
        </w:rPr>
        <w:t xml:space="preserve"> </w:t>
      </w:r>
      <w:r w:rsidRPr="00154F5C">
        <w:rPr>
          <w:sz w:val="24"/>
          <w:szCs w:val="24"/>
        </w:rPr>
        <w:t>appropriate</w:t>
      </w:r>
      <w:r w:rsidRPr="00154F5C">
        <w:rPr>
          <w:spacing w:val="1"/>
          <w:sz w:val="24"/>
          <w:szCs w:val="24"/>
        </w:rPr>
        <w:t xml:space="preserve"> </w:t>
      </w:r>
      <w:r w:rsidRPr="00154F5C">
        <w:rPr>
          <w:sz w:val="24"/>
          <w:szCs w:val="24"/>
        </w:rPr>
        <w:t>for</w:t>
      </w:r>
      <w:r w:rsidRPr="00154F5C">
        <w:rPr>
          <w:spacing w:val="1"/>
          <w:sz w:val="24"/>
          <w:szCs w:val="24"/>
        </w:rPr>
        <w:t xml:space="preserve"> </w:t>
      </w:r>
      <w:r w:rsidRPr="00154F5C">
        <w:rPr>
          <w:sz w:val="24"/>
          <w:szCs w:val="24"/>
        </w:rPr>
        <w:t>each</w:t>
      </w:r>
      <w:r w:rsidRPr="00154F5C">
        <w:rPr>
          <w:spacing w:val="1"/>
          <w:sz w:val="24"/>
          <w:szCs w:val="24"/>
        </w:rPr>
        <w:t xml:space="preserve"> </w:t>
      </w:r>
      <w:r w:rsidRPr="00154F5C">
        <w:rPr>
          <w:sz w:val="24"/>
          <w:szCs w:val="24"/>
        </w:rPr>
        <w:t>task.</w:t>
      </w:r>
      <w:r w:rsidRPr="00154F5C">
        <w:rPr>
          <w:spacing w:val="1"/>
          <w:sz w:val="24"/>
          <w:szCs w:val="24"/>
        </w:rPr>
        <w:t xml:space="preserve"> </w:t>
      </w:r>
      <w:r w:rsidRPr="00154F5C">
        <w:rPr>
          <w:sz w:val="24"/>
          <w:szCs w:val="24"/>
        </w:rPr>
        <w:t>OHS</w:t>
      </w:r>
      <w:r w:rsidRPr="00154F5C">
        <w:rPr>
          <w:spacing w:val="1"/>
          <w:sz w:val="24"/>
          <w:szCs w:val="24"/>
        </w:rPr>
        <w:t xml:space="preserve"> </w:t>
      </w:r>
      <w:r w:rsidRPr="00154F5C">
        <w:rPr>
          <w:spacing w:val="-1"/>
          <w:sz w:val="24"/>
          <w:szCs w:val="24"/>
        </w:rPr>
        <w:t>requirements</w:t>
      </w:r>
      <w:r w:rsidRPr="00154F5C">
        <w:rPr>
          <w:spacing w:val="-12"/>
          <w:sz w:val="24"/>
          <w:szCs w:val="24"/>
        </w:rPr>
        <w:t xml:space="preserve"> </w:t>
      </w:r>
      <w:r w:rsidRPr="00154F5C">
        <w:rPr>
          <w:sz w:val="24"/>
          <w:szCs w:val="24"/>
        </w:rPr>
        <w:t>of</w:t>
      </w:r>
      <w:r w:rsidRPr="00154F5C">
        <w:rPr>
          <w:spacing w:val="-12"/>
          <w:sz w:val="24"/>
          <w:szCs w:val="24"/>
        </w:rPr>
        <w:t xml:space="preserve"> </w:t>
      </w:r>
      <w:r w:rsidRPr="00154F5C">
        <w:rPr>
          <w:sz w:val="24"/>
          <w:szCs w:val="24"/>
        </w:rPr>
        <w:t>the</w:t>
      </w:r>
      <w:r w:rsidRPr="00154F5C">
        <w:rPr>
          <w:spacing w:val="-13"/>
          <w:sz w:val="24"/>
          <w:szCs w:val="24"/>
        </w:rPr>
        <w:t xml:space="preserve"> </w:t>
      </w:r>
      <w:r w:rsidRPr="00154F5C">
        <w:rPr>
          <w:sz w:val="24"/>
          <w:szCs w:val="24"/>
        </w:rPr>
        <w:t>Standard</w:t>
      </w:r>
      <w:r w:rsidRPr="00154F5C">
        <w:rPr>
          <w:spacing w:val="-10"/>
          <w:sz w:val="24"/>
          <w:szCs w:val="24"/>
        </w:rPr>
        <w:t xml:space="preserve"> </w:t>
      </w:r>
      <w:r w:rsidRPr="00154F5C">
        <w:rPr>
          <w:sz w:val="24"/>
          <w:szCs w:val="24"/>
        </w:rPr>
        <w:t>WB</w:t>
      </w:r>
      <w:r w:rsidRPr="00154F5C">
        <w:rPr>
          <w:spacing w:val="-12"/>
          <w:sz w:val="24"/>
          <w:szCs w:val="24"/>
        </w:rPr>
        <w:t xml:space="preserve"> </w:t>
      </w:r>
      <w:r w:rsidRPr="00154F5C">
        <w:rPr>
          <w:sz w:val="24"/>
          <w:szCs w:val="24"/>
        </w:rPr>
        <w:t>SPD</w:t>
      </w:r>
      <w:r w:rsidRPr="00154F5C">
        <w:rPr>
          <w:spacing w:val="-10"/>
          <w:sz w:val="24"/>
          <w:szCs w:val="24"/>
        </w:rPr>
        <w:t xml:space="preserve"> </w:t>
      </w:r>
      <w:r w:rsidRPr="00154F5C">
        <w:rPr>
          <w:sz w:val="24"/>
          <w:szCs w:val="24"/>
        </w:rPr>
        <w:t>for</w:t>
      </w:r>
      <w:r w:rsidRPr="00154F5C">
        <w:rPr>
          <w:spacing w:val="-12"/>
          <w:sz w:val="24"/>
          <w:szCs w:val="24"/>
        </w:rPr>
        <w:t xml:space="preserve"> </w:t>
      </w:r>
      <w:r w:rsidRPr="00154F5C">
        <w:rPr>
          <w:sz w:val="24"/>
          <w:szCs w:val="24"/>
        </w:rPr>
        <w:t>Works</w:t>
      </w:r>
      <w:r w:rsidRPr="00154F5C">
        <w:rPr>
          <w:spacing w:val="-12"/>
          <w:sz w:val="24"/>
          <w:szCs w:val="24"/>
        </w:rPr>
        <w:t xml:space="preserve"> </w:t>
      </w:r>
      <w:r w:rsidRPr="00154F5C">
        <w:rPr>
          <w:sz w:val="24"/>
          <w:szCs w:val="24"/>
        </w:rPr>
        <w:t>will</w:t>
      </w:r>
      <w:r w:rsidRPr="00154F5C">
        <w:rPr>
          <w:spacing w:val="-13"/>
          <w:sz w:val="24"/>
          <w:szCs w:val="24"/>
        </w:rPr>
        <w:t xml:space="preserve"> </w:t>
      </w:r>
      <w:r w:rsidRPr="00154F5C">
        <w:rPr>
          <w:sz w:val="24"/>
          <w:szCs w:val="24"/>
        </w:rPr>
        <w:t>be</w:t>
      </w:r>
      <w:r w:rsidRPr="00154F5C">
        <w:rPr>
          <w:spacing w:val="-9"/>
          <w:sz w:val="24"/>
          <w:szCs w:val="24"/>
        </w:rPr>
        <w:t xml:space="preserve"> </w:t>
      </w:r>
      <w:r w:rsidRPr="00154F5C">
        <w:rPr>
          <w:sz w:val="24"/>
          <w:szCs w:val="24"/>
        </w:rPr>
        <w:t>adopted</w:t>
      </w:r>
      <w:r w:rsidRPr="00154F5C">
        <w:rPr>
          <w:spacing w:val="-13"/>
          <w:sz w:val="24"/>
          <w:szCs w:val="24"/>
        </w:rPr>
        <w:t xml:space="preserve"> </w:t>
      </w:r>
      <w:r w:rsidRPr="00154F5C">
        <w:rPr>
          <w:sz w:val="24"/>
          <w:szCs w:val="24"/>
        </w:rPr>
        <w:t>and</w:t>
      </w:r>
      <w:r w:rsidRPr="00154F5C">
        <w:rPr>
          <w:spacing w:val="-10"/>
          <w:sz w:val="24"/>
          <w:szCs w:val="24"/>
        </w:rPr>
        <w:t xml:space="preserve"> </w:t>
      </w:r>
      <w:r w:rsidRPr="00154F5C">
        <w:rPr>
          <w:sz w:val="24"/>
          <w:szCs w:val="24"/>
        </w:rPr>
        <w:t>relevant</w:t>
      </w:r>
      <w:r w:rsidRPr="00154F5C">
        <w:rPr>
          <w:spacing w:val="-9"/>
          <w:sz w:val="24"/>
          <w:szCs w:val="24"/>
        </w:rPr>
        <w:t xml:space="preserve"> </w:t>
      </w:r>
      <w:r w:rsidRPr="00154F5C">
        <w:rPr>
          <w:sz w:val="24"/>
          <w:szCs w:val="24"/>
        </w:rPr>
        <w:t>specifications</w:t>
      </w:r>
      <w:r w:rsidRPr="00154F5C">
        <w:rPr>
          <w:spacing w:val="-13"/>
          <w:sz w:val="24"/>
          <w:szCs w:val="24"/>
        </w:rPr>
        <w:t xml:space="preserve"> </w:t>
      </w:r>
      <w:r w:rsidRPr="00154F5C">
        <w:rPr>
          <w:sz w:val="24"/>
          <w:szCs w:val="24"/>
        </w:rPr>
        <w:t>will</w:t>
      </w:r>
      <w:r w:rsidRPr="00154F5C">
        <w:rPr>
          <w:spacing w:val="-10"/>
          <w:sz w:val="24"/>
          <w:szCs w:val="24"/>
        </w:rPr>
        <w:t xml:space="preserve"> </w:t>
      </w:r>
      <w:r w:rsidRPr="00154F5C">
        <w:rPr>
          <w:sz w:val="24"/>
          <w:szCs w:val="24"/>
        </w:rPr>
        <w:t>be</w:t>
      </w:r>
      <w:r w:rsidRPr="00154F5C">
        <w:rPr>
          <w:spacing w:val="-9"/>
          <w:sz w:val="24"/>
          <w:szCs w:val="24"/>
        </w:rPr>
        <w:t xml:space="preserve"> </w:t>
      </w:r>
      <w:r w:rsidRPr="00154F5C">
        <w:rPr>
          <w:sz w:val="24"/>
          <w:szCs w:val="24"/>
        </w:rPr>
        <w:t>added</w:t>
      </w:r>
      <w:r w:rsidRPr="00154F5C">
        <w:rPr>
          <w:spacing w:val="-48"/>
          <w:sz w:val="24"/>
          <w:szCs w:val="24"/>
        </w:rPr>
        <w:t xml:space="preserve"> </w:t>
      </w:r>
      <w:r w:rsidRPr="00154F5C">
        <w:rPr>
          <w:sz w:val="24"/>
          <w:szCs w:val="24"/>
        </w:rPr>
        <w:t>to the Employers Requirements to ensure that particular risks of: construction machinery,</w:t>
      </w:r>
      <w:r w:rsidRPr="00154F5C">
        <w:rPr>
          <w:spacing w:val="1"/>
          <w:sz w:val="24"/>
          <w:szCs w:val="24"/>
        </w:rPr>
        <w:t xml:space="preserve"> </w:t>
      </w:r>
      <w:r w:rsidRPr="00154F5C">
        <w:rPr>
          <w:sz w:val="24"/>
          <w:szCs w:val="24"/>
        </w:rPr>
        <w:t>working on active platforms, working near water, working on unstable land, and working with excavations are</w:t>
      </w:r>
      <w:r w:rsidRPr="00154F5C">
        <w:rPr>
          <w:spacing w:val="1"/>
          <w:sz w:val="24"/>
          <w:szCs w:val="24"/>
        </w:rPr>
        <w:t xml:space="preserve"> </w:t>
      </w:r>
      <w:r w:rsidRPr="00154F5C">
        <w:rPr>
          <w:sz w:val="24"/>
          <w:szCs w:val="24"/>
        </w:rPr>
        <w:t>included.</w:t>
      </w:r>
    </w:p>
    <w:p w14:paraId="12B6DFB2" w14:textId="77777777" w:rsidR="00413521" w:rsidRPr="00154F5C" w:rsidRDefault="00413521" w:rsidP="00EC4013">
      <w:pPr>
        <w:pStyle w:val="BodyText"/>
        <w:ind w:left="101" w:right="115"/>
        <w:jc w:val="both"/>
        <w:rPr>
          <w:sz w:val="24"/>
          <w:szCs w:val="24"/>
        </w:rPr>
      </w:pPr>
    </w:p>
    <w:p w14:paraId="62DDCEF1" w14:textId="77777777" w:rsidR="00EC4013" w:rsidRPr="00154F5C" w:rsidRDefault="00EC4013" w:rsidP="00EC4013">
      <w:pPr>
        <w:pStyle w:val="BodyText"/>
        <w:ind w:left="101" w:right="115"/>
        <w:jc w:val="both"/>
        <w:rPr>
          <w:sz w:val="24"/>
          <w:szCs w:val="24"/>
        </w:rPr>
      </w:pPr>
      <w:r w:rsidRPr="00154F5C">
        <w:rPr>
          <w:sz w:val="24"/>
          <w:szCs w:val="24"/>
        </w:rPr>
        <w:t>Appropriate signage will be strategically placed indicating muster point, moving objects, active drive way, location of first aid supplies etc. Only licensed drivers and operators will be allowed to use vehicle and heavy equipment on the project</w:t>
      </w:r>
      <w:r w:rsidRPr="00154F5C">
        <w:rPr>
          <w:spacing w:val="1"/>
          <w:sz w:val="24"/>
          <w:szCs w:val="24"/>
        </w:rPr>
        <w:t xml:space="preserve"> </w:t>
      </w:r>
      <w:r w:rsidRPr="00154F5C">
        <w:rPr>
          <w:sz w:val="24"/>
          <w:szCs w:val="24"/>
        </w:rPr>
        <w:t>site.</w:t>
      </w:r>
      <w:r w:rsidRPr="00154F5C">
        <w:rPr>
          <w:spacing w:val="-1"/>
          <w:sz w:val="24"/>
          <w:szCs w:val="24"/>
        </w:rPr>
        <w:t xml:space="preserve"> </w:t>
      </w:r>
      <w:r w:rsidRPr="00154F5C">
        <w:rPr>
          <w:sz w:val="24"/>
          <w:szCs w:val="24"/>
        </w:rPr>
        <w:t>The</w:t>
      </w:r>
      <w:r w:rsidRPr="00154F5C">
        <w:rPr>
          <w:spacing w:val="-2"/>
          <w:sz w:val="24"/>
          <w:szCs w:val="24"/>
        </w:rPr>
        <w:t xml:space="preserve"> </w:t>
      </w:r>
      <w:r w:rsidRPr="00154F5C">
        <w:rPr>
          <w:sz w:val="24"/>
          <w:szCs w:val="24"/>
        </w:rPr>
        <w:t>contractor</w:t>
      </w:r>
      <w:r w:rsidRPr="00154F5C">
        <w:rPr>
          <w:spacing w:val="-2"/>
          <w:sz w:val="24"/>
          <w:szCs w:val="24"/>
        </w:rPr>
        <w:t xml:space="preserve"> </w:t>
      </w:r>
      <w:r w:rsidRPr="00154F5C">
        <w:rPr>
          <w:sz w:val="24"/>
          <w:szCs w:val="24"/>
        </w:rPr>
        <w:t>will engage</w:t>
      </w:r>
      <w:r w:rsidRPr="00154F5C">
        <w:rPr>
          <w:spacing w:val="1"/>
          <w:sz w:val="24"/>
          <w:szCs w:val="24"/>
        </w:rPr>
        <w:t xml:space="preserve"> </w:t>
      </w:r>
      <w:r w:rsidRPr="00154F5C">
        <w:rPr>
          <w:sz w:val="24"/>
          <w:szCs w:val="24"/>
        </w:rPr>
        <w:t>his/her</w:t>
      </w:r>
      <w:r w:rsidRPr="00154F5C">
        <w:rPr>
          <w:spacing w:val="-3"/>
          <w:sz w:val="24"/>
          <w:szCs w:val="24"/>
        </w:rPr>
        <w:t xml:space="preserve"> </w:t>
      </w:r>
      <w:r w:rsidRPr="00154F5C">
        <w:rPr>
          <w:sz w:val="24"/>
          <w:szCs w:val="24"/>
        </w:rPr>
        <w:t>workers in daily</w:t>
      </w:r>
      <w:r w:rsidRPr="00154F5C">
        <w:rPr>
          <w:spacing w:val="1"/>
          <w:sz w:val="24"/>
          <w:szCs w:val="24"/>
        </w:rPr>
        <w:t xml:space="preserve"> </w:t>
      </w:r>
      <w:r w:rsidRPr="00154F5C">
        <w:rPr>
          <w:sz w:val="24"/>
          <w:szCs w:val="24"/>
        </w:rPr>
        <w:t>toolbox</w:t>
      </w:r>
      <w:r w:rsidRPr="00154F5C">
        <w:rPr>
          <w:spacing w:val="-2"/>
          <w:sz w:val="24"/>
          <w:szCs w:val="24"/>
        </w:rPr>
        <w:t xml:space="preserve"> </w:t>
      </w:r>
      <w:r w:rsidRPr="00154F5C">
        <w:rPr>
          <w:sz w:val="24"/>
          <w:szCs w:val="24"/>
        </w:rPr>
        <w:t>talk as</w:t>
      </w:r>
      <w:r w:rsidRPr="00154F5C">
        <w:rPr>
          <w:spacing w:val="-1"/>
          <w:sz w:val="24"/>
          <w:szCs w:val="24"/>
        </w:rPr>
        <w:t xml:space="preserve"> </w:t>
      </w:r>
      <w:r w:rsidRPr="00154F5C">
        <w:rPr>
          <w:sz w:val="24"/>
          <w:szCs w:val="24"/>
        </w:rPr>
        <w:t>a training</w:t>
      </w:r>
      <w:r w:rsidRPr="00154F5C">
        <w:rPr>
          <w:spacing w:val="-1"/>
          <w:sz w:val="24"/>
          <w:szCs w:val="24"/>
        </w:rPr>
        <w:t xml:space="preserve"> </w:t>
      </w:r>
      <w:r w:rsidRPr="00154F5C">
        <w:rPr>
          <w:sz w:val="24"/>
          <w:szCs w:val="24"/>
        </w:rPr>
        <w:t>tool.</w:t>
      </w:r>
    </w:p>
    <w:p w14:paraId="7258EA02" w14:textId="77777777" w:rsidR="00EC4013" w:rsidRPr="00154F5C" w:rsidRDefault="00EC4013" w:rsidP="00EC4013">
      <w:pPr>
        <w:pStyle w:val="BodyText"/>
        <w:ind w:left="100" w:right="113"/>
        <w:jc w:val="both"/>
        <w:rPr>
          <w:rFonts w:cstheme="minorHAnsi"/>
          <w:bCs/>
          <w:sz w:val="24"/>
          <w:szCs w:val="24"/>
          <w:lang w:val="en-029"/>
        </w:rPr>
      </w:pPr>
    </w:p>
    <w:p w14:paraId="58165599" w14:textId="77777777" w:rsidR="00EC4013" w:rsidRPr="00154F5C" w:rsidRDefault="00EC4013" w:rsidP="001B3F8D">
      <w:pPr>
        <w:pStyle w:val="Heading4"/>
      </w:pPr>
      <w:r w:rsidRPr="00154F5C">
        <w:t>5.</w:t>
      </w:r>
      <w:r w:rsidR="00D70854">
        <w:t>4</w:t>
      </w:r>
      <w:r w:rsidRPr="00154F5C">
        <w:t>.2.7 Community Health and Safety</w:t>
      </w:r>
    </w:p>
    <w:p w14:paraId="6BDEA69F" w14:textId="77777777" w:rsidR="00EC4013" w:rsidRPr="00154F5C" w:rsidRDefault="00EC4013" w:rsidP="00EC4013">
      <w:pPr>
        <w:pStyle w:val="BodyText"/>
        <w:spacing w:before="135"/>
        <w:ind w:left="100" w:right="115"/>
        <w:jc w:val="both"/>
        <w:rPr>
          <w:sz w:val="24"/>
          <w:szCs w:val="24"/>
        </w:rPr>
      </w:pPr>
      <w:r w:rsidRPr="00154F5C">
        <w:rPr>
          <w:b/>
          <w:spacing w:val="-1"/>
          <w:sz w:val="24"/>
          <w:szCs w:val="24"/>
        </w:rPr>
        <w:t>Source</w:t>
      </w:r>
      <w:r w:rsidRPr="00154F5C">
        <w:rPr>
          <w:b/>
          <w:spacing w:val="-13"/>
          <w:sz w:val="24"/>
          <w:szCs w:val="24"/>
        </w:rPr>
        <w:t xml:space="preserve"> </w:t>
      </w:r>
      <w:r w:rsidRPr="00154F5C">
        <w:rPr>
          <w:b/>
          <w:spacing w:val="-1"/>
          <w:sz w:val="24"/>
          <w:szCs w:val="24"/>
        </w:rPr>
        <w:t>of</w:t>
      </w:r>
      <w:r w:rsidRPr="00154F5C">
        <w:rPr>
          <w:b/>
          <w:spacing w:val="-15"/>
          <w:sz w:val="24"/>
          <w:szCs w:val="24"/>
        </w:rPr>
        <w:t xml:space="preserve"> </w:t>
      </w:r>
      <w:r w:rsidRPr="00154F5C">
        <w:rPr>
          <w:b/>
          <w:spacing w:val="-1"/>
          <w:sz w:val="24"/>
          <w:szCs w:val="24"/>
        </w:rPr>
        <w:t>Impact</w:t>
      </w:r>
      <w:r w:rsidRPr="00154F5C">
        <w:rPr>
          <w:spacing w:val="-1"/>
          <w:sz w:val="24"/>
          <w:szCs w:val="24"/>
        </w:rPr>
        <w:t>:</w:t>
      </w:r>
      <w:r w:rsidRPr="00154F5C">
        <w:rPr>
          <w:spacing w:val="-11"/>
          <w:sz w:val="24"/>
          <w:szCs w:val="24"/>
        </w:rPr>
        <w:t xml:space="preserve"> </w:t>
      </w:r>
      <w:r w:rsidRPr="00154F5C">
        <w:rPr>
          <w:spacing w:val="-1"/>
          <w:sz w:val="24"/>
          <w:szCs w:val="24"/>
        </w:rPr>
        <w:t>Construction</w:t>
      </w:r>
      <w:r w:rsidRPr="00154F5C">
        <w:rPr>
          <w:spacing w:val="-13"/>
          <w:sz w:val="24"/>
          <w:szCs w:val="24"/>
        </w:rPr>
        <w:t xml:space="preserve"> </w:t>
      </w:r>
      <w:r w:rsidRPr="00154F5C">
        <w:rPr>
          <w:sz w:val="24"/>
          <w:szCs w:val="24"/>
        </w:rPr>
        <w:t>projects</w:t>
      </w:r>
      <w:r w:rsidRPr="00154F5C">
        <w:rPr>
          <w:spacing w:val="-12"/>
          <w:sz w:val="24"/>
          <w:szCs w:val="24"/>
        </w:rPr>
        <w:t xml:space="preserve"> </w:t>
      </w:r>
      <w:r w:rsidRPr="00154F5C">
        <w:rPr>
          <w:sz w:val="24"/>
          <w:szCs w:val="24"/>
        </w:rPr>
        <w:t>can</w:t>
      </w:r>
      <w:r w:rsidRPr="00154F5C">
        <w:rPr>
          <w:spacing w:val="-12"/>
          <w:sz w:val="24"/>
          <w:szCs w:val="24"/>
        </w:rPr>
        <w:t xml:space="preserve"> </w:t>
      </w:r>
      <w:r w:rsidRPr="00154F5C">
        <w:rPr>
          <w:sz w:val="24"/>
          <w:szCs w:val="24"/>
        </w:rPr>
        <w:t>impact</w:t>
      </w:r>
      <w:r w:rsidRPr="00154F5C">
        <w:rPr>
          <w:spacing w:val="-14"/>
          <w:sz w:val="24"/>
          <w:szCs w:val="24"/>
        </w:rPr>
        <w:t xml:space="preserve"> </w:t>
      </w:r>
      <w:r w:rsidRPr="00154F5C">
        <w:rPr>
          <w:sz w:val="24"/>
          <w:szCs w:val="24"/>
        </w:rPr>
        <w:t>community</w:t>
      </w:r>
      <w:r w:rsidRPr="00154F5C">
        <w:rPr>
          <w:spacing w:val="-11"/>
          <w:sz w:val="24"/>
          <w:szCs w:val="24"/>
        </w:rPr>
        <w:t xml:space="preserve"> </w:t>
      </w:r>
      <w:r w:rsidRPr="00154F5C">
        <w:rPr>
          <w:sz w:val="24"/>
          <w:szCs w:val="24"/>
        </w:rPr>
        <w:t>health</w:t>
      </w:r>
      <w:r w:rsidRPr="00154F5C">
        <w:rPr>
          <w:spacing w:val="-12"/>
          <w:sz w:val="24"/>
          <w:szCs w:val="24"/>
        </w:rPr>
        <w:t xml:space="preserve"> </w:t>
      </w:r>
      <w:r w:rsidRPr="00154F5C">
        <w:rPr>
          <w:sz w:val="24"/>
          <w:szCs w:val="24"/>
        </w:rPr>
        <w:t>and</w:t>
      </w:r>
      <w:r w:rsidRPr="00154F5C">
        <w:rPr>
          <w:spacing w:val="-13"/>
          <w:sz w:val="24"/>
          <w:szCs w:val="24"/>
        </w:rPr>
        <w:t xml:space="preserve"> </w:t>
      </w:r>
      <w:r w:rsidRPr="00154F5C">
        <w:rPr>
          <w:sz w:val="24"/>
          <w:szCs w:val="24"/>
        </w:rPr>
        <w:t>safety</w:t>
      </w:r>
      <w:r w:rsidRPr="00154F5C">
        <w:rPr>
          <w:spacing w:val="-12"/>
          <w:sz w:val="24"/>
          <w:szCs w:val="24"/>
        </w:rPr>
        <w:t xml:space="preserve"> </w:t>
      </w:r>
      <w:r w:rsidRPr="00154F5C">
        <w:rPr>
          <w:sz w:val="24"/>
          <w:szCs w:val="24"/>
        </w:rPr>
        <w:t>directly</w:t>
      </w:r>
      <w:r w:rsidRPr="00154F5C">
        <w:rPr>
          <w:spacing w:val="-13"/>
          <w:sz w:val="24"/>
          <w:szCs w:val="24"/>
        </w:rPr>
        <w:t xml:space="preserve"> </w:t>
      </w:r>
      <w:r w:rsidRPr="00154F5C">
        <w:rPr>
          <w:sz w:val="24"/>
          <w:szCs w:val="24"/>
        </w:rPr>
        <w:t>through</w:t>
      </w:r>
      <w:r w:rsidRPr="00154F5C">
        <w:rPr>
          <w:spacing w:val="-13"/>
          <w:sz w:val="24"/>
          <w:szCs w:val="24"/>
        </w:rPr>
        <w:t xml:space="preserve"> </w:t>
      </w:r>
      <w:r w:rsidRPr="00154F5C">
        <w:rPr>
          <w:sz w:val="24"/>
          <w:szCs w:val="24"/>
        </w:rPr>
        <w:t xml:space="preserve">physical </w:t>
      </w:r>
      <w:r w:rsidRPr="00154F5C">
        <w:rPr>
          <w:spacing w:val="-48"/>
          <w:sz w:val="24"/>
          <w:szCs w:val="24"/>
        </w:rPr>
        <w:t xml:space="preserve">   </w:t>
      </w:r>
      <w:r w:rsidRPr="00154F5C">
        <w:rPr>
          <w:sz w:val="24"/>
          <w:szCs w:val="24"/>
        </w:rPr>
        <w:t>injury resulting from traffic accidents, exposure to hazardous materials, or respiratory effects from air</w:t>
      </w:r>
      <w:r w:rsidRPr="00154F5C">
        <w:rPr>
          <w:spacing w:val="1"/>
          <w:sz w:val="24"/>
          <w:szCs w:val="24"/>
        </w:rPr>
        <w:t xml:space="preserve"> </w:t>
      </w:r>
      <w:r w:rsidRPr="00154F5C">
        <w:rPr>
          <w:sz w:val="24"/>
          <w:szCs w:val="24"/>
        </w:rPr>
        <w:t>emissions,</w:t>
      </w:r>
      <w:r w:rsidRPr="00154F5C">
        <w:rPr>
          <w:spacing w:val="-1"/>
          <w:sz w:val="24"/>
          <w:szCs w:val="24"/>
        </w:rPr>
        <w:t xml:space="preserve"> </w:t>
      </w:r>
      <w:r w:rsidRPr="00154F5C">
        <w:rPr>
          <w:sz w:val="24"/>
          <w:szCs w:val="24"/>
        </w:rPr>
        <w:t>as well</w:t>
      </w:r>
      <w:r w:rsidRPr="00154F5C">
        <w:rPr>
          <w:spacing w:val="-1"/>
          <w:sz w:val="24"/>
          <w:szCs w:val="24"/>
        </w:rPr>
        <w:t xml:space="preserve"> </w:t>
      </w:r>
      <w:r w:rsidRPr="00154F5C">
        <w:rPr>
          <w:sz w:val="24"/>
          <w:szCs w:val="24"/>
        </w:rPr>
        <w:t>as indirectly</w:t>
      </w:r>
      <w:r w:rsidRPr="00154F5C">
        <w:rPr>
          <w:spacing w:val="-1"/>
          <w:sz w:val="24"/>
          <w:szCs w:val="24"/>
        </w:rPr>
        <w:t xml:space="preserve"> </w:t>
      </w:r>
      <w:r w:rsidRPr="00154F5C">
        <w:rPr>
          <w:sz w:val="24"/>
          <w:szCs w:val="24"/>
        </w:rPr>
        <w:t>via</w:t>
      </w:r>
      <w:r w:rsidRPr="00154F5C">
        <w:rPr>
          <w:spacing w:val="-1"/>
          <w:sz w:val="24"/>
          <w:szCs w:val="24"/>
        </w:rPr>
        <w:t xml:space="preserve"> </w:t>
      </w:r>
      <w:r w:rsidRPr="00154F5C">
        <w:rPr>
          <w:sz w:val="24"/>
          <w:szCs w:val="24"/>
        </w:rPr>
        <w:t>the</w:t>
      </w:r>
      <w:r w:rsidRPr="00154F5C">
        <w:rPr>
          <w:spacing w:val="1"/>
          <w:sz w:val="24"/>
          <w:szCs w:val="24"/>
        </w:rPr>
        <w:t xml:space="preserve"> </w:t>
      </w:r>
      <w:r w:rsidRPr="00154F5C">
        <w:rPr>
          <w:sz w:val="24"/>
          <w:szCs w:val="24"/>
        </w:rPr>
        <w:t>spread</w:t>
      </w:r>
      <w:r w:rsidRPr="00154F5C">
        <w:rPr>
          <w:spacing w:val="-3"/>
          <w:sz w:val="24"/>
          <w:szCs w:val="24"/>
        </w:rPr>
        <w:t xml:space="preserve"> </w:t>
      </w:r>
      <w:r w:rsidRPr="00154F5C">
        <w:rPr>
          <w:sz w:val="24"/>
          <w:szCs w:val="24"/>
        </w:rPr>
        <w:t>of</w:t>
      </w:r>
      <w:r w:rsidRPr="00154F5C">
        <w:rPr>
          <w:spacing w:val="-4"/>
          <w:sz w:val="24"/>
          <w:szCs w:val="24"/>
        </w:rPr>
        <w:t xml:space="preserve"> </w:t>
      </w:r>
      <w:r w:rsidRPr="00154F5C">
        <w:rPr>
          <w:sz w:val="24"/>
          <w:szCs w:val="24"/>
        </w:rPr>
        <w:t>communicable</w:t>
      </w:r>
      <w:r w:rsidRPr="00154F5C">
        <w:rPr>
          <w:spacing w:val="1"/>
          <w:sz w:val="24"/>
          <w:szCs w:val="24"/>
        </w:rPr>
        <w:t xml:space="preserve"> </w:t>
      </w:r>
      <w:r w:rsidRPr="00154F5C">
        <w:rPr>
          <w:sz w:val="24"/>
          <w:szCs w:val="24"/>
        </w:rPr>
        <w:t>diseases</w:t>
      </w:r>
      <w:r w:rsidRPr="00154F5C">
        <w:rPr>
          <w:spacing w:val="-4"/>
          <w:sz w:val="24"/>
          <w:szCs w:val="24"/>
        </w:rPr>
        <w:t xml:space="preserve"> </w:t>
      </w:r>
      <w:r w:rsidRPr="00154F5C">
        <w:rPr>
          <w:sz w:val="24"/>
          <w:szCs w:val="24"/>
        </w:rPr>
        <w:t>from</w:t>
      </w:r>
      <w:r w:rsidRPr="00154F5C">
        <w:rPr>
          <w:spacing w:val="1"/>
          <w:sz w:val="24"/>
          <w:szCs w:val="24"/>
        </w:rPr>
        <w:t xml:space="preserve"> </w:t>
      </w:r>
      <w:r w:rsidRPr="00154F5C">
        <w:rPr>
          <w:sz w:val="24"/>
          <w:szCs w:val="24"/>
        </w:rPr>
        <w:t>population</w:t>
      </w:r>
      <w:r w:rsidRPr="00154F5C">
        <w:rPr>
          <w:spacing w:val="-1"/>
          <w:sz w:val="24"/>
          <w:szCs w:val="24"/>
        </w:rPr>
        <w:t xml:space="preserve"> </w:t>
      </w:r>
      <w:r w:rsidRPr="00154F5C">
        <w:rPr>
          <w:sz w:val="24"/>
          <w:szCs w:val="24"/>
        </w:rPr>
        <w:t>influx.</w:t>
      </w:r>
    </w:p>
    <w:p w14:paraId="57AB0C02" w14:textId="77777777" w:rsidR="00EC4013" w:rsidRPr="00154F5C" w:rsidRDefault="00EC4013" w:rsidP="00EC4013">
      <w:pPr>
        <w:pStyle w:val="BodyText"/>
        <w:spacing w:before="7"/>
        <w:rPr>
          <w:sz w:val="24"/>
          <w:szCs w:val="24"/>
        </w:rPr>
      </w:pPr>
    </w:p>
    <w:p w14:paraId="57F89872" w14:textId="77777777" w:rsidR="00EC4013" w:rsidRPr="00154F5C" w:rsidRDefault="00EC4013" w:rsidP="00EC4013">
      <w:pPr>
        <w:pStyle w:val="BodyText"/>
        <w:ind w:left="100" w:right="113"/>
        <w:jc w:val="both"/>
        <w:rPr>
          <w:sz w:val="24"/>
          <w:szCs w:val="24"/>
        </w:rPr>
      </w:pPr>
      <w:r w:rsidRPr="00154F5C">
        <w:rPr>
          <w:b/>
          <w:sz w:val="24"/>
          <w:szCs w:val="24"/>
        </w:rPr>
        <w:t>Sensitive Receptors</w:t>
      </w:r>
      <w:r w:rsidRPr="00154F5C">
        <w:rPr>
          <w:sz w:val="24"/>
          <w:szCs w:val="24"/>
        </w:rPr>
        <w:t>: All human operations within proximity to the project could be directly or indirectly</w:t>
      </w:r>
      <w:r w:rsidRPr="00154F5C">
        <w:rPr>
          <w:spacing w:val="1"/>
          <w:sz w:val="24"/>
          <w:szCs w:val="24"/>
        </w:rPr>
        <w:t xml:space="preserve"> </w:t>
      </w:r>
      <w:r w:rsidRPr="00154F5C">
        <w:rPr>
          <w:sz w:val="24"/>
          <w:szCs w:val="24"/>
        </w:rPr>
        <w:t>impacted</w:t>
      </w:r>
      <w:r w:rsidRPr="00154F5C">
        <w:rPr>
          <w:spacing w:val="-6"/>
          <w:sz w:val="24"/>
          <w:szCs w:val="24"/>
        </w:rPr>
        <w:t xml:space="preserve"> </w:t>
      </w:r>
      <w:r w:rsidRPr="00154F5C">
        <w:rPr>
          <w:sz w:val="24"/>
          <w:szCs w:val="24"/>
        </w:rPr>
        <w:t>by</w:t>
      </w:r>
      <w:r w:rsidRPr="00154F5C">
        <w:rPr>
          <w:spacing w:val="-5"/>
          <w:sz w:val="24"/>
          <w:szCs w:val="24"/>
        </w:rPr>
        <w:t xml:space="preserve"> </w:t>
      </w:r>
      <w:r w:rsidRPr="00154F5C">
        <w:rPr>
          <w:sz w:val="24"/>
          <w:szCs w:val="24"/>
        </w:rPr>
        <w:t>project activities.</w:t>
      </w:r>
      <w:r w:rsidRPr="00154F5C">
        <w:rPr>
          <w:spacing w:val="-6"/>
          <w:sz w:val="24"/>
          <w:szCs w:val="24"/>
        </w:rPr>
        <w:t xml:space="preserve"> </w:t>
      </w:r>
      <w:r w:rsidRPr="00154F5C">
        <w:rPr>
          <w:sz w:val="24"/>
          <w:szCs w:val="24"/>
        </w:rPr>
        <w:t>Heavy</w:t>
      </w:r>
      <w:r w:rsidRPr="00154F5C">
        <w:rPr>
          <w:spacing w:val="-5"/>
          <w:sz w:val="24"/>
          <w:szCs w:val="24"/>
        </w:rPr>
        <w:t xml:space="preserve"> </w:t>
      </w:r>
      <w:r w:rsidRPr="00154F5C">
        <w:rPr>
          <w:sz w:val="24"/>
          <w:szCs w:val="24"/>
        </w:rPr>
        <w:t>equipment</w:t>
      </w:r>
      <w:r w:rsidRPr="00154F5C">
        <w:rPr>
          <w:spacing w:val="-5"/>
          <w:sz w:val="24"/>
          <w:szCs w:val="24"/>
        </w:rPr>
        <w:t xml:space="preserve"> </w:t>
      </w:r>
      <w:r w:rsidRPr="00154F5C">
        <w:rPr>
          <w:sz w:val="24"/>
          <w:szCs w:val="24"/>
        </w:rPr>
        <w:t>passing</w:t>
      </w:r>
      <w:r w:rsidRPr="00154F5C">
        <w:rPr>
          <w:spacing w:val="-6"/>
          <w:sz w:val="24"/>
          <w:szCs w:val="24"/>
        </w:rPr>
        <w:t xml:space="preserve"> </w:t>
      </w:r>
      <w:r w:rsidRPr="00154F5C">
        <w:rPr>
          <w:sz w:val="24"/>
          <w:szCs w:val="24"/>
        </w:rPr>
        <w:t>through</w:t>
      </w:r>
      <w:r w:rsidRPr="00154F5C">
        <w:rPr>
          <w:spacing w:val="-6"/>
          <w:sz w:val="24"/>
          <w:szCs w:val="24"/>
        </w:rPr>
        <w:t xml:space="preserve"> </w:t>
      </w:r>
      <w:r w:rsidRPr="00154F5C">
        <w:rPr>
          <w:sz w:val="24"/>
          <w:szCs w:val="24"/>
        </w:rPr>
        <w:t>communities</w:t>
      </w:r>
      <w:r w:rsidRPr="00154F5C">
        <w:rPr>
          <w:spacing w:val="-5"/>
          <w:sz w:val="24"/>
          <w:szCs w:val="24"/>
        </w:rPr>
        <w:t xml:space="preserve"> </w:t>
      </w:r>
      <w:r w:rsidRPr="00154F5C">
        <w:rPr>
          <w:sz w:val="24"/>
          <w:szCs w:val="24"/>
        </w:rPr>
        <w:t>with</w:t>
      </w:r>
      <w:r w:rsidRPr="00154F5C">
        <w:rPr>
          <w:spacing w:val="-6"/>
          <w:sz w:val="24"/>
          <w:szCs w:val="24"/>
        </w:rPr>
        <w:t xml:space="preserve"> </w:t>
      </w:r>
      <w:r w:rsidRPr="00154F5C">
        <w:rPr>
          <w:sz w:val="24"/>
          <w:szCs w:val="24"/>
        </w:rPr>
        <w:t>narrow</w:t>
      </w:r>
      <w:r w:rsidRPr="00154F5C">
        <w:rPr>
          <w:spacing w:val="-4"/>
          <w:sz w:val="24"/>
          <w:szCs w:val="24"/>
        </w:rPr>
        <w:t xml:space="preserve"> </w:t>
      </w:r>
      <w:r w:rsidRPr="00154F5C">
        <w:rPr>
          <w:sz w:val="24"/>
          <w:szCs w:val="24"/>
        </w:rPr>
        <w:t>streets</w:t>
      </w:r>
      <w:r w:rsidRPr="00154F5C">
        <w:rPr>
          <w:spacing w:val="-5"/>
          <w:sz w:val="24"/>
          <w:szCs w:val="24"/>
        </w:rPr>
        <w:t xml:space="preserve"> </w:t>
      </w:r>
      <w:r w:rsidRPr="00154F5C">
        <w:rPr>
          <w:sz w:val="24"/>
          <w:szCs w:val="24"/>
        </w:rPr>
        <w:t>and</w:t>
      </w:r>
      <w:r w:rsidRPr="00154F5C">
        <w:rPr>
          <w:spacing w:val="-6"/>
          <w:sz w:val="24"/>
          <w:szCs w:val="24"/>
        </w:rPr>
        <w:t xml:space="preserve"> </w:t>
      </w:r>
      <w:r w:rsidRPr="00154F5C">
        <w:rPr>
          <w:sz w:val="24"/>
          <w:szCs w:val="24"/>
        </w:rPr>
        <w:t>no</w:t>
      </w:r>
      <w:r w:rsidRPr="00154F5C">
        <w:rPr>
          <w:spacing w:val="-4"/>
          <w:sz w:val="24"/>
          <w:szCs w:val="24"/>
        </w:rPr>
        <w:t xml:space="preserve"> </w:t>
      </w:r>
      <w:r w:rsidRPr="00154F5C">
        <w:rPr>
          <w:sz w:val="24"/>
          <w:szCs w:val="24"/>
        </w:rPr>
        <w:t>foot</w:t>
      </w:r>
      <w:r w:rsidRPr="00154F5C">
        <w:rPr>
          <w:spacing w:val="-48"/>
          <w:sz w:val="24"/>
          <w:szCs w:val="24"/>
        </w:rPr>
        <w:t xml:space="preserve"> </w:t>
      </w:r>
      <w:r w:rsidRPr="00154F5C">
        <w:rPr>
          <w:sz w:val="24"/>
          <w:szCs w:val="24"/>
        </w:rPr>
        <w:t>path</w:t>
      </w:r>
      <w:r w:rsidRPr="00154F5C">
        <w:rPr>
          <w:spacing w:val="-1"/>
          <w:sz w:val="24"/>
          <w:szCs w:val="24"/>
        </w:rPr>
        <w:t xml:space="preserve"> </w:t>
      </w:r>
      <w:r w:rsidRPr="00154F5C">
        <w:rPr>
          <w:sz w:val="24"/>
          <w:szCs w:val="24"/>
        </w:rPr>
        <w:t>pose</w:t>
      </w:r>
      <w:r w:rsidRPr="00154F5C">
        <w:rPr>
          <w:spacing w:val="-2"/>
          <w:sz w:val="24"/>
          <w:szCs w:val="24"/>
        </w:rPr>
        <w:t xml:space="preserve"> </w:t>
      </w:r>
      <w:r w:rsidRPr="00154F5C">
        <w:rPr>
          <w:sz w:val="24"/>
          <w:szCs w:val="24"/>
        </w:rPr>
        <w:t>health and</w:t>
      </w:r>
      <w:r w:rsidRPr="00154F5C">
        <w:rPr>
          <w:spacing w:val="-1"/>
          <w:sz w:val="24"/>
          <w:szCs w:val="24"/>
        </w:rPr>
        <w:t xml:space="preserve"> </w:t>
      </w:r>
      <w:r w:rsidRPr="00154F5C">
        <w:rPr>
          <w:sz w:val="24"/>
          <w:szCs w:val="24"/>
        </w:rPr>
        <w:t>safety risk</w:t>
      </w:r>
      <w:r w:rsidRPr="00154F5C">
        <w:rPr>
          <w:spacing w:val="-2"/>
          <w:sz w:val="24"/>
          <w:szCs w:val="24"/>
        </w:rPr>
        <w:t xml:space="preserve"> </w:t>
      </w:r>
      <w:r w:rsidRPr="00154F5C">
        <w:rPr>
          <w:sz w:val="24"/>
          <w:szCs w:val="24"/>
        </w:rPr>
        <w:t>to</w:t>
      </w:r>
      <w:r w:rsidRPr="00154F5C">
        <w:rPr>
          <w:spacing w:val="-2"/>
          <w:sz w:val="24"/>
          <w:szCs w:val="24"/>
        </w:rPr>
        <w:t xml:space="preserve"> </w:t>
      </w:r>
      <w:r w:rsidRPr="00154F5C">
        <w:rPr>
          <w:sz w:val="24"/>
          <w:szCs w:val="24"/>
        </w:rPr>
        <w:t>pedestrians.</w:t>
      </w:r>
    </w:p>
    <w:p w14:paraId="76FD2095" w14:textId="77777777" w:rsidR="00EC4013" w:rsidRPr="00154F5C" w:rsidRDefault="00EC4013" w:rsidP="00EC4013">
      <w:pPr>
        <w:pStyle w:val="BodyText"/>
        <w:spacing w:before="9"/>
        <w:rPr>
          <w:sz w:val="24"/>
          <w:szCs w:val="24"/>
        </w:rPr>
      </w:pPr>
    </w:p>
    <w:p w14:paraId="67D7E5CB" w14:textId="77777777" w:rsidR="00EC4013" w:rsidRPr="00154F5C" w:rsidRDefault="00EC4013" w:rsidP="00EC4013">
      <w:pPr>
        <w:pStyle w:val="BodyText"/>
        <w:ind w:left="100" w:right="113"/>
        <w:jc w:val="both"/>
        <w:rPr>
          <w:sz w:val="24"/>
          <w:szCs w:val="24"/>
        </w:rPr>
      </w:pPr>
      <w:r w:rsidRPr="00154F5C">
        <w:rPr>
          <w:b/>
          <w:sz w:val="24"/>
          <w:szCs w:val="24"/>
        </w:rPr>
        <w:t>Assessment</w:t>
      </w:r>
      <w:r w:rsidRPr="00154F5C">
        <w:rPr>
          <w:sz w:val="24"/>
          <w:szCs w:val="24"/>
        </w:rPr>
        <w:t>:</w:t>
      </w:r>
      <w:r w:rsidRPr="00154F5C">
        <w:rPr>
          <w:spacing w:val="-4"/>
          <w:sz w:val="24"/>
          <w:szCs w:val="24"/>
        </w:rPr>
        <w:t xml:space="preserve"> </w:t>
      </w:r>
      <w:r w:rsidRPr="00154F5C">
        <w:rPr>
          <w:sz w:val="24"/>
          <w:szCs w:val="24"/>
        </w:rPr>
        <w:t>This</w:t>
      </w:r>
      <w:r w:rsidRPr="00154F5C">
        <w:rPr>
          <w:spacing w:val="-3"/>
          <w:sz w:val="24"/>
          <w:szCs w:val="24"/>
        </w:rPr>
        <w:t xml:space="preserve"> </w:t>
      </w:r>
      <w:r w:rsidRPr="00154F5C">
        <w:rPr>
          <w:sz w:val="24"/>
          <w:szCs w:val="24"/>
        </w:rPr>
        <w:t>project</w:t>
      </w:r>
      <w:r w:rsidRPr="00154F5C">
        <w:rPr>
          <w:spacing w:val="-5"/>
          <w:sz w:val="24"/>
          <w:szCs w:val="24"/>
        </w:rPr>
        <w:t xml:space="preserve"> </w:t>
      </w:r>
      <w:r w:rsidRPr="00154F5C">
        <w:rPr>
          <w:sz w:val="24"/>
          <w:szCs w:val="24"/>
        </w:rPr>
        <w:t>and</w:t>
      </w:r>
      <w:r w:rsidRPr="00154F5C">
        <w:rPr>
          <w:spacing w:val="-2"/>
          <w:sz w:val="24"/>
          <w:szCs w:val="24"/>
        </w:rPr>
        <w:t xml:space="preserve"> </w:t>
      </w:r>
      <w:r w:rsidRPr="00154F5C">
        <w:rPr>
          <w:sz w:val="24"/>
          <w:szCs w:val="24"/>
        </w:rPr>
        <w:t>its</w:t>
      </w:r>
      <w:r w:rsidRPr="00154F5C">
        <w:rPr>
          <w:spacing w:val="-2"/>
          <w:sz w:val="24"/>
          <w:szCs w:val="24"/>
        </w:rPr>
        <w:t xml:space="preserve"> </w:t>
      </w:r>
      <w:r w:rsidRPr="00154F5C">
        <w:rPr>
          <w:sz w:val="24"/>
          <w:szCs w:val="24"/>
        </w:rPr>
        <w:t>associated</w:t>
      </w:r>
      <w:r w:rsidRPr="00154F5C">
        <w:rPr>
          <w:spacing w:val="-6"/>
          <w:sz w:val="24"/>
          <w:szCs w:val="24"/>
        </w:rPr>
        <w:t xml:space="preserve"> </w:t>
      </w:r>
      <w:r w:rsidRPr="00154F5C">
        <w:rPr>
          <w:sz w:val="24"/>
          <w:szCs w:val="24"/>
        </w:rPr>
        <w:t>services</w:t>
      </w:r>
      <w:r w:rsidRPr="00154F5C">
        <w:rPr>
          <w:spacing w:val="-4"/>
          <w:sz w:val="24"/>
          <w:szCs w:val="24"/>
        </w:rPr>
        <w:t xml:space="preserve"> </w:t>
      </w:r>
      <w:r w:rsidRPr="00154F5C">
        <w:rPr>
          <w:sz w:val="24"/>
          <w:szCs w:val="24"/>
        </w:rPr>
        <w:t>will</w:t>
      </w:r>
      <w:r w:rsidRPr="00154F5C">
        <w:rPr>
          <w:spacing w:val="-2"/>
          <w:sz w:val="24"/>
          <w:szCs w:val="24"/>
        </w:rPr>
        <w:t xml:space="preserve"> </w:t>
      </w:r>
      <w:r w:rsidRPr="00154F5C">
        <w:rPr>
          <w:sz w:val="24"/>
          <w:szCs w:val="24"/>
        </w:rPr>
        <w:t>attract</w:t>
      </w:r>
      <w:r w:rsidRPr="00154F5C">
        <w:rPr>
          <w:spacing w:val="-5"/>
          <w:sz w:val="24"/>
          <w:szCs w:val="24"/>
        </w:rPr>
        <w:t xml:space="preserve"> </w:t>
      </w:r>
      <w:r w:rsidRPr="00154F5C">
        <w:rPr>
          <w:sz w:val="24"/>
          <w:szCs w:val="24"/>
        </w:rPr>
        <w:t>workers</w:t>
      </w:r>
      <w:r w:rsidRPr="00154F5C">
        <w:rPr>
          <w:spacing w:val="-2"/>
          <w:sz w:val="24"/>
          <w:szCs w:val="24"/>
        </w:rPr>
        <w:t xml:space="preserve"> </w:t>
      </w:r>
      <w:r w:rsidRPr="00154F5C">
        <w:rPr>
          <w:sz w:val="24"/>
          <w:szCs w:val="24"/>
        </w:rPr>
        <w:t>from</w:t>
      </w:r>
      <w:r w:rsidRPr="00154F5C">
        <w:rPr>
          <w:spacing w:val="-4"/>
          <w:sz w:val="24"/>
          <w:szCs w:val="24"/>
        </w:rPr>
        <w:t xml:space="preserve"> </w:t>
      </w:r>
      <w:r w:rsidRPr="00154F5C">
        <w:rPr>
          <w:sz w:val="24"/>
          <w:szCs w:val="24"/>
        </w:rPr>
        <w:t>other</w:t>
      </w:r>
      <w:r w:rsidRPr="00154F5C">
        <w:rPr>
          <w:spacing w:val="-3"/>
          <w:sz w:val="24"/>
          <w:szCs w:val="24"/>
        </w:rPr>
        <w:t xml:space="preserve"> </w:t>
      </w:r>
      <w:r w:rsidRPr="00154F5C">
        <w:rPr>
          <w:sz w:val="24"/>
          <w:szCs w:val="24"/>
        </w:rPr>
        <w:t>communities</w:t>
      </w:r>
      <w:r w:rsidRPr="00154F5C">
        <w:rPr>
          <w:spacing w:val="-2"/>
          <w:sz w:val="24"/>
          <w:szCs w:val="24"/>
        </w:rPr>
        <w:t xml:space="preserve"> </w:t>
      </w:r>
      <w:r w:rsidRPr="00154F5C">
        <w:rPr>
          <w:sz w:val="24"/>
          <w:szCs w:val="24"/>
        </w:rPr>
        <w:t>causing</w:t>
      </w:r>
      <w:r w:rsidRPr="00154F5C">
        <w:rPr>
          <w:spacing w:val="-48"/>
          <w:sz w:val="24"/>
          <w:szCs w:val="24"/>
        </w:rPr>
        <w:t xml:space="preserve"> </w:t>
      </w:r>
      <w:r w:rsidRPr="00154F5C">
        <w:rPr>
          <w:sz w:val="24"/>
          <w:szCs w:val="24"/>
        </w:rPr>
        <w:t>increased traffic in the general area with the potential for acciden</w:t>
      </w:r>
      <w:r w:rsidR="003A212D">
        <w:rPr>
          <w:sz w:val="24"/>
          <w:szCs w:val="24"/>
        </w:rPr>
        <w:t>ts. These workers will require</w:t>
      </w:r>
      <w:r w:rsidRPr="00154F5C">
        <w:rPr>
          <w:sz w:val="24"/>
          <w:szCs w:val="24"/>
        </w:rPr>
        <w:t xml:space="preserve"> social</w:t>
      </w:r>
      <w:r w:rsidRPr="00154F5C">
        <w:rPr>
          <w:spacing w:val="1"/>
          <w:sz w:val="24"/>
          <w:szCs w:val="24"/>
        </w:rPr>
        <w:t xml:space="preserve"> </w:t>
      </w:r>
      <w:r w:rsidRPr="00154F5C">
        <w:rPr>
          <w:sz w:val="24"/>
          <w:szCs w:val="24"/>
        </w:rPr>
        <w:t xml:space="preserve">services such as food and health care. </w:t>
      </w:r>
    </w:p>
    <w:p w14:paraId="60978BB7" w14:textId="77777777" w:rsidR="00EC4013" w:rsidRPr="00154F5C" w:rsidRDefault="00EC4013" w:rsidP="00EC4013">
      <w:pPr>
        <w:pStyle w:val="BodyText"/>
        <w:spacing w:before="8"/>
        <w:rPr>
          <w:sz w:val="24"/>
          <w:szCs w:val="24"/>
        </w:rPr>
      </w:pPr>
    </w:p>
    <w:p w14:paraId="30D7C5B2" w14:textId="77777777" w:rsidR="00EC4013" w:rsidRPr="00154F5C" w:rsidRDefault="00EC4013" w:rsidP="00EC4013">
      <w:pPr>
        <w:pStyle w:val="BodyText"/>
        <w:ind w:left="100" w:right="114"/>
        <w:jc w:val="both"/>
        <w:rPr>
          <w:sz w:val="24"/>
          <w:szCs w:val="24"/>
        </w:rPr>
      </w:pPr>
      <w:r w:rsidRPr="00154F5C">
        <w:rPr>
          <w:sz w:val="24"/>
          <w:szCs w:val="24"/>
        </w:rPr>
        <w:t>Health risks to communities in relation to the spread of communicable diseases (HIV/AIDS) and flu pandemics (COVID 19) can be expected. The overall rating for community</w:t>
      </w:r>
      <w:r w:rsidRPr="00154F5C">
        <w:rPr>
          <w:spacing w:val="1"/>
          <w:sz w:val="24"/>
          <w:szCs w:val="24"/>
        </w:rPr>
        <w:t xml:space="preserve"> </w:t>
      </w:r>
      <w:r w:rsidRPr="00154F5C">
        <w:rPr>
          <w:sz w:val="24"/>
          <w:szCs w:val="24"/>
        </w:rPr>
        <w:t>health</w:t>
      </w:r>
      <w:r w:rsidRPr="00154F5C">
        <w:rPr>
          <w:spacing w:val="-1"/>
          <w:sz w:val="24"/>
          <w:szCs w:val="24"/>
        </w:rPr>
        <w:t xml:space="preserve"> </w:t>
      </w:r>
      <w:r w:rsidRPr="00154F5C">
        <w:rPr>
          <w:sz w:val="24"/>
          <w:szCs w:val="24"/>
        </w:rPr>
        <w:t>and</w:t>
      </w:r>
      <w:r w:rsidRPr="00154F5C">
        <w:rPr>
          <w:spacing w:val="-1"/>
          <w:sz w:val="24"/>
          <w:szCs w:val="24"/>
        </w:rPr>
        <w:t xml:space="preserve"> </w:t>
      </w:r>
      <w:r w:rsidRPr="00154F5C">
        <w:rPr>
          <w:sz w:val="24"/>
          <w:szCs w:val="24"/>
        </w:rPr>
        <w:t>safety</w:t>
      </w:r>
      <w:r w:rsidRPr="00154F5C">
        <w:rPr>
          <w:spacing w:val="1"/>
          <w:sz w:val="24"/>
          <w:szCs w:val="24"/>
        </w:rPr>
        <w:t xml:space="preserve"> </w:t>
      </w:r>
      <w:r w:rsidRPr="00154F5C">
        <w:rPr>
          <w:sz w:val="24"/>
          <w:szCs w:val="24"/>
        </w:rPr>
        <w:t>impact is</w:t>
      </w:r>
      <w:r w:rsidRPr="00154F5C">
        <w:rPr>
          <w:spacing w:val="-2"/>
          <w:sz w:val="24"/>
          <w:szCs w:val="24"/>
        </w:rPr>
        <w:t xml:space="preserve"> </w:t>
      </w:r>
      <w:r w:rsidRPr="00154F5C">
        <w:rPr>
          <w:b/>
          <w:sz w:val="24"/>
          <w:szCs w:val="24"/>
        </w:rPr>
        <w:t>Moderate</w:t>
      </w:r>
      <w:r w:rsidRPr="00154F5C">
        <w:rPr>
          <w:sz w:val="24"/>
          <w:szCs w:val="24"/>
        </w:rPr>
        <w:t>.</w:t>
      </w:r>
    </w:p>
    <w:p w14:paraId="60C80BD0" w14:textId="77777777" w:rsidR="00EC4013" w:rsidRPr="00154F5C" w:rsidRDefault="00EC4013" w:rsidP="00EC4013">
      <w:pPr>
        <w:pStyle w:val="BodyText"/>
        <w:spacing w:before="9"/>
        <w:rPr>
          <w:sz w:val="24"/>
          <w:szCs w:val="24"/>
        </w:rPr>
      </w:pPr>
    </w:p>
    <w:p w14:paraId="757A15B5" w14:textId="77777777" w:rsidR="00EC4013" w:rsidRPr="00154F5C" w:rsidRDefault="00EC4013" w:rsidP="00EC4013">
      <w:pPr>
        <w:spacing w:line="240" w:lineRule="auto"/>
        <w:ind w:left="100"/>
        <w:rPr>
          <w:sz w:val="24"/>
          <w:szCs w:val="24"/>
        </w:rPr>
      </w:pPr>
      <w:r w:rsidRPr="00154F5C">
        <w:rPr>
          <w:b/>
          <w:sz w:val="24"/>
          <w:szCs w:val="24"/>
        </w:rPr>
        <w:t>Mitigation</w:t>
      </w:r>
      <w:r w:rsidRPr="00154F5C">
        <w:rPr>
          <w:b/>
          <w:spacing w:val="-3"/>
          <w:sz w:val="24"/>
          <w:szCs w:val="24"/>
        </w:rPr>
        <w:t xml:space="preserve"> </w:t>
      </w:r>
      <w:r w:rsidRPr="00154F5C">
        <w:rPr>
          <w:b/>
          <w:sz w:val="24"/>
          <w:szCs w:val="24"/>
        </w:rPr>
        <w:t>Measures</w:t>
      </w:r>
      <w:r w:rsidRPr="00154F5C">
        <w:rPr>
          <w:sz w:val="24"/>
          <w:szCs w:val="24"/>
        </w:rPr>
        <w:t>:</w:t>
      </w:r>
      <w:r w:rsidRPr="00154F5C">
        <w:rPr>
          <w:spacing w:val="-4"/>
          <w:sz w:val="24"/>
          <w:szCs w:val="24"/>
        </w:rPr>
        <w:t xml:space="preserve"> </w:t>
      </w:r>
      <w:r w:rsidRPr="00154F5C">
        <w:rPr>
          <w:sz w:val="24"/>
          <w:szCs w:val="24"/>
        </w:rPr>
        <w:t>Mitigation</w:t>
      </w:r>
      <w:r w:rsidRPr="00154F5C">
        <w:rPr>
          <w:spacing w:val="-4"/>
          <w:sz w:val="24"/>
          <w:szCs w:val="24"/>
        </w:rPr>
        <w:t xml:space="preserve"> </w:t>
      </w:r>
      <w:r w:rsidRPr="00154F5C">
        <w:rPr>
          <w:sz w:val="24"/>
          <w:szCs w:val="24"/>
        </w:rPr>
        <w:t>measures</w:t>
      </w:r>
      <w:r w:rsidRPr="00154F5C">
        <w:rPr>
          <w:spacing w:val="-1"/>
          <w:sz w:val="24"/>
          <w:szCs w:val="24"/>
        </w:rPr>
        <w:t xml:space="preserve"> </w:t>
      </w:r>
      <w:r w:rsidRPr="00154F5C">
        <w:rPr>
          <w:sz w:val="24"/>
          <w:szCs w:val="24"/>
        </w:rPr>
        <w:t>would</w:t>
      </w:r>
      <w:r w:rsidRPr="00154F5C">
        <w:rPr>
          <w:spacing w:val="-3"/>
          <w:sz w:val="24"/>
          <w:szCs w:val="24"/>
        </w:rPr>
        <w:t xml:space="preserve"> </w:t>
      </w:r>
      <w:r w:rsidRPr="00154F5C">
        <w:rPr>
          <w:sz w:val="24"/>
          <w:szCs w:val="24"/>
        </w:rPr>
        <w:t>include the</w:t>
      </w:r>
      <w:r w:rsidRPr="00154F5C">
        <w:rPr>
          <w:spacing w:val="-2"/>
          <w:sz w:val="24"/>
          <w:szCs w:val="24"/>
        </w:rPr>
        <w:t xml:space="preserve"> </w:t>
      </w:r>
      <w:r w:rsidRPr="00154F5C">
        <w:rPr>
          <w:sz w:val="24"/>
          <w:szCs w:val="24"/>
        </w:rPr>
        <w:t>following:</w:t>
      </w:r>
    </w:p>
    <w:p w14:paraId="679FB737" w14:textId="77777777" w:rsidR="00EC4013" w:rsidRPr="00154F5C" w:rsidRDefault="00EC4013" w:rsidP="00EC4013">
      <w:pPr>
        <w:pStyle w:val="ListParagraph"/>
        <w:widowControl w:val="0"/>
        <w:numPr>
          <w:ilvl w:val="0"/>
          <w:numId w:val="17"/>
        </w:numPr>
        <w:tabs>
          <w:tab w:val="left" w:pos="820"/>
          <w:tab w:val="left" w:pos="821"/>
        </w:tabs>
        <w:autoSpaceDE w:val="0"/>
        <w:autoSpaceDN w:val="0"/>
        <w:spacing w:before="135" w:after="0" w:line="240" w:lineRule="auto"/>
        <w:ind w:right="419"/>
        <w:contextualSpacing w:val="0"/>
        <w:rPr>
          <w:sz w:val="24"/>
          <w:szCs w:val="24"/>
        </w:rPr>
      </w:pPr>
      <w:r w:rsidRPr="00154F5C">
        <w:rPr>
          <w:sz w:val="24"/>
          <w:szCs w:val="24"/>
        </w:rPr>
        <w:t>Establish a worker’s code of conduct that requires respect for local communities, appropriate</w:t>
      </w:r>
      <w:r w:rsidRPr="00154F5C">
        <w:rPr>
          <w:spacing w:val="-47"/>
          <w:sz w:val="24"/>
          <w:szCs w:val="24"/>
        </w:rPr>
        <w:t xml:space="preserve"> </w:t>
      </w:r>
      <w:r w:rsidR="003A686F">
        <w:rPr>
          <w:spacing w:val="-47"/>
          <w:sz w:val="24"/>
          <w:szCs w:val="24"/>
        </w:rPr>
        <w:t xml:space="preserve">       </w:t>
      </w:r>
      <w:r w:rsidRPr="00154F5C">
        <w:rPr>
          <w:sz w:val="24"/>
          <w:szCs w:val="24"/>
        </w:rPr>
        <w:t>behavior</w:t>
      </w:r>
      <w:r w:rsidRPr="00154F5C">
        <w:rPr>
          <w:spacing w:val="-3"/>
          <w:sz w:val="24"/>
          <w:szCs w:val="24"/>
        </w:rPr>
        <w:t xml:space="preserve"> </w:t>
      </w:r>
      <w:r w:rsidRPr="00154F5C">
        <w:rPr>
          <w:sz w:val="24"/>
          <w:szCs w:val="24"/>
        </w:rPr>
        <w:t>during</w:t>
      </w:r>
      <w:r w:rsidRPr="00154F5C">
        <w:rPr>
          <w:spacing w:val="-1"/>
          <w:sz w:val="24"/>
          <w:szCs w:val="24"/>
        </w:rPr>
        <w:t xml:space="preserve"> </w:t>
      </w:r>
      <w:r w:rsidRPr="00154F5C">
        <w:rPr>
          <w:sz w:val="24"/>
          <w:szCs w:val="24"/>
        </w:rPr>
        <w:t>and</w:t>
      </w:r>
      <w:r w:rsidRPr="00154F5C">
        <w:rPr>
          <w:spacing w:val="-1"/>
          <w:sz w:val="24"/>
          <w:szCs w:val="24"/>
        </w:rPr>
        <w:t xml:space="preserve"> </w:t>
      </w:r>
      <w:r w:rsidRPr="00154F5C">
        <w:rPr>
          <w:sz w:val="24"/>
          <w:szCs w:val="24"/>
        </w:rPr>
        <w:t>outside working</w:t>
      </w:r>
      <w:r w:rsidRPr="00154F5C">
        <w:rPr>
          <w:spacing w:val="-1"/>
          <w:sz w:val="24"/>
          <w:szCs w:val="24"/>
        </w:rPr>
        <w:t xml:space="preserve"> </w:t>
      </w:r>
      <w:r w:rsidRPr="00154F5C">
        <w:rPr>
          <w:sz w:val="24"/>
          <w:szCs w:val="24"/>
        </w:rPr>
        <w:t>hours.</w:t>
      </w:r>
    </w:p>
    <w:p w14:paraId="7544998F" w14:textId="77777777" w:rsidR="00EC4013" w:rsidRPr="00154F5C" w:rsidRDefault="00EC4013" w:rsidP="00EC4013">
      <w:pPr>
        <w:pStyle w:val="ListParagraph"/>
        <w:widowControl w:val="0"/>
        <w:numPr>
          <w:ilvl w:val="0"/>
          <w:numId w:val="17"/>
        </w:numPr>
        <w:tabs>
          <w:tab w:val="left" w:pos="820"/>
          <w:tab w:val="left" w:pos="821"/>
        </w:tabs>
        <w:autoSpaceDE w:val="0"/>
        <w:autoSpaceDN w:val="0"/>
        <w:spacing w:before="15" w:after="0" w:line="240" w:lineRule="auto"/>
        <w:ind w:hanging="361"/>
        <w:contextualSpacing w:val="0"/>
        <w:rPr>
          <w:sz w:val="24"/>
          <w:szCs w:val="24"/>
        </w:rPr>
      </w:pPr>
      <w:r w:rsidRPr="00154F5C">
        <w:rPr>
          <w:sz w:val="24"/>
          <w:szCs w:val="24"/>
        </w:rPr>
        <w:t>Put</w:t>
      </w:r>
      <w:r w:rsidRPr="00154F5C">
        <w:rPr>
          <w:spacing w:val="-1"/>
          <w:sz w:val="24"/>
          <w:szCs w:val="24"/>
        </w:rPr>
        <w:t xml:space="preserve"> </w:t>
      </w:r>
      <w:r w:rsidRPr="00154F5C">
        <w:rPr>
          <w:sz w:val="24"/>
          <w:szCs w:val="24"/>
        </w:rPr>
        <w:t>in</w:t>
      </w:r>
      <w:r w:rsidRPr="00154F5C">
        <w:rPr>
          <w:spacing w:val="-2"/>
          <w:sz w:val="24"/>
          <w:szCs w:val="24"/>
        </w:rPr>
        <w:t xml:space="preserve"> </w:t>
      </w:r>
      <w:r w:rsidRPr="00154F5C">
        <w:rPr>
          <w:sz w:val="24"/>
          <w:szCs w:val="24"/>
        </w:rPr>
        <w:t>place zero-drug</w:t>
      </w:r>
      <w:r w:rsidRPr="00154F5C">
        <w:rPr>
          <w:spacing w:val="-1"/>
          <w:sz w:val="24"/>
          <w:szCs w:val="24"/>
        </w:rPr>
        <w:t xml:space="preserve"> </w:t>
      </w:r>
      <w:r w:rsidRPr="00154F5C">
        <w:rPr>
          <w:sz w:val="24"/>
          <w:szCs w:val="24"/>
        </w:rPr>
        <w:t>and</w:t>
      </w:r>
      <w:r w:rsidRPr="00154F5C">
        <w:rPr>
          <w:spacing w:val="-4"/>
          <w:sz w:val="24"/>
          <w:szCs w:val="24"/>
        </w:rPr>
        <w:t xml:space="preserve"> </w:t>
      </w:r>
      <w:r w:rsidRPr="00154F5C">
        <w:rPr>
          <w:sz w:val="24"/>
          <w:szCs w:val="24"/>
        </w:rPr>
        <w:t>alcohol</w:t>
      </w:r>
      <w:r w:rsidRPr="00154F5C">
        <w:rPr>
          <w:spacing w:val="-4"/>
          <w:sz w:val="24"/>
          <w:szCs w:val="24"/>
        </w:rPr>
        <w:t xml:space="preserve"> </w:t>
      </w:r>
      <w:r w:rsidRPr="00154F5C">
        <w:rPr>
          <w:sz w:val="24"/>
          <w:szCs w:val="24"/>
        </w:rPr>
        <w:t>tolerance policies.</w:t>
      </w:r>
    </w:p>
    <w:p w14:paraId="63C40852" w14:textId="77777777" w:rsidR="00EC4013" w:rsidRPr="00154F5C" w:rsidRDefault="00EC4013" w:rsidP="00EC4013">
      <w:pPr>
        <w:pStyle w:val="ListParagraph"/>
        <w:widowControl w:val="0"/>
        <w:numPr>
          <w:ilvl w:val="0"/>
          <w:numId w:val="17"/>
        </w:numPr>
        <w:tabs>
          <w:tab w:val="left" w:pos="820"/>
          <w:tab w:val="left" w:pos="821"/>
        </w:tabs>
        <w:autoSpaceDE w:val="0"/>
        <w:autoSpaceDN w:val="0"/>
        <w:spacing w:before="135" w:after="0" w:line="240" w:lineRule="auto"/>
        <w:ind w:hanging="361"/>
        <w:contextualSpacing w:val="0"/>
        <w:rPr>
          <w:sz w:val="24"/>
          <w:szCs w:val="24"/>
        </w:rPr>
      </w:pPr>
      <w:r w:rsidRPr="00154F5C">
        <w:rPr>
          <w:sz w:val="24"/>
          <w:szCs w:val="24"/>
        </w:rPr>
        <w:t>Include</w:t>
      </w:r>
      <w:r w:rsidRPr="00154F5C">
        <w:rPr>
          <w:spacing w:val="-3"/>
          <w:sz w:val="24"/>
          <w:szCs w:val="24"/>
        </w:rPr>
        <w:t xml:space="preserve"> in the daily toolbox talk issues like </w:t>
      </w:r>
      <w:r w:rsidRPr="00154F5C">
        <w:rPr>
          <w:sz w:val="24"/>
          <w:szCs w:val="24"/>
        </w:rPr>
        <w:t>sexual</w:t>
      </w:r>
      <w:r w:rsidRPr="00154F5C">
        <w:rPr>
          <w:spacing w:val="-6"/>
          <w:sz w:val="24"/>
          <w:szCs w:val="24"/>
        </w:rPr>
        <w:t xml:space="preserve"> </w:t>
      </w:r>
      <w:r w:rsidRPr="00154F5C">
        <w:rPr>
          <w:sz w:val="24"/>
          <w:szCs w:val="24"/>
        </w:rPr>
        <w:t>harassment</w:t>
      </w:r>
      <w:r w:rsidRPr="00154F5C">
        <w:rPr>
          <w:spacing w:val="-2"/>
          <w:sz w:val="24"/>
          <w:szCs w:val="24"/>
        </w:rPr>
        <w:t xml:space="preserve"> </w:t>
      </w:r>
      <w:r w:rsidRPr="00154F5C">
        <w:rPr>
          <w:sz w:val="24"/>
          <w:szCs w:val="24"/>
        </w:rPr>
        <w:t>and</w:t>
      </w:r>
      <w:r w:rsidRPr="00154F5C">
        <w:rPr>
          <w:spacing w:val="-2"/>
          <w:sz w:val="24"/>
          <w:szCs w:val="24"/>
        </w:rPr>
        <w:t xml:space="preserve"> </w:t>
      </w:r>
      <w:r w:rsidRPr="00154F5C">
        <w:rPr>
          <w:sz w:val="24"/>
          <w:szCs w:val="24"/>
        </w:rPr>
        <w:t>gender</w:t>
      </w:r>
      <w:r w:rsidRPr="00154F5C">
        <w:rPr>
          <w:spacing w:val="-2"/>
          <w:sz w:val="24"/>
          <w:szCs w:val="24"/>
        </w:rPr>
        <w:t xml:space="preserve"> </w:t>
      </w:r>
      <w:r w:rsidRPr="00154F5C">
        <w:rPr>
          <w:sz w:val="24"/>
          <w:szCs w:val="24"/>
        </w:rPr>
        <w:t>equality.</w:t>
      </w:r>
    </w:p>
    <w:p w14:paraId="728017EA" w14:textId="77777777" w:rsidR="00EC4013" w:rsidRPr="00154F5C" w:rsidRDefault="00EC4013" w:rsidP="00EC4013">
      <w:pPr>
        <w:pStyle w:val="ListParagraph"/>
        <w:widowControl w:val="0"/>
        <w:numPr>
          <w:ilvl w:val="0"/>
          <w:numId w:val="17"/>
        </w:numPr>
        <w:tabs>
          <w:tab w:val="left" w:pos="820"/>
          <w:tab w:val="left" w:pos="821"/>
        </w:tabs>
        <w:autoSpaceDE w:val="0"/>
        <w:autoSpaceDN w:val="0"/>
        <w:spacing w:before="1" w:after="0" w:line="240" w:lineRule="auto"/>
        <w:ind w:hanging="361"/>
        <w:contextualSpacing w:val="0"/>
        <w:rPr>
          <w:sz w:val="24"/>
          <w:szCs w:val="24"/>
        </w:rPr>
      </w:pPr>
      <w:r w:rsidRPr="00154F5C">
        <w:rPr>
          <w:sz w:val="24"/>
          <w:szCs w:val="24"/>
        </w:rPr>
        <w:t>Stakeholder</w:t>
      </w:r>
      <w:r w:rsidRPr="00154F5C">
        <w:rPr>
          <w:spacing w:val="-2"/>
          <w:sz w:val="24"/>
          <w:szCs w:val="24"/>
        </w:rPr>
        <w:t xml:space="preserve"> </w:t>
      </w:r>
      <w:r w:rsidRPr="00154F5C">
        <w:rPr>
          <w:sz w:val="24"/>
          <w:szCs w:val="24"/>
        </w:rPr>
        <w:t>engagement</w:t>
      </w:r>
      <w:r w:rsidRPr="00154F5C">
        <w:rPr>
          <w:spacing w:val="-2"/>
          <w:sz w:val="24"/>
          <w:szCs w:val="24"/>
        </w:rPr>
        <w:t xml:space="preserve"> </w:t>
      </w:r>
      <w:r w:rsidRPr="00154F5C">
        <w:rPr>
          <w:sz w:val="24"/>
          <w:szCs w:val="24"/>
        </w:rPr>
        <w:t>activities</w:t>
      </w:r>
      <w:r w:rsidRPr="00154F5C">
        <w:rPr>
          <w:spacing w:val="-1"/>
          <w:sz w:val="24"/>
          <w:szCs w:val="24"/>
        </w:rPr>
        <w:t xml:space="preserve"> </w:t>
      </w:r>
      <w:r w:rsidRPr="00154F5C">
        <w:rPr>
          <w:sz w:val="24"/>
          <w:szCs w:val="24"/>
        </w:rPr>
        <w:t>such</w:t>
      </w:r>
      <w:r w:rsidRPr="00154F5C">
        <w:rPr>
          <w:spacing w:val="-4"/>
          <w:sz w:val="24"/>
          <w:szCs w:val="24"/>
        </w:rPr>
        <w:t xml:space="preserve"> </w:t>
      </w:r>
      <w:r w:rsidRPr="00154F5C">
        <w:rPr>
          <w:sz w:val="24"/>
          <w:szCs w:val="24"/>
        </w:rPr>
        <w:t>as</w:t>
      </w:r>
      <w:r w:rsidRPr="00154F5C">
        <w:rPr>
          <w:spacing w:val="-2"/>
          <w:sz w:val="24"/>
          <w:szCs w:val="24"/>
        </w:rPr>
        <w:t xml:space="preserve"> </w:t>
      </w:r>
      <w:r w:rsidRPr="00154F5C">
        <w:rPr>
          <w:sz w:val="24"/>
          <w:szCs w:val="24"/>
        </w:rPr>
        <w:t>town</w:t>
      </w:r>
      <w:r w:rsidRPr="00154F5C">
        <w:rPr>
          <w:spacing w:val="-2"/>
          <w:sz w:val="24"/>
          <w:szCs w:val="24"/>
        </w:rPr>
        <w:t xml:space="preserve"> </w:t>
      </w:r>
      <w:r w:rsidRPr="00154F5C">
        <w:rPr>
          <w:sz w:val="24"/>
          <w:szCs w:val="24"/>
        </w:rPr>
        <w:t>hall</w:t>
      </w:r>
      <w:r w:rsidRPr="00154F5C">
        <w:rPr>
          <w:spacing w:val="-6"/>
          <w:sz w:val="24"/>
          <w:szCs w:val="24"/>
        </w:rPr>
        <w:t xml:space="preserve"> </w:t>
      </w:r>
      <w:r w:rsidRPr="00154F5C">
        <w:rPr>
          <w:sz w:val="24"/>
          <w:szCs w:val="24"/>
        </w:rPr>
        <w:t>meetings</w:t>
      </w:r>
      <w:r w:rsidRPr="00154F5C">
        <w:rPr>
          <w:spacing w:val="-4"/>
          <w:sz w:val="24"/>
          <w:szCs w:val="24"/>
        </w:rPr>
        <w:t xml:space="preserve"> </w:t>
      </w:r>
      <w:r w:rsidR="003A686F">
        <w:rPr>
          <w:spacing w:val="-4"/>
          <w:sz w:val="24"/>
          <w:szCs w:val="24"/>
        </w:rPr>
        <w:t>and</w:t>
      </w:r>
      <w:r w:rsidRPr="00154F5C">
        <w:rPr>
          <w:sz w:val="24"/>
          <w:szCs w:val="24"/>
        </w:rPr>
        <w:t xml:space="preserve"> information</w:t>
      </w:r>
      <w:r w:rsidRPr="00154F5C">
        <w:rPr>
          <w:spacing w:val="-3"/>
          <w:sz w:val="24"/>
          <w:szCs w:val="24"/>
        </w:rPr>
        <w:t xml:space="preserve"> </w:t>
      </w:r>
      <w:r w:rsidRPr="00154F5C">
        <w:rPr>
          <w:sz w:val="24"/>
          <w:szCs w:val="24"/>
        </w:rPr>
        <w:t>dissemination.</w:t>
      </w:r>
    </w:p>
    <w:p w14:paraId="37225BF4" w14:textId="77777777" w:rsidR="00EC4013" w:rsidRDefault="00EC4013" w:rsidP="00EC4013">
      <w:pPr>
        <w:pStyle w:val="BodyText"/>
        <w:spacing w:before="10"/>
        <w:rPr>
          <w:sz w:val="24"/>
          <w:szCs w:val="24"/>
        </w:rPr>
      </w:pPr>
    </w:p>
    <w:p w14:paraId="3C2E6181" w14:textId="6FF6D65A" w:rsidR="005D6189" w:rsidRDefault="005D6189" w:rsidP="005D6189">
      <w:pPr>
        <w:pStyle w:val="Heading4"/>
      </w:pPr>
      <w:r>
        <w:t>5.</w:t>
      </w:r>
      <w:r w:rsidR="00CC3CBC">
        <w:t>4</w:t>
      </w:r>
      <w:r>
        <w:t>.2.8 Visual Impact</w:t>
      </w:r>
    </w:p>
    <w:p w14:paraId="5A5F5EBD" w14:textId="77777777" w:rsidR="005D6189" w:rsidRDefault="005D6189" w:rsidP="005D6189">
      <w:pPr>
        <w:jc w:val="both"/>
        <w:rPr>
          <w:sz w:val="24"/>
          <w:szCs w:val="24"/>
        </w:rPr>
      </w:pPr>
      <w:r w:rsidRPr="00054A76">
        <w:rPr>
          <w:b/>
          <w:sz w:val="24"/>
          <w:szCs w:val="24"/>
        </w:rPr>
        <w:t>Source of Impact</w:t>
      </w:r>
      <w:r>
        <w:rPr>
          <w:sz w:val="24"/>
          <w:szCs w:val="24"/>
        </w:rPr>
        <w:t xml:space="preserve">: </w:t>
      </w:r>
      <w:r w:rsidRPr="00CA142B">
        <w:rPr>
          <w:sz w:val="24"/>
          <w:szCs w:val="24"/>
        </w:rPr>
        <w:t>Visual impact is both the change to the visual qualities of the landscape resulting from the introduction of visual contrasts—in this case from</w:t>
      </w:r>
      <w:r>
        <w:rPr>
          <w:sz w:val="24"/>
          <w:szCs w:val="24"/>
        </w:rPr>
        <w:t xml:space="preserve"> open area to solar plant </w:t>
      </w:r>
      <w:r w:rsidRPr="00CA142B">
        <w:rPr>
          <w:sz w:val="24"/>
          <w:szCs w:val="24"/>
        </w:rPr>
        <w:t>—and the human response to that change</w:t>
      </w:r>
      <w:r>
        <w:rPr>
          <w:sz w:val="24"/>
          <w:szCs w:val="24"/>
        </w:rPr>
        <w:t xml:space="preserve">. </w:t>
      </w:r>
    </w:p>
    <w:p w14:paraId="17C26070" w14:textId="77777777" w:rsidR="005D6189" w:rsidRDefault="005D6189" w:rsidP="005D6189">
      <w:pPr>
        <w:jc w:val="both"/>
        <w:rPr>
          <w:sz w:val="24"/>
          <w:szCs w:val="24"/>
        </w:rPr>
      </w:pPr>
      <w:r w:rsidRPr="00054A76">
        <w:rPr>
          <w:b/>
          <w:sz w:val="24"/>
          <w:szCs w:val="24"/>
        </w:rPr>
        <w:t>Sensitive Receptors</w:t>
      </w:r>
      <w:r>
        <w:rPr>
          <w:sz w:val="24"/>
          <w:szCs w:val="24"/>
        </w:rPr>
        <w:t>: Humans – nature lovers and side seers, property owners with eyes on the market.</w:t>
      </w:r>
    </w:p>
    <w:p w14:paraId="16FA721F" w14:textId="77777777" w:rsidR="005D6189" w:rsidRDefault="005D6189" w:rsidP="005D6189">
      <w:pPr>
        <w:jc w:val="both"/>
        <w:rPr>
          <w:sz w:val="24"/>
          <w:szCs w:val="24"/>
        </w:rPr>
      </w:pPr>
      <w:r w:rsidRPr="00054A76">
        <w:rPr>
          <w:b/>
          <w:sz w:val="24"/>
          <w:szCs w:val="24"/>
        </w:rPr>
        <w:t>Assessment</w:t>
      </w:r>
      <w:r w:rsidRPr="00054A76">
        <w:rPr>
          <w:sz w:val="24"/>
          <w:szCs w:val="24"/>
        </w:rPr>
        <w:t>: The introduction of the solar facility to the landscape may affect the perception of the landscape as a natural‐appearing setting. Instead, it may be perceived as a landscape strongly influenced by human activities and industrial in character. These are changes to the visual qualities of the landscape as perceived by humans.</w:t>
      </w:r>
    </w:p>
    <w:p w14:paraId="20F8C30A" w14:textId="77777777" w:rsidR="005D6189" w:rsidRPr="00054A76" w:rsidRDefault="005D6189" w:rsidP="005D6189">
      <w:pPr>
        <w:jc w:val="both"/>
        <w:rPr>
          <w:sz w:val="24"/>
          <w:szCs w:val="24"/>
        </w:rPr>
      </w:pPr>
      <w:r w:rsidRPr="00054A76">
        <w:rPr>
          <w:b/>
          <w:sz w:val="24"/>
          <w:szCs w:val="24"/>
        </w:rPr>
        <w:t>Mitigation Measures</w:t>
      </w:r>
      <w:r>
        <w:rPr>
          <w:sz w:val="24"/>
          <w:szCs w:val="24"/>
        </w:rPr>
        <w:t>: Minimize luminous/reflective surfaces to the extent possible and place panels close to ground level. Use vegetation buffers where practical.</w:t>
      </w:r>
    </w:p>
    <w:p w14:paraId="025F1DD2" w14:textId="77777777" w:rsidR="005D6189" w:rsidRPr="00154F5C" w:rsidRDefault="005D6189" w:rsidP="00EC4013">
      <w:pPr>
        <w:pStyle w:val="BodyText"/>
        <w:spacing w:before="10"/>
        <w:rPr>
          <w:sz w:val="24"/>
          <w:szCs w:val="24"/>
        </w:rPr>
      </w:pPr>
    </w:p>
    <w:p w14:paraId="1607A3D5" w14:textId="1BCD36BA" w:rsidR="00EC4013" w:rsidRPr="00154F5C" w:rsidRDefault="00EC4013" w:rsidP="001B3F8D">
      <w:pPr>
        <w:pStyle w:val="Heading4"/>
      </w:pPr>
      <w:r w:rsidRPr="00154F5C">
        <w:rPr>
          <w:noProof/>
        </w:rPr>
        <w:t>5.</w:t>
      </w:r>
      <w:r w:rsidR="00CC3CBC">
        <w:rPr>
          <w:noProof/>
        </w:rPr>
        <w:t>4</w:t>
      </w:r>
      <w:r w:rsidRPr="00154F5C">
        <w:rPr>
          <w:noProof/>
        </w:rPr>
        <w:t>.2.</w:t>
      </w:r>
      <w:r w:rsidR="005D6189">
        <w:rPr>
          <w:noProof/>
        </w:rPr>
        <w:t>9</w:t>
      </w:r>
      <w:r w:rsidRPr="00154F5C">
        <w:rPr>
          <w:noProof/>
        </w:rPr>
        <w:t xml:space="preserve"> </w:t>
      </w:r>
      <w:r w:rsidRPr="00154F5C">
        <w:t>Public</w:t>
      </w:r>
      <w:r w:rsidRPr="00154F5C">
        <w:rPr>
          <w:spacing w:val="-6"/>
        </w:rPr>
        <w:t xml:space="preserve"> </w:t>
      </w:r>
      <w:r w:rsidRPr="00154F5C">
        <w:t>Awareness</w:t>
      </w:r>
      <w:r w:rsidRPr="00154F5C">
        <w:rPr>
          <w:spacing w:val="-6"/>
        </w:rPr>
        <w:t xml:space="preserve"> </w:t>
      </w:r>
      <w:r w:rsidRPr="00154F5C">
        <w:t>and</w:t>
      </w:r>
      <w:r w:rsidRPr="00154F5C">
        <w:rPr>
          <w:spacing w:val="-4"/>
        </w:rPr>
        <w:t xml:space="preserve"> </w:t>
      </w:r>
      <w:r w:rsidRPr="00154F5C">
        <w:t>Employment</w:t>
      </w:r>
    </w:p>
    <w:p w14:paraId="214A192E" w14:textId="450EA5EA" w:rsidR="00EC4013" w:rsidRPr="00154F5C" w:rsidRDefault="5CF4B254" w:rsidP="5D667CC2">
      <w:pPr>
        <w:pStyle w:val="BodyText"/>
        <w:spacing w:before="46"/>
        <w:ind w:left="100" w:right="118"/>
        <w:jc w:val="both"/>
        <w:rPr>
          <w:sz w:val="24"/>
          <w:szCs w:val="24"/>
        </w:rPr>
      </w:pPr>
      <w:r w:rsidRPr="5D667CC2">
        <w:rPr>
          <w:sz w:val="24"/>
          <w:szCs w:val="24"/>
        </w:rPr>
        <w:t xml:space="preserve"> Public awareness is detailed in the Stakeholder Engageme</w:t>
      </w:r>
      <w:r w:rsidR="00C219D9">
        <w:rPr>
          <w:sz w:val="24"/>
          <w:szCs w:val="24"/>
        </w:rPr>
        <w:t>n</w:t>
      </w:r>
      <w:r w:rsidRPr="5D667CC2">
        <w:rPr>
          <w:sz w:val="24"/>
          <w:szCs w:val="24"/>
        </w:rPr>
        <w:t>t Plan (SEP) and the ESMP; it identifies the stakeholder, provides a communication plan and a grievance redress mechanism. It also makes provision for a community liaison officer who will serve as the interface between the community and the various project components.</w:t>
      </w:r>
    </w:p>
    <w:p w14:paraId="7788E877" w14:textId="74655730" w:rsidR="5D667CC2" w:rsidRDefault="5D667CC2" w:rsidP="5D667CC2">
      <w:pPr>
        <w:pStyle w:val="BodyText"/>
        <w:spacing w:before="46"/>
        <w:ind w:left="100" w:right="118"/>
        <w:jc w:val="both"/>
        <w:rPr>
          <w:sz w:val="24"/>
          <w:szCs w:val="24"/>
        </w:rPr>
      </w:pPr>
    </w:p>
    <w:p w14:paraId="2A68CA7B" w14:textId="77777777" w:rsidR="00EC4013" w:rsidRPr="00154F5C" w:rsidRDefault="00EC4013" w:rsidP="00EC4013">
      <w:pPr>
        <w:pStyle w:val="BodyText"/>
        <w:spacing w:before="6"/>
        <w:rPr>
          <w:sz w:val="24"/>
          <w:szCs w:val="24"/>
        </w:rPr>
      </w:pPr>
    </w:p>
    <w:p w14:paraId="112C8DE7" w14:textId="77777777" w:rsidR="00EC4013" w:rsidRPr="00154F5C" w:rsidRDefault="00EC4013" w:rsidP="00EC4013">
      <w:pPr>
        <w:pStyle w:val="BodyText"/>
        <w:spacing w:before="1"/>
        <w:ind w:left="100" w:right="116"/>
        <w:jc w:val="both"/>
        <w:rPr>
          <w:sz w:val="24"/>
          <w:szCs w:val="24"/>
        </w:rPr>
      </w:pPr>
      <w:r w:rsidRPr="00154F5C">
        <w:rPr>
          <w:sz w:val="24"/>
          <w:szCs w:val="24"/>
        </w:rPr>
        <w:t>The project will have an information board with the name of the project, the contractor(s), the funding</w:t>
      </w:r>
      <w:r w:rsidRPr="00154F5C">
        <w:rPr>
          <w:spacing w:val="1"/>
          <w:sz w:val="24"/>
          <w:szCs w:val="24"/>
        </w:rPr>
        <w:t xml:space="preserve"> </w:t>
      </w:r>
      <w:r w:rsidRPr="00154F5C">
        <w:rPr>
          <w:sz w:val="24"/>
          <w:szCs w:val="24"/>
        </w:rPr>
        <w:t>source, duration</w:t>
      </w:r>
      <w:r w:rsidR="003A686F">
        <w:rPr>
          <w:sz w:val="24"/>
          <w:szCs w:val="24"/>
        </w:rPr>
        <w:t xml:space="preserve"> of the project</w:t>
      </w:r>
      <w:r w:rsidRPr="00154F5C">
        <w:rPr>
          <w:sz w:val="24"/>
          <w:szCs w:val="24"/>
        </w:rPr>
        <w:t xml:space="preserve"> and a directory of key proj</w:t>
      </w:r>
      <w:r w:rsidR="003E3D08">
        <w:rPr>
          <w:sz w:val="24"/>
          <w:szCs w:val="24"/>
        </w:rPr>
        <w:t>ect personnel, how to contact</w:t>
      </w:r>
      <w:r w:rsidRPr="00154F5C">
        <w:rPr>
          <w:sz w:val="24"/>
          <w:szCs w:val="24"/>
        </w:rPr>
        <w:t xml:space="preserve"> them, and mechanism for</w:t>
      </w:r>
      <w:r w:rsidRPr="00154F5C">
        <w:rPr>
          <w:spacing w:val="1"/>
          <w:sz w:val="24"/>
          <w:szCs w:val="24"/>
        </w:rPr>
        <w:t xml:space="preserve"> </w:t>
      </w:r>
      <w:r w:rsidRPr="00154F5C">
        <w:rPr>
          <w:sz w:val="24"/>
          <w:szCs w:val="24"/>
        </w:rPr>
        <w:t>addressing grievance. Additionally, project information for public consumption will be posted on social</w:t>
      </w:r>
      <w:r w:rsidRPr="00154F5C">
        <w:rPr>
          <w:spacing w:val="1"/>
          <w:sz w:val="24"/>
          <w:szCs w:val="24"/>
        </w:rPr>
        <w:t xml:space="preserve"> </w:t>
      </w:r>
      <w:r w:rsidRPr="00154F5C">
        <w:rPr>
          <w:sz w:val="24"/>
          <w:szCs w:val="24"/>
        </w:rPr>
        <w:t>media</w:t>
      </w:r>
      <w:r w:rsidRPr="00154F5C">
        <w:rPr>
          <w:spacing w:val="-1"/>
          <w:sz w:val="24"/>
          <w:szCs w:val="24"/>
        </w:rPr>
        <w:t xml:space="preserve"> </w:t>
      </w:r>
      <w:r w:rsidRPr="00154F5C">
        <w:rPr>
          <w:sz w:val="24"/>
          <w:szCs w:val="24"/>
        </w:rPr>
        <w:t>and</w:t>
      </w:r>
      <w:r w:rsidRPr="00154F5C">
        <w:rPr>
          <w:spacing w:val="-4"/>
          <w:sz w:val="24"/>
          <w:szCs w:val="24"/>
        </w:rPr>
        <w:t xml:space="preserve"> </w:t>
      </w:r>
      <w:r w:rsidRPr="00154F5C">
        <w:rPr>
          <w:sz w:val="24"/>
          <w:szCs w:val="24"/>
        </w:rPr>
        <w:t>circulated</w:t>
      </w:r>
      <w:r w:rsidRPr="00154F5C">
        <w:rPr>
          <w:spacing w:val="-2"/>
          <w:sz w:val="24"/>
          <w:szCs w:val="24"/>
        </w:rPr>
        <w:t xml:space="preserve"> </w:t>
      </w:r>
      <w:r w:rsidRPr="00154F5C">
        <w:rPr>
          <w:sz w:val="24"/>
          <w:szCs w:val="24"/>
        </w:rPr>
        <w:t>on</w:t>
      </w:r>
      <w:r w:rsidRPr="00154F5C">
        <w:rPr>
          <w:spacing w:val="-1"/>
          <w:sz w:val="24"/>
          <w:szCs w:val="24"/>
        </w:rPr>
        <w:t xml:space="preserve"> public</w:t>
      </w:r>
      <w:r w:rsidRPr="00154F5C">
        <w:rPr>
          <w:spacing w:val="-2"/>
          <w:sz w:val="24"/>
          <w:szCs w:val="24"/>
        </w:rPr>
        <w:t xml:space="preserve"> </w:t>
      </w:r>
      <w:r w:rsidRPr="00154F5C">
        <w:rPr>
          <w:sz w:val="24"/>
          <w:szCs w:val="24"/>
        </w:rPr>
        <w:t>media service</w:t>
      </w:r>
      <w:r w:rsidR="003A686F">
        <w:rPr>
          <w:sz w:val="24"/>
          <w:szCs w:val="24"/>
        </w:rPr>
        <w:t>s</w:t>
      </w:r>
      <w:r w:rsidRPr="00154F5C">
        <w:rPr>
          <w:sz w:val="24"/>
          <w:szCs w:val="24"/>
        </w:rPr>
        <w:t>.</w:t>
      </w:r>
    </w:p>
    <w:p w14:paraId="754C99C0" w14:textId="77777777" w:rsidR="00EC4013" w:rsidRDefault="00EC4013" w:rsidP="00EC4013">
      <w:pPr>
        <w:pStyle w:val="BodyText"/>
        <w:spacing w:before="46"/>
        <w:ind w:right="118"/>
        <w:jc w:val="both"/>
      </w:pPr>
    </w:p>
    <w:p w14:paraId="36C1E488" w14:textId="77777777" w:rsidR="009A0BAA" w:rsidRDefault="009A0BAA" w:rsidP="00EC4013">
      <w:pPr>
        <w:pStyle w:val="BodyText"/>
        <w:spacing w:before="46"/>
        <w:ind w:right="118"/>
        <w:jc w:val="both"/>
      </w:pPr>
    </w:p>
    <w:p w14:paraId="79AA2AAA" w14:textId="77777777" w:rsidR="00883A8A" w:rsidRPr="00883A8A" w:rsidRDefault="00883A8A" w:rsidP="00883A8A">
      <w:pPr>
        <w:jc w:val="both"/>
        <w:rPr>
          <w:rFonts w:cstheme="minorHAnsi"/>
          <w:sz w:val="24"/>
          <w:szCs w:val="24"/>
        </w:rPr>
        <w:sectPr w:rsidR="00883A8A" w:rsidRPr="00883A8A" w:rsidSect="00883A8A">
          <w:pgSz w:w="12240" w:h="15840"/>
          <w:pgMar w:top="1440" w:right="1440" w:bottom="1440" w:left="1440" w:header="720" w:footer="720" w:gutter="0"/>
          <w:cols w:space="720"/>
          <w:docGrid w:linePitch="360"/>
        </w:sectPr>
      </w:pPr>
    </w:p>
    <w:p w14:paraId="1033C255" w14:textId="77777777" w:rsidR="00883A8A" w:rsidRPr="00883A8A" w:rsidRDefault="00883A8A" w:rsidP="00883A8A">
      <w:pPr>
        <w:rPr>
          <w:rFonts w:cstheme="minorHAnsi"/>
          <w:sz w:val="24"/>
          <w:szCs w:val="24"/>
        </w:rPr>
      </w:pPr>
    </w:p>
    <w:p w14:paraId="2CB2F30C" w14:textId="63D6BE37" w:rsidR="00883A8A" w:rsidRPr="00883A8A" w:rsidRDefault="00883A8A" w:rsidP="00E56BBA">
      <w:pPr>
        <w:pStyle w:val="Heading2"/>
        <w:rPr>
          <w:lang w:val="en-029"/>
        </w:rPr>
      </w:pPr>
      <w:bookmarkStart w:id="86" w:name="_Toc191611471"/>
      <w:r w:rsidRPr="00883A8A">
        <w:rPr>
          <w:lang w:val="en-029"/>
        </w:rPr>
        <w:t>5.</w:t>
      </w:r>
      <w:r>
        <w:rPr>
          <w:lang w:val="en-029"/>
        </w:rPr>
        <w:t>5</w:t>
      </w:r>
      <w:r w:rsidRPr="00883A8A">
        <w:rPr>
          <w:lang w:val="en-029"/>
        </w:rPr>
        <w:t xml:space="preserve"> Risk Rating for the Sub-Station</w:t>
      </w:r>
      <w:bookmarkEnd w:id="86"/>
      <w:r w:rsidRPr="00883A8A">
        <w:rPr>
          <w:lang w:val="en-029"/>
        </w:rPr>
        <w:t xml:space="preserve"> </w:t>
      </w:r>
    </w:p>
    <w:p w14:paraId="6822E7BA" w14:textId="1AAFF2AB" w:rsidR="00883A8A" w:rsidRPr="00E56BBA" w:rsidRDefault="00883A8A" w:rsidP="00E56BBA">
      <w:pPr>
        <w:pStyle w:val="Heading3"/>
      </w:pPr>
      <w:bookmarkStart w:id="87" w:name="_Toc191611472"/>
      <w:r w:rsidRPr="00E56BBA">
        <w:t xml:space="preserve">5.5.1 </w:t>
      </w:r>
      <w:r w:rsidR="00182A55" w:rsidRPr="00E56BBA">
        <w:t>Analysis</w:t>
      </w:r>
      <w:bookmarkEnd w:id="87"/>
    </w:p>
    <w:p w14:paraId="1E20B8A4" w14:textId="45BF8613" w:rsidR="00883A8A" w:rsidRPr="00883A8A" w:rsidRDefault="00883A8A" w:rsidP="254A3528">
      <w:pPr>
        <w:keepNext/>
        <w:keepLines/>
        <w:spacing w:before="40" w:after="0"/>
        <w:jc w:val="both"/>
        <w:outlineLvl w:val="1"/>
        <w:rPr>
          <w:b/>
          <w:bCs/>
          <w:sz w:val="24"/>
          <w:szCs w:val="24"/>
        </w:rPr>
      </w:pPr>
      <w:bookmarkStart w:id="88" w:name="_Toc191611473"/>
      <w:r w:rsidRPr="254A3528">
        <w:rPr>
          <w:lang w:val="en-029"/>
        </w:rPr>
        <w:t xml:space="preserve">Section 5.5.1 provides risk ratings with rationale for worst case scenarios for potential risks relevant to the construction of a sub-station and Battery Energy Storage System (BESS) at Site 1.  </w:t>
      </w:r>
      <w:r w:rsidRPr="254A3528">
        <w:rPr>
          <w:sz w:val="24"/>
          <w:szCs w:val="24"/>
          <w:lang w:val="en-029"/>
        </w:rPr>
        <w:t>At this time, the design for the substation is being developed so information provided her</w:t>
      </w:r>
      <w:r w:rsidR="21976291" w:rsidRPr="254A3528">
        <w:rPr>
          <w:sz w:val="24"/>
          <w:szCs w:val="24"/>
          <w:lang w:val="en-029"/>
        </w:rPr>
        <w:t>e</w:t>
      </w:r>
      <w:r w:rsidRPr="254A3528">
        <w:rPr>
          <w:sz w:val="24"/>
          <w:szCs w:val="24"/>
          <w:lang w:val="en-029"/>
        </w:rPr>
        <w:t xml:space="preserve"> is based on experience and work done on other sub-stations.  </w:t>
      </w:r>
      <w:r w:rsidRPr="254A3528">
        <w:rPr>
          <w:lang w:val="en-029"/>
        </w:rPr>
        <w:t>Table 5.5 provides the risk rating for this subproject. Impact and mitigation measures are presented in sub-section 5.5.2</w:t>
      </w:r>
      <w:bookmarkEnd w:id="88"/>
    </w:p>
    <w:p w14:paraId="68583EE5" w14:textId="77777777" w:rsidR="00883A8A" w:rsidRPr="00883A8A" w:rsidRDefault="00883A8A" w:rsidP="00883A8A">
      <w:pPr>
        <w:tabs>
          <w:tab w:val="left" w:pos="1489"/>
        </w:tabs>
        <w:jc w:val="both"/>
        <w:rPr>
          <w:lang w:val="en-029"/>
        </w:rPr>
      </w:pPr>
      <w:r w:rsidRPr="00883A8A">
        <w:rPr>
          <w:lang w:val="en-029"/>
        </w:rPr>
        <w:t xml:space="preserve"> </w:t>
      </w:r>
    </w:p>
    <w:p w14:paraId="1C71D6CC" w14:textId="093031F6" w:rsidR="00883A8A" w:rsidRPr="00883A8A" w:rsidRDefault="00883A8A" w:rsidP="00883A8A">
      <w:pPr>
        <w:tabs>
          <w:tab w:val="left" w:pos="1489"/>
        </w:tabs>
        <w:jc w:val="both"/>
        <w:rPr>
          <w:rFonts w:cstheme="minorHAnsi"/>
          <w:bCs/>
          <w:i/>
          <w:iCs/>
          <w:sz w:val="20"/>
          <w:szCs w:val="20"/>
          <w:lang w:val="en-CA"/>
        </w:rPr>
      </w:pPr>
      <w:r w:rsidRPr="00883A8A">
        <w:rPr>
          <w:rFonts w:cstheme="minorHAnsi"/>
          <w:bCs/>
          <w:i/>
          <w:sz w:val="20"/>
          <w:szCs w:val="20"/>
        </w:rPr>
        <w:t>Table 5.</w:t>
      </w:r>
      <w:r>
        <w:rPr>
          <w:rFonts w:cstheme="minorHAnsi"/>
          <w:bCs/>
          <w:i/>
          <w:sz w:val="20"/>
          <w:szCs w:val="20"/>
        </w:rPr>
        <w:t>5</w:t>
      </w:r>
      <w:r w:rsidRPr="00883A8A">
        <w:rPr>
          <w:rFonts w:cstheme="minorHAnsi"/>
          <w:bCs/>
          <w:i/>
          <w:sz w:val="20"/>
          <w:szCs w:val="20"/>
        </w:rPr>
        <w:t xml:space="preserve"> Risk rating and rationa</w:t>
      </w:r>
      <w:r w:rsidR="001968BC">
        <w:rPr>
          <w:rFonts w:cstheme="minorHAnsi"/>
          <w:bCs/>
          <w:i/>
          <w:sz w:val="20"/>
          <w:szCs w:val="20"/>
        </w:rPr>
        <w:t>le For Sub-station</w:t>
      </w:r>
      <w:r w:rsidRPr="00883A8A">
        <w:rPr>
          <w:rFonts w:cstheme="minorHAnsi"/>
          <w:bCs/>
          <w:i/>
          <w:sz w:val="20"/>
          <w:szCs w:val="20"/>
        </w:rPr>
        <w:t xml:space="preserve"> and BESS    </w:t>
      </w:r>
      <w:r w:rsidRPr="00883A8A">
        <w:rPr>
          <w:rFonts w:cstheme="minorHAnsi"/>
          <w:bCs/>
          <w:i/>
          <w:sz w:val="20"/>
          <w:szCs w:val="20"/>
        </w:rPr>
        <w:tab/>
      </w:r>
    </w:p>
    <w:tbl>
      <w:tblPr>
        <w:tblpPr w:leftFromText="180" w:rightFromText="180" w:vertAnchor="text" w:tblpY="1"/>
        <w:tblOverlap w:val="neve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8"/>
        <w:gridCol w:w="1397"/>
        <w:gridCol w:w="1259"/>
        <w:gridCol w:w="3692"/>
        <w:gridCol w:w="1441"/>
        <w:gridCol w:w="1174"/>
        <w:gridCol w:w="2244"/>
      </w:tblGrid>
      <w:tr w:rsidR="00883A8A" w:rsidRPr="00883A8A" w14:paraId="7CC8FFBE" w14:textId="77777777" w:rsidTr="254A3528">
        <w:trPr>
          <w:tblHeader/>
        </w:trPr>
        <w:tc>
          <w:tcPr>
            <w:tcW w:w="675" w:type="pct"/>
            <w:vMerge w:val="restart"/>
            <w:shd w:val="clear" w:color="auto" w:fill="2E74B5" w:themeFill="accent1" w:themeFillShade="BF"/>
          </w:tcPr>
          <w:p w14:paraId="564A1066" w14:textId="77777777" w:rsidR="00883A8A" w:rsidRPr="00883A8A" w:rsidRDefault="00883A8A" w:rsidP="00883A8A">
            <w:pPr>
              <w:rPr>
                <w:rFonts w:cstheme="minorHAnsi"/>
                <w:b/>
                <w:bCs/>
              </w:rPr>
            </w:pPr>
            <w:r w:rsidRPr="00883A8A">
              <w:rPr>
                <w:rFonts w:cstheme="minorHAnsi"/>
                <w:b/>
                <w:bCs/>
              </w:rPr>
              <w:t>ESF Standards, Environmental and Social Risks and Impacts</w:t>
            </w:r>
          </w:p>
        </w:tc>
        <w:tc>
          <w:tcPr>
            <w:tcW w:w="1025" w:type="pct"/>
            <w:gridSpan w:val="2"/>
            <w:shd w:val="clear" w:color="auto" w:fill="2E74B5" w:themeFill="accent1" w:themeFillShade="BF"/>
          </w:tcPr>
          <w:p w14:paraId="7263ED0C" w14:textId="77777777" w:rsidR="00883A8A" w:rsidRPr="00883A8A" w:rsidRDefault="00883A8A" w:rsidP="00883A8A">
            <w:pPr>
              <w:rPr>
                <w:rFonts w:cstheme="minorHAnsi"/>
                <w:b/>
                <w:bCs/>
              </w:rPr>
            </w:pPr>
            <w:r w:rsidRPr="00883A8A">
              <w:rPr>
                <w:rFonts w:cstheme="minorHAnsi"/>
                <w:b/>
                <w:bCs/>
              </w:rPr>
              <w:t>Initial Risk Rating</w:t>
            </w:r>
          </w:p>
        </w:tc>
        <w:tc>
          <w:tcPr>
            <w:tcW w:w="1425" w:type="pct"/>
            <w:vMerge w:val="restart"/>
            <w:shd w:val="clear" w:color="auto" w:fill="2E74B5" w:themeFill="accent1" w:themeFillShade="BF"/>
          </w:tcPr>
          <w:p w14:paraId="7E89D6F2" w14:textId="77777777" w:rsidR="00883A8A" w:rsidRPr="00883A8A" w:rsidRDefault="00883A8A" w:rsidP="00883A8A">
            <w:pPr>
              <w:rPr>
                <w:rFonts w:cstheme="minorHAnsi"/>
                <w:b/>
                <w:bCs/>
              </w:rPr>
            </w:pPr>
            <w:r w:rsidRPr="00883A8A">
              <w:rPr>
                <w:rFonts w:cstheme="minorHAnsi"/>
                <w:b/>
                <w:bCs/>
              </w:rPr>
              <w:t>Rationale</w:t>
            </w:r>
          </w:p>
        </w:tc>
        <w:tc>
          <w:tcPr>
            <w:tcW w:w="1009" w:type="pct"/>
            <w:gridSpan w:val="2"/>
            <w:shd w:val="clear" w:color="auto" w:fill="2E74B5" w:themeFill="accent1" w:themeFillShade="BF"/>
          </w:tcPr>
          <w:p w14:paraId="09081035" w14:textId="77777777" w:rsidR="00883A8A" w:rsidRPr="00883A8A" w:rsidRDefault="00883A8A" w:rsidP="00883A8A">
            <w:pPr>
              <w:rPr>
                <w:rFonts w:cstheme="minorHAnsi"/>
                <w:b/>
                <w:bCs/>
              </w:rPr>
            </w:pPr>
            <w:r w:rsidRPr="00883A8A">
              <w:rPr>
                <w:rFonts w:cstheme="minorHAnsi"/>
                <w:b/>
                <w:bCs/>
              </w:rPr>
              <w:t>Risk Rating Post-Mitigation</w:t>
            </w:r>
          </w:p>
        </w:tc>
        <w:tc>
          <w:tcPr>
            <w:tcW w:w="866" w:type="pct"/>
            <w:vMerge w:val="restart"/>
            <w:shd w:val="clear" w:color="auto" w:fill="2E74B5" w:themeFill="accent1" w:themeFillShade="BF"/>
          </w:tcPr>
          <w:p w14:paraId="15627256" w14:textId="77777777" w:rsidR="00883A8A" w:rsidRPr="00883A8A" w:rsidRDefault="00883A8A" w:rsidP="00883A8A">
            <w:pPr>
              <w:rPr>
                <w:rFonts w:cstheme="minorHAnsi"/>
                <w:b/>
                <w:bCs/>
              </w:rPr>
            </w:pPr>
            <w:r w:rsidRPr="00883A8A">
              <w:rPr>
                <w:rFonts w:cstheme="minorHAnsi"/>
                <w:b/>
                <w:bCs/>
              </w:rPr>
              <w:t>Residual Impacts</w:t>
            </w:r>
          </w:p>
        </w:tc>
      </w:tr>
      <w:tr w:rsidR="00883A8A" w:rsidRPr="00883A8A" w14:paraId="47648CED" w14:textId="77777777" w:rsidTr="254A3528">
        <w:trPr>
          <w:tblHeader/>
        </w:trPr>
        <w:tc>
          <w:tcPr>
            <w:tcW w:w="675" w:type="pct"/>
            <w:vMerge/>
          </w:tcPr>
          <w:p w14:paraId="46080632" w14:textId="77777777" w:rsidR="00883A8A" w:rsidRPr="00883A8A" w:rsidRDefault="00883A8A" w:rsidP="00883A8A">
            <w:pPr>
              <w:rPr>
                <w:rFonts w:cstheme="minorHAnsi"/>
                <w:b/>
                <w:bCs/>
              </w:rPr>
            </w:pPr>
          </w:p>
        </w:tc>
        <w:tc>
          <w:tcPr>
            <w:tcW w:w="539" w:type="pct"/>
            <w:tcBorders>
              <w:bottom w:val="single" w:sz="4" w:space="0" w:color="000000" w:themeColor="text1"/>
            </w:tcBorders>
            <w:shd w:val="clear" w:color="auto" w:fill="2E74B5" w:themeFill="accent1" w:themeFillShade="BF"/>
          </w:tcPr>
          <w:p w14:paraId="3CE294D7" w14:textId="77777777" w:rsidR="00883A8A" w:rsidRPr="00883A8A" w:rsidRDefault="00883A8A" w:rsidP="00883A8A">
            <w:pPr>
              <w:rPr>
                <w:rFonts w:cstheme="minorHAnsi"/>
                <w:b/>
                <w:bCs/>
              </w:rPr>
            </w:pPr>
            <w:r w:rsidRPr="00883A8A">
              <w:rPr>
                <w:rFonts w:cstheme="minorHAnsi"/>
                <w:b/>
                <w:bCs/>
              </w:rPr>
              <w:t>Construction</w:t>
            </w:r>
            <w:r w:rsidRPr="00883A8A">
              <w:rPr>
                <w:rFonts w:cstheme="minorHAnsi"/>
                <w:bCs/>
              </w:rPr>
              <w:t xml:space="preserve">     </w:t>
            </w:r>
          </w:p>
        </w:tc>
        <w:tc>
          <w:tcPr>
            <w:tcW w:w="486" w:type="pct"/>
            <w:tcBorders>
              <w:bottom w:val="single" w:sz="4" w:space="0" w:color="000000" w:themeColor="text1"/>
            </w:tcBorders>
            <w:shd w:val="clear" w:color="auto" w:fill="2E74B5" w:themeFill="accent1" w:themeFillShade="BF"/>
          </w:tcPr>
          <w:p w14:paraId="5B74CC6D" w14:textId="77777777" w:rsidR="00883A8A" w:rsidRPr="00883A8A" w:rsidRDefault="00883A8A" w:rsidP="00883A8A">
            <w:pPr>
              <w:rPr>
                <w:rFonts w:cstheme="minorHAnsi"/>
                <w:b/>
                <w:bCs/>
              </w:rPr>
            </w:pPr>
            <w:r w:rsidRPr="00883A8A">
              <w:rPr>
                <w:rFonts w:cstheme="minorHAnsi"/>
                <w:b/>
                <w:bCs/>
              </w:rPr>
              <w:t>Operation</w:t>
            </w:r>
          </w:p>
        </w:tc>
        <w:tc>
          <w:tcPr>
            <w:tcW w:w="1425" w:type="pct"/>
            <w:vMerge/>
          </w:tcPr>
          <w:p w14:paraId="2AD36703" w14:textId="77777777" w:rsidR="00883A8A" w:rsidRPr="00883A8A" w:rsidRDefault="00883A8A" w:rsidP="00883A8A">
            <w:pPr>
              <w:rPr>
                <w:rFonts w:cstheme="minorHAnsi"/>
                <w:b/>
                <w:bCs/>
              </w:rPr>
            </w:pPr>
          </w:p>
        </w:tc>
        <w:tc>
          <w:tcPr>
            <w:tcW w:w="556" w:type="pct"/>
            <w:shd w:val="clear" w:color="auto" w:fill="2E74B5" w:themeFill="accent1" w:themeFillShade="BF"/>
          </w:tcPr>
          <w:p w14:paraId="0B23A9C5" w14:textId="77777777" w:rsidR="00883A8A" w:rsidRPr="00883A8A" w:rsidRDefault="00883A8A" w:rsidP="00883A8A">
            <w:pPr>
              <w:rPr>
                <w:rFonts w:cstheme="minorHAnsi"/>
                <w:b/>
                <w:bCs/>
              </w:rPr>
            </w:pPr>
            <w:r w:rsidRPr="00883A8A">
              <w:rPr>
                <w:rFonts w:cstheme="minorHAnsi"/>
                <w:b/>
                <w:bCs/>
              </w:rPr>
              <w:t>Construction</w:t>
            </w:r>
            <w:r w:rsidRPr="00883A8A">
              <w:rPr>
                <w:rFonts w:cstheme="minorHAnsi"/>
                <w:bCs/>
              </w:rPr>
              <w:t xml:space="preserve">     </w:t>
            </w:r>
          </w:p>
        </w:tc>
        <w:tc>
          <w:tcPr>
            <w:tcW w:w="453" w:type="pct"/>
            <w:shd w:val="clear" w:color="auto" w:fill="2E74B5" w:themeFill="accent1" w:themeFillShade="BF"/>
          </w:tcPr>
          <w:p w14:paraId="7234AF93" w14:textId="77777777" w:rsidR="00883A8A" w:rsidRPr="00883A8A" w:rsidRDefault="00883A8A" w:rsidP="00883A8A">
            <w:pPr>
              <w:rPr>
                <w:rFonts w:cstheme="minorHAnsi"/>
                <w:b/>
                <w:bCs/>
              </w:rPr>
            </w:pPr>
            <w:r w:rsidRPr="00883A8A">
              <w:rPr>
                <w:rFonts w:cstheme="minorHAnsi"/>
                <w:b/>
                <w:bCs/>
              </w:rPr>
              <w:t>Operation</w:t>
            </w:r>
          </w:p>
        </w:tc>
        <w:tc>
          <w:tcPr>
            <w:tcW w:w="866" w:type="pct"/>
            <w:vMerge/>
          </w:tcPr>
          <w:p w14:paraId="6A407F67" w14:textId="77777777" w:rsidR="00883A8A" w:rsidRPr="00883A8A" w:rsidRDefault="00883A8A" w:rsidP="00883A8A">
            <w:pPr>
              <w:rPr>
                <w:rFonts w:cstheme="minorHAnsi"/>
                <w:b/>
                <w:bCs/>
              </w:rPr>
            </w:pPr>
          </w:p>
        </w:tc>
      </w:tr>
      <w:tr w:rsidR="00883A8A" w:rsidRPr="00883A8A" w14:paraId="66C49F05" w14:textId="77777777" w:rsidTr="254A3528">
        <w:trPr>
          <w:tblHeader/>
        </w:trPr>
        <w:tc>
          <w:tcPr>
            <w:tcW w:w="5000" w:type="pct"/>
            <w:gridSpan w:val="7"/>
            <w:shd w:val="clear" w:color="auto" w:fill="D9E2F3" w:themeFill="accent5" w:themeFillTint="33"/>
          </w:tcPr>
          <w:p w14:paraId="777F3942" w14:textId="77777777" w:rsidR="00883A8A" w:rsidRPr="00883A8A" w:rsidRDefault="00883A8A" w:rsidP="00883A8A">
            <w:pPr>
              <w:rPr>
                <w:rFonts w:cstheme="minorHAnsi"/>
                <w:b/>
                <w:bCs/>
              </w:rPr>
            </w:pPr>
          </w:p>
        </w:tc>
      </w:tr>
      <w:tr w:rsidR="00883A8A" w:rsidRPr="00883A8A" w14:paraId="7410EB55" w14:textId="77777777" w:rsidTr="254A3528">
        <w:tc>
          <w:tcPr>
            <w:tcW w:w="5000" w:type="pct"/>
            <w:gridSpan w:val="7"/>
            <w:shd w:val="clear" w:color="auto" w:fill="D9E2F3" w:themeFill="accent5" w:themeFillTint="33"/>
          </w:tcPr>
          <w:p w14:paraId="2015815F" w14:textId="77777777" w:rsidR="00883A8A" w:rsidRPr="00883A8A" w:rsidRDefault="00883A8A" w:rsidP="00883A8A">
            <w:pPr>
              <w:rPr>
                <w:rFonts w:cstheme="minorHAnsi"/>
                <w:b/>
                <w:bCs/>
              </w:rPr>
            </w:pPr>
            <w:r w:rsidRPr="00883A8A">
              <w:rPr>
                <w:rFonts w:cstheme="minorHAnsi"/>
                <w:b/>
                <w:bCs/>
              </w:rPr>
              <w:t>ESS1:  Assessment and Management of E&amp;S Risks and Impacts</w:t>
            </w:r>
          </w:p>
        </w:tc>
      </w:tr>
      <w:tr w:rsidR="00883A8A" w:rsidRPr="00883A8A" w14:paraId="3B71E4AE" w14:textId="77777777" w:rsidTr="254A3528">
        <w:tc>
          <w:tcPr>
            <w:tcW w:w="675" w:type="pct"/>
          </w:tcPr>
          <w:p w14:paraId="48210334" w14:textId="490875BA" w:rsidR="00883A8A" w:rsidRPr="00883A8A" w:rsidRDefault="00883A8A" w:rsidP="254A3528">
            <w:r w:rsidRPr="254A3528">
              <w:t xml:space="preserve">Sight Clearing: Excavation and trucking of top soil if necessary                                                                                                                                                                                                        </w:t>
            </w:r>
          </w:p>
        </w:tc>
        <w:tc>
          <w:tcPr>
            <w:tcW w:w="539" w:type="pct"/>
            <w:shd w:val="clear" w:color="auto" w:fill="FFFF00"/>
          </w:tcPr>
          <w:p w14:paraId="3584CE50"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D9D9D9" w:themeFill="background1" w:themeFillShade="D9"/>
          </w:tcPr>
          <w:p w14:paraId="42EBA688" w14:textId="77777777" w:rsidR="00883A8A" w:rsidRPr="00883A8A" w:rsidRDefault="00883A8A" w:rsidP="00883A8A">
            <w:pPr>
              <w:rPr>
                <w:rFonts w:cstheme="minorHAnsi"/>
                <w:bCs/>
              </w:rPr>
            </w:pPr>
            <w:r w:rsidRPr="00883A8A">
              <w:rPr>
                <w:rFonts w:cstheme="minorHAnsi"/>
                <w:bCs/>
              </w:rPr>
              <w:t>Low</w:t>
            </w:r>
          </w:p>
        </w:tc>
        <w:tc>
          <w:tcPr>
            <w:tcW w:w="1425" w:type="pct"/>
          </w:tcPr>
          <w:p w14:paraId="65609695" w14:textId="77777777" w:rsidR="00883A8A" w:rsidRPr="00883A8A" w:rsidRDefault="00883A8A" w:rsidP="00883A8A">
            <w:pPr>
              <w:rPr>
                <w:rFonts w:cstheme="minorHAnsi"/>
                <w:bCs/>
              </w:rPr>
            </w:pPr>
            <w:r w:rsidRPr="00883A8A">
              <w:rPr>
                <w:rFonts w:cstheme="minorHAnsi"/>
                <w:bCs/>
              </w:rPr>
              <w:t>There is no significant vegetation cover at the site but there is some remnant from a previous development activity. The area will be flattened by excavation and the top soil spread and compacted or removed to an approved site as necessary.</w:t>
            </w:r>
          </w:p>
        </w:tc>
        <w:tc>
          <w:tcPr>
            <w:tcW w:w="556" w:type="pct"/>
            <w:shd w:val="clear" w:color="auto" w:fill="D9D9D9" w:themeFill="background1" w:themeFillShade="D9"/>
          </w:tcPr>
          <w:p w14:paraId="457DB08A"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01EA72E1" w14:textId="77777777" w:rsidR="00883A8A" w:rsidRPr="00883A8A" w:rsidRDefault="00883A8A" w:rsidP="00883A8A">
            <w:pPr>
              <w:rPr>
                <w:rFonts w:cstheme="minorHAnsi"/>
                <w:bCs/>
              </w:rPr>
            </w:pPr>
            <w:r w:rsidRPr="00883A8A">
              <w:rPr>
                <w:rFonts w:cstheme="minorHAnsi"/>
                <w:bCs/>
              </w:rPr>
              <w:t>Low</w:t>
            </w:r>
          </w:p>
        </w:tc>
        <w:tc>
          <w:tcPr>
            <w:tcW w:w="866" w:type="pct"/>
          </w:tcPr>
          <w:p w14:paraId="1A45E5ED" w14:textId="77777777" w:rsidR="00883A8A" w:rsidRPr="00883A8A" w:rsidRDefault="00883A8A" w:rsidP="00883A8A">
            <w:pPr>
              <w:rPr>
                <w:rFonts w:cstheme="minorHAnsi"/>
                <w:bCs/>
              </w:rPr>
            </w:pPr>
            <w:r w:rsidRPr="00883A8A">
              <w:rPr>
                <w:rFonts w:cstheme="minorHAnsi"/>
                <w:bCs/>
              </w:rPr>
              <w:t>When the construction is complete the hard surface cover will cause increase storm water runoff.</w:t>
            </w:r>
          </w:p>
          <w:p w14:paraId="069273D2" w14:textId="77777777" w:rsidR="00883A8A" w:rsidRPr="00883A8A" w:rsidRDefault="00883A8A" w:rsidP="00883A8A">
            <w:pPr>
              <w:rPr>
                <w:rFonts w:cstheme="minorHAnsi"/>
                <w:bCs/>
              </w:rPr>
            </w:pPr>
            <w:r w:rsidRPr="00883A8A">
              <w:rPr>
                <w:rFonts w:cstheme="minorHAnsi"/>
                <w:bCs/>
              </w:rPr>
              <w:t>There will be no direct residual impact from excavation.</w:t>
            </w:r>
          </w:p>
        </w:tc>
      </w:tr>
      <w:tr w:rsidR="00883A8A" w:rsidRPr="00883A8A" w14:paraId="33750FB3" w14:textId="77777777" w:rsidTr="254A3528">
        <w:tc>
          <w:tcPr>
            <w:tcW w:w="675" w:type="pct"/>
          </w:tcPr>
          <w:p w14:paraId="1B5EB331" w14:textId="77777777" w:rsidR="00883A8A" w:rsidRPr="00883A8A" w:rsidRDefault="00883A8A" w:rsidP="00883A8A">
            <w:pPr>
              <w:rPr>
                <w:rFonts w:cstheme="minorHAnsi"/>
                <w:bCs/>
              </w:rPr>
            </w:pPr>
            <w:r w:rsidRPr="00883A8A">
              <w:rPr>
                <w:rFonts w:cstheme="minorHAnsi"/>
                <w:bCs/>
              </w:rPr>
              <w:t>Flooding</w:t>
            </w:r>
          </w:p>
        </w:tc>
        <w:tc>
          <w:tcPr>
            <w:tcW w:w="539" w:type="pct"/>
            <w:shd w:val="clear" w:color="auto" w:fill="FFFF00"/>
          </w:tcPr>
          <w:p w14:paraId="1B0D1953"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FFFF00"/>
          </w:tcPr>
          <w:p w14:paraId="6091334E" w14:textId="77777777" w:rsidR="00883A8A" w:rsidRPr="00883A8A" w:rsidRDefault="00883A8A" w:rsidP="00883A8A">
            <w:pPr>
              <w:rPr>
                <w:rFonts w:cstheme="minorHAnsi"/>
                <w:bCs/>
              </w:rPr>
            </w:pPr>
            <w:r w:rsidRPr="00883A8A">
              <w:rPr>
                <w:rFonts w:cstheme="minorHAnsi"/>
                <w:bCs/>
              </w:rPr>
              <w:t>Moderate</w:t>
            </w:r>
          </w:p>
        </w:tc>
        <w:tc>
          <w:tcPr>
            <w:tcW w:w="1425" w:type="pct"/>
          </w:tcPr>
          <w:p w14:paraId="3D6A3358" w14:textId="77777777" w:rsidR="00883A8A" w:rsidRPr="00883A8A" w:rsidRDefault="00883A8A" w:rsidP="00883A8A">
            <w:r w:rsidRPr="00883A8A">
              <w:t xml:space="preserve">With vegetation cover replaced by hard concrete surface, runoff is expected to be more than normal. Storm water would be contained in a settling pond before draining into the sea. </w:t>
            </w:r>
          </w:p>
        </w:tc>
        <w:tc>
          <w:tcPr>
            <w:tcW w:w="556" w:type="pct"/>
            <w:shd w:val="clear" w:color="auto" w:fill="D9D9D9" w:themeFill="background1" w:themeFillShade="D9"/>
          </w:tcPr>
          <w:p w14:paraId="2E40820C"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7BC9E058" w14:textId="77777777" w:rsidR="00883A8A" w:rsidRPr="00883A8A" w:rsidRDefault="00883A8A" w:rsidP="00883A8A">
            <w:pPr>
              <w:rPr>
                <w:rFonts w:cstheme="minorHAnsi"/>
                <w:bCs/>
              </w:rPr>
            </w:pPr>
            <w:r w:rsidRPr="00883A8A">
              <w:rPr>
                <w:rFonts w:cstheme="minorHAnsi"/>
                <w:bCs/>
              </w:rPr>
              <w:t>Low</w:t>
            </w:r>
          </w:p>
        </w:tc>
        <w:tc>
          <w:tcPr>
            <w:tcW w:w="866" w:type="pct"/>
          </w:tcPr>
          <w:p w14:paraId="0AB095F2" w14:textId="77777777" w:rsidR="00883A8A" w:rsidRPr="00883A8A" w:rsidRDefault="00883A8A" w:rsidP="00883A8A">
            <w:pPr>
              <w:rPr>
                <w:rFonts w:cstheme="minorHAnsi"/>
                <w:bCs/>
              </w:rPr>
            </w:pPr>
            <w:r w:rsidRPr="00883A8A">
              <w:rPr>
                <w:rFonts w:cstheme="minorHAnsi"/>
                <w:bCs/>
              </w:rPr>
              <w:t>Even with mitigation measures, the risk of flooding remains given the gradient of the land and the increase in extreme weather events due to climate change, it is difficult to completely reduce future flood risks.</w:t>
            </w:r>
          </w:p>
        </w:tc>
      </w:tr>
      <w:tr w:rsidR="00883A8A" w:rsidRPr="00883A8A" w14:paraId="5E7A8C12" w14:textId="77777777" w:rsidTr="254A3528">
        <w:tc>
          <w:tcPr>
            <w:tcW w:w="5000" w:type="pct"/>
            <w:gridSpan w:val="7"/>
          </w:tcPr>
          <w:p w14:paraId="2CE81501" w14:textId="77777777" w:rsidR="00883A8A" w:rsidRPr="00883A8A" w:rsidRDefault="00883A8A" w:rsidP="00883A8A">
            <w:pPr>
              <w:rPr>
                <w:rFonts w:cstheme="minorHAnsi"/>
                <w:b/>
                <w:bCs/>
              </w:rPr>
            </w:pPr>
            <w:r w:rsidRPr="00883A8A">
              <w:rPr>
                <w:rFonts w:cstheme="minorHAnsi"/>
                <w:b/>
                <w:bCs/>
              </w:rPr>
              <w:t>ESS 2:  Labour and Working Conditions</w:t>
            </w:r>
          </w:p>
        </w:tc>
      </w:tr>
      <w:tr w:rsidR="00883A8A" w:rsidRPr="00883A8A" w14:paraId="3843B96F" w14:textId="77777777" w:rsidTr="254A3528">
        <w:tc>
          <w:tcPr>
            <w:tcW w:w="675" w:type="pct"/>
          </w:tcPr>
          <w:p w14:paraId="1E5C7E09" w14:textId="77777777" w:rsidR="00883A8A" w:rsidRPr="00883A8A" w:rsidRDefault="00883A8A" w:rsidP="00883A8A">
            <w:pPr>
              <w:rPr>
                <w:rFonts w:cstheme="minorHAnsi"/>
                <w:bCs/>
              </w:rPr>
            </w:pPr>
            <w:r w:rsidRPr="00883A8A">
              <w:rPr>
                <w:rFonts w:cstheme="minorHAnsi"/>
                <w:bCs/>
              </w:rPr>
              <w:t>Working conditions</w:t>
            </w:r>
          </w:p>
        </w:tc>
        <w:tc>
          <w:tcPr>
            <w:tcW w:w="539" w:type="pct"/>
            <w:shd w:val="clear" w:color="auto" w:fill="FFFF00"/>
          </w:tcPr>
          <w:p w14:paraId="5D5BDD89"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FFFF00"/>
          </w:tcPr>
          <w:p w14:paraId="284EA870" w14:textId="77777777" w:rsidR="00883A8A" w:rsidRPr="00883A8A" w:rsidRDefault="00883A8A" w:rsidP="00883A8A">
            <w:pPr>
              <w:rPr>
                <w:rFonts w:cstheme="minorHAnsi"/>
                <w:bCs/>
              </w:rPr>
            </w:pPr>
            <w:r w:rsidRPr="00883A8A">
              <w:rPr>
                <w:rFonts w:cstheme="minorHAnsi"/>
                <w:bCs/>
              </w:rPr>
              <w:t>Moderate</w:t>
            </w:r>
          </w:p>
        </w:tc>
        <w:tc>
          <w:tcPr>
            <w:tcW w:w="1425" w:type="pct"/>
          </w:tcPr>
          <w:p w14:paraId="6CA09817" w14:textId="77777777" w:rsidR="00883A8A" w:rsidRPr="00883A8A" w:rsidRDefault="00883A8A" w:rsidP="00883A8A">
            <w:pPr>
              <w:rPr>
                <w:rFonts w:cstheme="minorHAnsi"/>
                <w:bCs/>
              </w:rPr>
            </w:pPr>
            <w:r w:rsidRPr="00883A8A">
              <w:rPr>
                <w:rFonts w:cstheme="minorHAnsi"/>
                <w:bCs/>
              </w:rPr>
              <w:t>Inadequate enforcement of labor laws could result in workers being denied privileges and benefits</w:t>
            </w:r>
          </w:p>
          <w:p w14:paraId="67F7AE87" w14:textId="77777777" w:rsidR="00883A8A" w:rsidRPr="00883A8A" w:rsidRDefault="00883A8A" w:rsidP="00883A8A">
            <w:pPr>
              <w:rPr>
                <w:rFonts w:ascii="Calibri" w:eastAsia="Calibri" w:hAnsi="Calibri" w:cs="Calibri"/>
              </w:rPr>
            </w:pPr>
            <w:r w:rsidRPr="00883A8A">
              <w:rPr>
                <w:rFonts w:ascii="Calibri" w:eastAsia="Calibri" w:hAnsi="Calibri" w:cs="Calibri"/>
                <w:color w:val="000000" w:themeColor="text1"/>
              </w:rPr>
              <w:t xml:space="preserve"> Ensure that Contractors comply with the country’s labor and human rights laws</w:t>
            </w:r>
            <w:r w:rsidRPr="00883A8A">
              <w:rPr>
                <w:rFonts w:ascii="Calibri" w:eastAsia="Calibri" w:hAnsi="Calibri" w:cs="Calibri"/>
              </w:rPr>
              <w:t>, as outlined in the Labour Management Procedures (LMP) document</w:t>
            </w:r>
            <w:r w:rsidRPr="00883A8A">
              <w:rPr>
                <w:rFonts w:ascii="Calibri" w:eastAsia="Calibri" w:hAnsi="Calibri" w:cs="Calibri"/>
                <w:color w:val="000000" w:themeColor="text1"/>
              </w:rPr>
              <w:t>. The Contractor will ensure adequate sanitary provision</w:t>
            </w:r>
            <w:r w:rsidRPr="00883A8A">
              <w:rPr>
                <w:rFonts w:ascii="Calibri" w:eastAsia="Calibri" w:hAnsi="Calibri" w:cs="Calibri"/>
              </w:rPr>
              <w:t>s</w:t>
            </w:r>
            <w:r w:rsidRPr="00883A8A">
              <w:rPr>
                <w:rFonts w:ascii="Calibri" w:eastAsia="Calibri" w:hAnsi="Calibri" w:cs="Calibri"/>
                <w:color w:val="000000" w:themeColor="text1"/>
              </w:rPr>
              <w:t xml:space="preserve"> as well as access to safe drinking water </w:t>
            </w:r>
            <w:r w:rsidRPr="00883A8A">
              <w:rPr>
                <w:rFonts w:ascii="Calibri" w:eastAsia="Calibri" w:hAnsi="Calibri" w:cs="Calibri"/>
              </w:rPr>
              <w:t>for</w:t>
            </w:r>
            <w:r w:rsidRPr="00883A8A">
              <w:rPr>
                <w:rFonts w:ascii="Calibri" w:eastAsia="Calibri" w:hAnsi="Calibri" w:cs="Calibri"/>
                <w:strike/>
                <w:color w:val="0078D4"/>
              </w:rPr>
              <w:t xml:space="preserve"> </w:t>
            </w:r>
            <w:r w:rsidRPr="00883A8A">
              <w:rPr>
                <w:rFonts w:ascii="Calibri" w:eastAsia="Calibri" w:hAnsi="Calibri" w:cs="Calibri"/>
                <w:color w:val="000000" w:themeColor="text1"/>
              </w:rPr>
              <w:t>all workers.</w:t>
            </w:r>
          </w:p>
        </w:tc>
        <w:tc>
          <w:tcPr>
            <w:tcW w:w="556" w:type="pct"/>
            <w:shd w:val="clear" w:color="auto" w:fill="D9D9D9" w:themeFill="background1" w:themeFillShade="D9"/>
          </w:tcPr>
          <w:p w14:paraId="23EF5AC5"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3079F65C" w14:textId="77777777" w:rsidR="00883A8A" w:rsidRPr="00883A8A" w:rsidRDefault="00883A8A" w:rsidP="00883A8A">
            <w:pPr>
              <w:rPr>
                <w:rFonts w:cstheme="minorHAnsi"/>
                <w:bCs/>
              </w:rPr>
            </w:pPr>
            <w:r w:rsidRPr="00883A8A">
              <w:rPr>
                <w:rFonts w:cstheme="minorHAnsi"/>
                <w:bCs/>
              </w:rPr>
              <w:t>Low</w:t>
            </w:r>
          </w:p>
        </w:tc>
        <w:tc>
          <w:tcPr>
            <w:tcW w:w="866" w:type="pct"/>
          </w:tcPr>
          <w:p w14:paraId="51ECE324" w14:textId="77777777" w:rsidR="00883A8A" w:rsidRPr="00883A8A" w:rsidRDefault="00883A8A" w:rsidP="00883A8A">
            <w:pPr>
              <w:rPr>
                <w:rFonts w:ascii="Calibri" w:eastAsia="Calibri" w:hAnsi="Calibri" w:cs="Calibri"/>
              </w:rPr>
            </w:pPr>
            <w:r w:rsidRPr="00883A8A">
              <w:rPr>
                <w:rFonts w:ascii="Calibri" w:eastAsia="Calibri" w:hAnsi="Calibri" w:cs="Calibri"/>
                <w:color w:val="000000" w:themeColor="text1"/>
              </w:rPr>
              <w:t xml:space="preserve"> Monitoring </w:t>
            </w:r>
            <w:r w:rsidRPr="00883A8A">
              <w:rPr>
                <w:rFonts w:ascii="Calibri" w:eastAsia="Calibri" w:hAnsi="Calibri" w:cs="Calibri"/>
              </w:rPr>
              <w:t>the application of the LMP</w:t>
            </w:r>
            <w:r w:rsidRPr="00883A8A">
              <w:rPr>
                <w:rFonts w:ascii="Calibri" w:eastAsia="Calibri" w:hAnsi="Calibri" w:cs="Calibri"/>
                <w:u w:val="single"/>
              </w:rPr>
              <w:t xml:space="preserve"> </w:t>
            </w:r>
            <w:r w:rsidRPr="00883A8A">
              <w:rPr>
                <w:rFonts w:ascii="Calibri" w:eastAsia="Calibri" w:hAnsi="Calibri" w:cs="Calibri"/>
                <w:color w:val="000000" w:themeColor="text1"/>
              </w:rPr>
              <w:t>by the relevant agency should lower the risk</w:t>
            </w:r>
          </w:p>
          <w:p w14:paraId="07D2AD01" w14:textId="77777777" w:rsidR="00883A8A" w:rsidRPr="00883A8A" w:rsidRDefault="00883A8A" w:rsidP="00883A8A"/>
        </w:tc>
      </w:tr>
      <w:tr w:rsidR="00883A8A" w:rsidRPr="00883A8A" w14:paraId="0BF06C5A" w14:textId="77777777" w:rsidTr="254A3528">
        <w:tc>
          <w:tcPr>
            <w:tcW w:w="675" w:type="pct"/>
          </w:tcPr>
          <w:p w14:paraId="192DA866" w14:textId="77777777" w:rsidR="00883A8A" w:rsidRPr="00883A8A" w:rsidRDefault="00883A8A" w:rsidP="00883A8A">
            <w:pPr>
              <w:rPr>
                <w:rFonts w:cstheme="minorHAnsi"/>
                <w:bCs/>
              </w:rPr>
            </w:pPr>
            <w:r w:rsidRPr="00883A8A">
              <w:rPr>
                <w:rFonts w:cstheme="minorHAnsi"/>
                <w:bCs/>
              </w:rPr>
              <w:t>Child Labour</w:t>
            </w:r>
          </w:p>
        </w:tc>
        <w:tc>
          <w:tcPr>
            <w:tcW w:w="539" w:type="pct"/>
            <w:shd w:val="clear" w:color="auto" w:fill="D9D9D9" w:themeFill="background1" w:themeFillShade="D9"/>
          </w:tcPr>
          <w:p w14:paraId="07A21911" w14:textId="77777777" w:rsidR="00883A8A" w:rsidRPr="00883A8A" w:rsidRDefault="00883A8A" w:rsidP="00883A8A">
            <w:pPr>
              <w:rPr>
                <w:rFonts w:cstheme="minorHAnsi"/>
                <w:bCs/>
              </w:rPr>
            </w:pPr>
            <w:r w:rsidRPr="00883A8A">
              <w:rPr>
                <w:rFonts w:cstheme="minorHAnsi"/>
                <w:bCs/>
              </w:rPr>
              <w:t>Low</w:t>
            </w:r>
          </w:p>
        </w:tc>
        <w:tc>
          <w:tcPr>
            <w:tcW w:w="486" w:type="pct"/>
            <w:shd w:val="clear" w:color="auto" w:fill="D9D9D9" w:themeFill="background1" w:themeFillShade="D9"/>
          </w:tcPr>
          <w:p w14:paraId="70A843A4" w14:textId="77777777" w:rsidR="00883A8A" w:rsidRPr="00883A8A" w:rsidRDefault="00883A8A" w:rsidP="00883A8A">
            <w:pPr>
              <w:rPr>
                <w:rFonts w:cstheme="minorHAnsi"/>
                <w:bCs/>
              </w:rPr>
            </w:pPr>
            <w:r w:rsidRPr="00883A8A">
              <w:rPr>
                <w:rFonts w:cstheme="minorHAnsi"/>
                <w:bCs/>
              </w:rPr>
              <w:t>Low</w:t>
            </w:r>
          </w:p>
        </w:tc>
        <w:tc>
          <w:tcPr>
            <w:tcW w:w="1425" w:type="pct"/>
          </w:tcPr>
          <w:p w14:paraId="0237D9B3" w14:textId="77777777" w:rsidR="00883A8A" w:rsidRPr="00883A8A" w:rsidRDefault="00883A8A" w:rsidP="00883A8A">
            <w:pPr>
              <w:rPr>
                <w:rFonts w:cstheme="minorHAnsi"/>
                <w:bCs/>
              </w:rPr>
            </w:pPr>
            <w:r w:rsidRPr="00883A8A">
              <w:rPr>
                <w:rFonts w:cstheme="minorHAnsi"/>
                <w:bCs/>
              </w:rPr>
              <w:t>There is not a history of child labour in Grenada but contractors will include in their policy a clause precluding child labour. Employees will be required to show proof of age.</w:t>
            </w:r>
          </w:p>
        </w:tc>
        <w:tc>
          <w:tcPr>
            <w:tcW w:w="556" w:type="pct"/>
            <w:shd w:val="clear" w:color="auto" w:fill="D9D9D9" w:themeFill="background1" w:themeFillShade="D9"/>
          </w:tcPr>
          <w:p w14:paraId="33A769E4" w14:textId="77777777" w:rsidR="00883A8A" w:rsidRPr="00883A8A" w:rsidRDefault="00883A8A" w:rsidP="00883A8A">
            <w:pPr>
              <w:rPr>
                <w:rFonts w:cstheme="minorHAnsi"/>
                <w:bCs/>
              </w:rPr>
            </w:pPr>
          </w:p>
        </w:tc>
        <w:tc>
          <w:tcPr>
            <w:tcW w:w="453" w:type="pct"/>
            <w:shd w:val="clear" w:color="auto" w:fill="D9D9D9" w:themeFill="background1" w:themeFillShade="D9"/>
          </w:tcPr>
          <w:p w14:paraId="38961CB5" w14:textId="77777777" w:rsidR="00883A8A" w:rsidRPr="00883A8A" w:rsidRDefault="00883A8A" w:rsidP="00883A8A">
            <w:pPr>
              <w:rPr>
                <w:rFonts w:cstheme="minorHAnsi"/>
                <w:bCs/>
              </w:rPr>
            </w:pPr>
          </w:p>
        </w:tc>
        <w:tc>
          <w:tcPr>
            <w:tcW w:w="866" w:type="pct"/>
          </w:tcPr>
          <w:p w14:paraId="71D8242B" w14:textId="77777777" w:rsidR="00883A8A" w:rsidRPr="00883A8A" w:rsidRDefault="00883A8A" w:rsidP="00883A8A">
            <w:r w:rsidRPr="00883A8A">
              <w:t>The risk, already low, will be made even lower by the contractors confirming to Grenada’s labour laws.</w:t>
            </w:r>
          </w:p>
        </w:tc>
      </w:tr>
      <w:tr w:rsidR="00883A8A" w:rsidRPr="00883A8A" w14:paraId="64482F86" w14:textId="77777777" w:rsidTr="254A3528">
        <w:tc>
          <w:tcPr>
            <w:tcW w:w="675" w:type="pct"/>
          </w:tcPr>
          <w:p w14:paraId="21796D5F" w14:textId="77777777" w:rsidR="00883A8A" w:rsidRPr="00883A8A" w:rsidRDefault="00883A8A" w:rsidP="00883A8A">
            <w:pPr>
              <w:rPr>
                <w:rFonts w:cstheme="minorHAnsi"/>
                <w:bCs/>
              </w:rPr>
            </w:pPr>
            <w:r w:rsidRPr="00883A8A">
              <w:rPr>
                <w:rFonts w:cstheme="minorHAnsi"/>
                <w:bCs/>
              </w:rPr>
              <w:t>Sexual harassment</w:t>
            </w:r>
          </w:p>
        </w:tc>
        <w:tc>
          <w:tcPr>
            <w:tcW w:w="539" w:type="pct"/>
            <w:shd w:val="clear" w:color="auto" w:fill="FFFF00"/>
          </w:tcPr>
          <w:p w14:paraId="4A65A396"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FFFF00"/>
          </w:tcPr>
          <w:p w14:paraId="384195AC" w14:textId="77777777" w:rsidR="00883A8A" w:rsidRPr="00883A8A" w:rsidRDefault="00883A8A" w:rsidP="00883A8A">
            <w:pPr>
              <w:rPr>
                <w:rFonts w:cstheme="minorHAnsi"/>
                <w:bCs/>
              </w:rPr>
            </w:pPr>
            <w:r w:rsidRPr="00883A8A">
              <w:rPr>
                <w:rFonts w:cstheme="minorHAnsi"/>
                <w:bCs/>
              </w:rPr>
              <w:t>Moderate</w:t>
            </w:r>
          </w:p>
        </w:tc>
        <w:tc>
          <w:tcPr>
            <w:tcW w:w="1425" w:type="pct"/>
          </w:tcPr>
          <w:p w14:paraId="4717BBB4" w14:textId="77777777" w:rsidR="00883A8A" w:rsidRPr="00883A8A" w:rsidRDefault="00883A8A" w:rsidP="00883A8A">
            <w:pPr>
              <w:rPr>
                <w:rFonts w:cstheme="minorHAnsi"/>
                <w:bCs/>
              </w:rPr>
            </w:pPr>
            <w:r w:rsidRPr="00883A8A">
              <w:rPr>
                <w:rFonts w:cstheme="minorHAnsi"/>
                <w:bCs/>
              </w:rPr>
              <w:t>Grenada Women’s Health and Life Experiences Study (2018) reported a higher than expected level of sexual harassment in the work place.</w:t>
            </w:r>
          </w:p>
        </w:tc>
        <w:tc>
          <w:tcPr>
            <w:tcW w:w="556" w:type="pct"/>
            <w:shd w:val="clear" w:color="auto" w:fill="D9D9D9" w:themeFill="background1" w:themeFillShade="D9"/>
          </w:tcPr>
          <w:p w14:paraId="7488C885"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3E81983E" w14:textId="77777777" w:rsidR="00883A8A" w:rsidRPr="00883A8A" w:rsidRDefault="00883A8A" w:rsidP="00883A8A">
            <w:pPr>
              <w:rPr>
                <w:rFonts w:cstheme="minorHAnsi"/>
                <w:bCs/>
              </w:rPr>
            </w:pPr>
            <w:r w:rsidRPr="00883A8A">
              <w:rPr>
                <w:rFonts w:cstheme="minorHAnsi"/>
                <w:bCs/>
              </w:rPr>
              <w:t>Low</w:t>
            </w:r>
          </w:p>
        </w:tc>
        <w:tc>
          <w:tcPr>
            <w:tcW w:w="866" w:type="pct"/>
          </w:tcPr>
          <w:p w14:paraId="0CBA5B2B" w14:textId="77777777" w:rsidR="00883A8A" w:rsidRPr="00883A8A" w:rsidRDefault="00883A8A" w:rsidP="00883A8A">
            <w:r w:rsidRPr="00883A8A">
              <w:t xml:space="preserve">Mitigation measures are expected to significantly reduce the incidences of SH on this project. </w:t>
            </w:r>
          </w:p>
        </w:tc>
      </w:tr>
      <w:tr w:rsidR="00883A8A" w:rsidRPr="00883A8A" w14:paraId="222826CB" w14:textId="77777777" w:rsidTr="254A3528">
        <w:tc>
          <w:tcPr>
            <w:tcW w:w="675" w:type="pct"/>
          </w:tcPr>
          <w:p w14:paraId="40541CA5" w14:textId="77777777" w:rsidR="00883A8A" w:rsidRPr="00883A8A" w:rsidRDefault="00883A8A" w:rsidP="00883A8A">
            <w:pPr>
              <w:rPr>
                <w:rFonts w:cstheme="minorHAnsi"/>
                <w:bCs/>
              </w:rPr>
            </w:pPr>
            <w:r w:rsidRPr="00883A8A">
              <w:rPr>
                <w:rFonts w:cstheme="minorHAnsi"/>
                <w:bCs/>
              </w:rPr>
              <w:t>Occupational Health and Safety</w:t>
            </w:r>
          </w:p>
        </w:tc>
        <w:tc>
          <w:tcPr>
            <w:tcW w:w="539" w:type="pct"/>
            <w:shd w:val="clear" w:color="auto" w:fill="FFC000" w:themeFill="accent4"/>
          </w:tcPr>
          <w:p w14:paraId="75DBAE2B" w14:textId="77777777" w:rsidR="00883A8A" w:rsidRPr="00883A8A" w:rsidRDefault="00883A8A" w:rsidP="00883A8A">
            <w:pPr>
              <w:rPr>
                <w:rFonts w:cstheme="minorHAnsi"/>
                <w:bCs/>
              </w:rPr>
            </w:pPr>
            <w:r w:rsidRPr="00883A8A">
              <w:rPr>
                <w:rFonts w:cstheme="minorHAnsi"/>
                <w:bCs/>
              </w:rPr>
              <w:t>Substantial</w:t>
            </w:r>
          </w:p>
        </w:tc>
        <w:tc>
          <w:tcPr>
            <w:tcW w:w="486" w:type="pct"/>
            <w:shd w:val="clear" w:color="auto" w:fill="FFC000" w:themeFill="accent4"/>
          </w:tcPr>
          <w:p w14:paraId="07B5ABB9" w14:textId="77777777" w:rsidR="00883A8A" w:rsidRPr="00883A8A" w:rsidRDefault="00883A8A" w:rsidP="00883A8A">
            <w:pPr>
              <w:rPr>
                <w:rFonts w:cstheme="minorHAnsi"/>
                <w:bCs/>
              </w:rPr>
            </w:pPr>
            <w:r w:rsidRPr="00883A8A">
              <w:rPr>
                <w:rFonts w:cstheme="minorHAnsi"/>
                <w:bCs/>
              </w:rPr>
              <w:t>Substantial</w:t>
            </w:r>
          </w:p>
        </w:tc>
        <w:tc>
          <w:tcPr>
            <w:tcW w:w="1425" w:type="pct"/>
          </w:tcPr>
          <w:p w14:paraId="5F8994AC" w14:textId="77777777" w:rsidR="00883A8A" w:rsidRPr="00883A8A" w:rsidRDefault="00883A8A" w:rsidP="00883A8A">
            <w:pPr>
              <w:rPr>
                <w:rFonts w:cstheme="minorHAnsi"/>
                <w:bCs/>
              </w:rPr>
            </w:pPr>
            <w:r w:rsidRPr="00883A8A">
              <w:rPr>
                <w:rFonts w:cstheme="minorHAnsi"/>
                <w:bCs/>
              </w:rPr>
              <w:t>The occupational health and safety issues include exposure to physical hazards from the use of heavy equipment as well as hazardous materials, trip and fall accidents, increasing levels of dust and noise and falling objects.</w:t>
            </w:r>
          </w:p>
          <w:p w14:paraId="3C197ABA" w14:textId="77777777" w:rsidR="00883A8A" w:rsidRPr="00883A8A" w:rsidRDefault="00883A8A" w:rsidP="00883A8A">
            <w:pPr>
              <w:rPr>
                <w:rFonts w:cstheme="minorHAnsi"/>
                <w:bCs/>
              </w:rPr>
            </w:pPr>
            <w:r w:rsidRPr="00883A8A">
              <w:rPr>
                <w:rFonts w:cstheme="minorHAnsi"/>
                <w:bCs/>
              </w:rPr>
              <w:t>All anticipated hazards should be diligently controlled.</w:t>
            </w:r>
          </w:p>
        </w:tc>
        <w:tc>
          <w:tcPr>
            <w:tcW w:w="556" w:type="pct"/>
            <w:shd w:val="clear" w:color="auto" w:fill="FFFF00"/>
          </w:tcPr>
          <w:p w14:paraId="38860F28" w14:textId="77777777" w:rsidR="00883A8A" w:rsidRPr="00883A8A" w:rsidRDefault="00883A8A" w:rsidP="00883A8A">
            <w:pPr>
              <w:rPr>
                <w:rFonts w:cstheme="minorHAnsi"/>
                <w:bCs/>
              </w:rPr>
            </w:pPr>
            <w:r w:rsidRPr="00883A8A">
              <w:rPr>
                <w:rFonts w:cstheme="minorHAnsi"/>
                <w:bCs/>
              </w:rPr>
              <w:t>Moderate</w:t>
            </w:r>
          </w:p>
        </w:tc>
        <w:tc>
          <w:tcPr>
            <w:tcW w:w="453" w:type="pct"/>
            <w:shd w:val="clear" w:color="auto" w:fill="FFFF00"/>
          </w:tcPr>
          <w:p w14:paraId="0A00465B" w14:textId="77777777" w:rsidR="00883A8A" w:rsidRPr="00883A8A" w:rsidRDefault="00883A8A" w:rsidP="00883A8A">
            <w:pPr>
              <w:rPr>
                <w:rFonts w:cstheme="minorHAnsi"/>
                <w:bCs/>
              </w:rPr>
            </w:pPr>
            <w:r w:rsidRPr="00883A8A">
              <w:rPr>
                <w:rFonts w:cstheme="minorHAnsi"/>
                <w:bCs/>
              </w:rPr>
              <w:t>Moderate</w:t>
            </w:r>
          </w:p>
        </w:tc>
        <w:tc>
          <w:tcPr>
            <w:tcW w:w="866" w:type="pct"/>
          </w:tcPr>
          <w:p w14:paraId="4797B5D9" w14:textId="4892C11B" w:rsidR="00883A8A" w:rsidRPr="00883A8A" w:rsidRDefault="00883A8A" w:rsidP="00883A8A">
            <w:pPr>
              <w:rPr>
                <w:rFonts w:cstheme="minorHAnsi"/>
                <w:bCs/>
              </w:rPr>
            </w:pPr>
            <w:r w:rsidRPr="00883A8A">
              <w:rPr>
                <w:rFonts w:cstheme="minorHAnsi"/>
                <w:bCs/>
              </w:rPr>
              <w:t>Even with an OHS plan and multifaceted efforts in place, accidents can occur; special attention sho</w:t>
            </w:r>
            <w:r w:rsidR="008D0DCF">
              <w:rPr>
                <w:rFonts w:cstheme="minorHAnsi"/>
                <w:bCs/>
              </w:rPr>
              <w:t>+</w:t>
            </w:r>
            <w:r w:rsidRPr="00883A8A">
              <w:rPr>
                <w:rFonts w:cstheme="minorHAnsi"/>
                <w:bCs/>
              </w:rPr>
              <w:t>uld therefore be paid to OHS issues.</w:t>
            </w:r>
          </w:p>
        </w:tc>
      </w:tr>
      <w:tr w:rsidR="00883A8A" w:rsidRPr="00883A8A" w14:paraId="302CB289" w14:textId="77777777" w:rsidTr="254A3528">
        <w:tc>
          <w:tcPr>
            <w:tcW w:w="5000" w:type="pct"/>
            <w:gridSpan w:val="7"/>
          </w:tcPr>
          <w:p w14:paraId="7964EEDE" w14:textId="77777777" w:rsidR="00883A8A" w:rsidRPr="00883A8A" w:rsidRDefault="00883A8A" w:rsidP="00883A8A">
            <w:pPr>
              <w:rPr>
                <w:rFonts w:cstheme="minorHAnsi"/>
                <w:b/>
                <w:bCs/>
              </w:rPr>
            </w:pPr>
            <w:r w:rsidRPr="00883A8A">
              <w:rPr>
                <w:rFonts w:cstheme="minorHAnsi"/>
                <w:b/>
                <w:bCs/>
              </w:rPr>
              <w:t>ESS 3:  Resource Efficiency and Pollution Prevention Management</w:t>
            </w:r>
          </w:p>
        </w:tc>
      </w:tr>
      <w:tr w:rsidR="00883A8A" w:rsidRPr="00883A8A" w14:paraId="602217B9" w14:textId="77777777" w:rsidTr="254A3528">
        <w:tc>
          <w:tcPr>
            <w:tcW w:w="675" w:type="pct"/>
          </w:tcPr>
          <w:p w14:paraId="3DC9FD39" w14:textId="77777777" w:rsidR="00883A8A" w:rsidRPr="00883A8A" w:rsidRDefault="00883A8A" w:rsidP="00883A8A">
            <w:pPr>
              <w:rPr>
                <w:rFonts w:cstheme="minorHAnsi"/>
                <w:bCs/>
              </w:rPr>
            </w:pPr>
            <w:r w:rsidRPr="00883A8A">
              <w:rPr>
                <w:rFonts w:cstheme="minorHAnsi"/>
                <w:bCs/>
              </w:rPr>
              <w:t>Dust generation, vibration, noise.</w:t>
            </w:r>
          </w:p>
        </w:tc>
        <w:tc>
          <w:tcPr>
            <w:tcW w:w="539" w:type="pct"/>
            <w:shd w:val="clear" w:color="auto" w:fill="FFC000" w:themeFill="accent4"/>
          </w:tcPr>
          <w:p w14:paraId="09044A2E" w14:textId="77777777" w:rsidR="00883A8A" w:rsidRPr="00883A8A" w:rsidRDefault="00883A8A" w:rsidP="00883A8A">
            <w:pPr>
              <w:rPr>
                <w:rFonts w:cstheme="minorHAnsi"/>
                <w:bCs/>
              </w:rPr>
            </w:pPr>
            <w:r w:rsidRPr="00883A8A">
              <w:rPr>
                <w:rFonts w:cstheme="minorHAnsi"/>
                <w:bCs/>
              </w:rPr>
              <w:t>Substantial</w:t>
            </w:r>
          </w:p>
        </w:tc>
        <w:tc>
          <w:tcPr>
            <w:tcW w:w="486" w:type="pct"/>
            <w:shd w:val="clear" w:color="auto" w:fill="D9D9D9" w:themeFill="background1" w:themeFillShade="D9"/>
          </w:tcPr>
          <w:p w14:paraId="049E6B5B" w14:textId="77777777" w:rsidR="00883A8A" w:rsidRPr="00883A8A" w:rsidRDefault="00883A8A" w:rsidP="00883A8A">
            <w:pPr>
              <w:rPr>
                <w:rFonts w:cstheme="minorHAnsi"/>
                <w:bCs/>
              </w:rPr>
            </w:pPr>
            <w:r w:rsidRPr="00883A8A">
              <w:rPr>
                <w:rFonts w:cstheme="minorHAnsi"/>
                <w:bCs/>
              </w:rPr>
              <w:t>Low</w:t>
            </w:r>
          </w:p>
        </w:tc>
        <w:tc>
          <w:tcPr>
            <w:tcW w:w="1425" w:type="pct"/>
          </w:tcPr>
          <w:p w14:paraId="4C892EB7" w14:textId="77777777" w:rsidR="00883A8A" w:rsidRPr="00883A8A" w:rsidRDefault="00883A8A" w:rsidP="00883A8A">
            <w:pPr>
              <w:rPr>
                <w:rFonts w:cstheme="minorHAnsi"/>
                <w:bCs/>
              </w:rPr>
            </w:pPr>
            <w:r w:rsidRPr="00883A8A">
              <w:rPr>
                <w:rFonts w:cstheme="minorHAnsi"/>
                <w:bCs/>
              </w:rPr>
              <w:t>Local air quality will be affected by the emissions generated by equipment and vehicles.</w:t>
            </w:r>
          </w:p>
          <w:p w14:paraId="45D20636" w14:textId="77777777" w:rsidR="00883A8A" w:rsidRPr="00883A8A" w:rsidRDefault="00883A8A" w:rsidP="00883A8A">
            <w:pPr>
              <w:rPr>
                <w:rFonts w:cstheme="minorHAnsi"/>
                <w:bCs/>
              </w:rPr>
            </w:pPr>
            <w:r w:rsidRPr="00883A8A">
              <w:rPr>
                <w:rFonts w:cstheme="minorHAnsi"/>
                <w:bCs/>
              </w:rPr>
              <w:t>During excavation and transport of the excavated materials and construction materials, dust is expected to be generated. The increase in noise and dust will mostly occur during the construction phase with contribution from vehicular movements, construction machinery and hand tools.</w:t>
            </w:r>
          </w:p>
          <w:p w14:paraId="25451664" w14:textId="7B97A446" w:rsidR="00883A8A" w:rsidRPr="00883A8A" w:rsidRDefault="00883A8A" w:rsidP="00883A8A">
            <w:pPr>
              <w:tabs>
                <w:tab w:val="left" w:pos="567"/>
                <w:tab w:val="left" w:pos="1134"/>
                <w:tab w:val="left" w:pos="1701"/>
                <w:tab w:val="left" w:pos="2268"/>
                <w:tab w:val="left" w:pos="2835"/>
                <w:tab w:val="right" w:pos="9639"/>
              </w:tabs>
              <w:rPr>
                <w:rFonts w:ascii="Calibri" w:eastAsia="Calibri" w:hAnsi="Calibri" w:cs="Calibri"/>
                <w:color w:val="0078D4"/>
              </w:rPr>
            </w:pPr>
            <w:r w:rsidRPr="00883A8A">
              <w:rPr>
                <w:rFonts w:ascii="Calibri" w:eastAsia="Calibri" w:hAnsi="Calibri" w:cs="Calibri"/>
                <w:color w:val="000000" w:themeColor="text1"/>
              </w:rPr>
              <w:t xml:space="preserve"> </w:t>
            </w:r>
            <w:r w:rsidRPr="00883A8A">
              <w:rPr>
                <w:rFonts w:ascii="Calibri" w:eastAsia="Calibri" w:hAnsi="Calibri" w:cs="Calibri"/>
              </w:rPr>
              <w:t>A construction management plan that</w:t>
            </w:r>
            <w:r w:rsidRPr="00883A8A">
              <w:rPr>
                <w:rFonts w:ascii="Calibri" w:eastAsia="Calibri" w:hAnsi="Calibri" w:cs="Calibri"/>
                <w:u w:val="single"/>
              </w:rPr>
              <w:t xml:space="preserve"> </w:t>
            </w:r>
            <w:r w:rsidRPr="00883A8A">
              <w:rPr>
                <w:rFonts w:ascii="Calibri" w:eastAsia="Calibri" w:hAnsi="Calibri" w:cs="Calibri"/>
              </w:rPr>
              <w:t xml:space="preserve">determines the dust, noise, and </w:t>
            </w:r>
            <w:r w:rsidR="00413521" w:rsidRPr="00883A8A">
              <w:rPr>
                <w:rFonts w:ascii="Calibri" w:eastAsia="Calibri" w:hAnsi="Calibri" w:cs="Calibri"/>
              </w:rPr>
              <w:t>odor</w:t>
            </w:r>
            <w:r w:rsidRPr="00883A8A">
              <w:rPr>
                <w:rFonts w:ascii="Calibri" w:eastAsia="Calibri" w:hAnsi="Calibri" w:cs="Calibri"/>
              </w:rPr>
              <w:t>-generating areas will be developed; it will include activities and detailing mitigating measures for any such activities</w:t>
            </w:r>
            <w:r w:rsidRPr="00883A8A">
              <w:rPr>
                <w:rFonts w:ascii="Calibri" w:eastAsia="Calibri" w:hAnsi="Calibri" w:cs="Calibri"/>
                <w:color w:val="0078D4"/>
                <w:u w:val="single"/>
              </w:rPr>
              <w:t>.</w:t>
            </w:r>
          </w:p>
          <w:p w14:paraId="6678CCD2" w14:textId="77777777" w:rsidR="00883A8A" w:rsidRPr="00883A8A" w:rsidRDefault="00883A8A" w:rsidP="00883A8A">
            <w:pPr>
              <w:rPr>
                <w:rFonts w:ascii="Calibri" w:eastAsia="Calibri" w:hAnsi="Calibri" w:cs="Calibri"/>
                <w:color w:val="000000" w:themeColor="text1"/>
              </w:rPr>
            </w:pPr>
            <w:r w:rsidRPr="00883A8A">
              <w:rPr>
                <w:rFonts w:ascii="Calibri" w:eastAsia="Calibri" w:hAnsi="Calibri" w:cs="Calibri"/>
                <w:color w:val="000000" w:themeColor="text1"/>
              </w:rPr>
              <w:t xml:space="preserve"> </w:t>
            </w:r>
          </w:p>
          <w:p w14:paraId="435693F8" w14:textId="77777777" w:rsidR="00883A8A" w:rsidRPr="00883A8A" w:rsidRDefault="00883A8A" w:rsidP="00883A8A"/>
        </w:tc>
        <w:tc>
          <w:tcPr>
            <w:tcW w:w="556" w:type="pct"/>
            <w:shd w:val="clear" w:color="auto" w:fill="D9D9D9" w:themeFill="background1" w:themeFillShade="D9"/>
          </w:tcPr>
          <w:p w14:paraId="6B775859"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5C854491" w14:textId="77777777" w:rsidR="00883A8A" w:rsidRPr="00883A8A" w:rsidRDefault="00883A8A" w:rsidP="00883A8A">
            <w:pPr>
              <w:rPr>
                <w:rFonts w:cstheme="minorHAnsi"/>
                <w:bCs/>
              </w:rPr>
            </w:pPr>
            <w:r w:rsidRPr="00883A8A">
              <w:rPr>
                <w:rFonts w:cstheme="minorHAnsi"/>
                <w:bCs/>
              </w:rPr>
              <w:t>Low</w:t>
            </w:r>
          </w:p>
        </w:tc>
        <w:tc>
          <w:tcPr>
            <w:tcW w:w="866" w:type="pct"/>
          </w:tcPr>
          <w:p w14:paraId="7FA460CA" w14:textId="77777777" w:rsidR="00883A8A" w:rsidRPr="00883A8A" w:rsidRDefault="00883A8A" w:rsidP="00883A8A">
            <w:pPr>
              <w:rPr>
                <w:rFonts w:cstheme="minorHAnsi"/>
                <w:bCs/>
              </w:rPr>
            </w:pPr>
            <w:r w:rsidRPr="00883A8A">
              <w:rPr>
                <w:rFonts w:cstheme="minorHAnsi"/>
                <w:bCs/>
              </w:rPr>
              <w:t xml:space="preserve">Even with mitigation measures, it is difficult to completely eliminate all vibrations and noise. </w:t>
            </w:r>
          </w:p>
        </w:tc>
      </w:tr>
      <w:tr w:rsidR="00883A8A" w:rsidRPr="00883A8A" w14:paraId="5FF3A66F" w14:textId="77777777" w:rsidTr="254A3528">
        <w:tc>
          <w:tcPr>
            <w:tcW w:w="675" w:type="pct"/>
          </w:tcPr>
          <w:p w14:paraId="16F4F53E" w14:textId="77777777" w:rsidR="00883A8A" w:rsidRPr="00883A8A" w:rsidRDefault="00883A8A" w:rsidP="00883A8A">
            <w:pPr>
              <w:rPr>
                <w:rFonts w:cstheme="minorHAnsi"/>
                <w:bCs/>
              </w:rPr>
            </w:pPr>
            <w:r w:rsidRPr="00883A8A">
              <w:rPr>
                <w:rFonts w:cstheme="minorHAnsi"/>
                <w:bCs/>
              </w:rPr>
              <w:t>Generation and disposal of waste</w:t>
            </w:r>
          </w:p>
        </w:tc>
        <w:tc>
          <w:tcPr>
            <w:tcW w:w="539" w:type="pct"/>
            <w:shd w:val="clear" w:color="auto" w:fill="FFFF00"/>
          </w:tcPr>
          <w:p w14:paraId="4E71079E"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D9D9D9" w:themeFill="background1" w:themeFillShade="D9"/>
          </w:tcPr>
          <w:p w14:paraId="613E05CC" w14:textId="77777777" w:rsidR="00883A8A" w:rsidRPr="00883A8A" w:rsidRDefault="00883A8A" w:rsidP="00883A8A">
            <w:pPr>
              <w:rPr>
                <w:rFonts w:cstheme="minorHAnsi"/>
                <w:bCs/>
              </w:rPr>
            </w:pPr>
            <w:r w:rsidRPr="00883A8A">
              <w:rPr>
                <w:rFonts w:cstheme="minorHAnsi"/>
                <w:bCs/>
              </w:rPr>
              <w:t>Low</w:t>
            </w:r>
          </w:p>
        </w:tc>
        <w:tc>
          <w:tcPr>
            <w:tcW w:w="1425" w:type="pct"/>
          </w:tcPr>
          <w:p w14:paraId="2371554D" w14:textId="77777777" w:rsidR="00883A8A" w:rsidRPr="00883A8A" w:rsidRDefault="00883A8A" w:rsidP="00883A8A">
            <w:r w:rsidRPr="00883A8A">
              <w:t>Soil excavation and construction works along with human activities will generate waste. A waste management plan will be implemented to make sure that all waste is placed in bins provided to be removed by licensed waste management collectors.</w:t>
            </w:r>
          </w:p>
          <w:p w14:paraId="4DE23DEB" w14:textId="77777777" w:rsidR="00883A8A" w:rsidRPr="00883A8A" w:rsidRDefault="00883A8A" w:rsidP="00883A8A">
            <w:pPr>
              <w:rPr>
                <w:rFonts w:cstheme="minorHAnsi"/>
                <w:bCs/>
              </w:rPr>
            </w:pPr>
          </w:p>
        </w:tc>
        <w:tc>
          <w:tcPr>
            <w:tcW w:w="556" w:type="pct"/>
            <w:shd w:val="clear" w:color="auto" w:fill="D9D9D9" w:themeFill="background1" w:themeFillShade="D9"/>
          </w:tcPr>
          <w:p w14:paraId="7B6E3D21"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4F2C163F" w14:textId="77777777" w:rsidR="00883A8A" w:rsidRPr="00883A8A" w:rsidRDefault="00883A8A" w:rsidP="00883A8A">
            <w:pPr>
              <w:rPr>
                <w:rFonts w:cstheme="minorHAnsi"/>
                <w:bCs/>
              </w:rPr>
            </w:pPr>
            <w:r w:rsidRPr="00883A8A">
              <w:rPr>
                <w:rFonts w:cstheme="minorHAnsi"/>
                <w:bCs/>
              </w:rPr>
              <w:t>Low</w:t>
            </w:r>
          </w:p>
        </w:tc>
        <w:tc>
          <w:tcPr>
            <w:tcW w:w="866" w:type="pct"/>
          </w:tcPr>
          <w:p w14:paraId="695E4115" w14:textId="77777777" w:rsidR="00883A8A" w:rsidRPr="00883A8A" w:rsidRDefault="00883A8A" w:rsidP="00883A8A">
            <w:r w:rsidRPr="00883A8A">
              <w:t>Implementing an effective waste management plan will significantly lower the risk.</w:t>
            </w:r>
          </w:p>
        </w:tc>
      </w:tr>
      <w:tr w:rsidR="00883A8A" w:rsidRPr="00883A8A" w14:paraId="66BC028C" w14:textId="77777777" w:rsidTr="254A3528">
        <w:tc>
          <w:tcPr>
            <w:tcW w:w="5000" w:type="pct"/>
            <w:gridSpan w:val="7"/>
          </w:tcPr>
          <w:p w14:paraId="2144C811" w14:textId="77777777" w:rsidR="00883A8A" w:rsidRPr="00883A8A" w:rsidRDefault="00883A8A" w:rsidP="00883A8A">
            <w:pPr>
              <w:rPr>
                <w:rFonts w:cstheme="minorHAnsi"/>
                <w:bCs/>
              </w:rPr>
            </w:pPr>
            <w:r w:rsidRPr="00883A8A">
              <w:rPr>
                <w:rFonts w:cstheme="minorHAnsi"/>
                <w:b/>
                <w:bCs/>
              </w:rPr>
              <w:t>ESS4:  Community Health and Safety</w:t>
            </w:r>
          </w:p>
        </w:tc>
      </w:tr>
      <w:tr w:rsidR="00883A8A" w:rsidRPr="00883A8A" w14:paraId="5B789ACC" w14:textId="77777777" w:rsidTr="254A3528">
        <w:tc>
          <w:tcPr>
            <w:tcW w:w="675" w:type="pct"/>
          </w:tcPr>
          <w:p w14:paraId="55BAB4E9" w14:textId="77777777" w:rsidR="00883A8A" w:rsidRPr="00883A8A" w:rsidRDefault="00883A8A" w:rsidP="00883A8A">
            <w:pPr>
              <w:rPr>
                <w:rFonts w:cstheme="minorHAnsi"/>
                <w:bCs/>
              </w:rPr>
            </w:pPr>
            <w:r w:rsidRPr="00883A8A">
              <w:rPr>
                <w:rFonts w:cstheme="minorHAnsi"/>
                <w:bCs/>
              </w:rPr>
              <w:t>Traffic and road safety issues</w:t>
            </w:r>
          </w:p>
        </w:tc>
        <w:tc>
          <w:tcPr>
            <w:tcW w:w="539" w:type="pct"/>
            <w:shd w:val="clear" w:color="auto" w:fill="FFFF00"/>
          </w:tcPr>
          <w:p w14:paraId="76BB38BD"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D9D9D9" w:themeFill="background1" w:themeFillShade="D9"/>
          </w:tcPr>
          <w:p w14:paraId="077CB2A9" w14:textId="77777777" w:rsidR="00883A8A" w:rsidRPr="00883A8A" w:rsidRDefault="00883A8A" w:rsidP="00883A8A">
            <w:pPr>
              <w:rPr>
                <w:rFonts w:cstheme="minorHAnsi"/>
                <w:bCs/>
              </w:rPr>
            </w:pPr>
            <w:r w:rsidRPr="00883A8A">
              <w:rPr>
                <w:rFonts w:cstheme="minorHAnsi"/>
                <w:bCs/>
              </w:rPr>
              <w:t>Low</w:t>
            </w:r>
          </w:p>
        </w:tc>
        <w:tc>
          <w:tcPr>
            <w:tcW w:w="1425" w:type="pct"/>
          </w:tcPr>
          <w:p w14:paraId="55DEA495" w14:textId="77777777" w:rsidR="00883A8A" w:rsidRPr="00883A8A" w:rsidRDefault="00883A8A" w:rsidP="00883A8A">
            <w:pPr>
              <w:rPr>
                <w:rFonts w:cstheme="minorHAnsi"/>
                <w:bCs/>
              </w:rPr>
            </w:pPr>
            <w:r w:rsidRPr="00883A8A">
              <w:rPr>
                <w:rFonts w:cstheme="minorHAnsi"/>
                <w:bCs/>
              </w:rPr>
              <w:t xml:space="preserve">The road that leads to site 1 continues on to the MBIA. Traffic along this road is relatively heavy and will increase by the addition of construction related vehicle. During sub-station construction, delays and accidents could result from increased activity on the road. </w:t>
            </w:r>
          </w:p>
          <w:p w14:paraId="595CC1E4" w14:textId="77777777" w:rsidR="00883A8A" w:rsidRPr="00883A8A" w:rsidRDefault="00883A8A" w:rsidP="00883A8A">
            <w:r w:rsidRPr="00883A8A">
              <w:t xml:space="preserve">Mitigation measures, </w:t>
            </w:r>
            <w:r w:rsidRPr="00883A8A">
              <w:rPr>
                <w:rFonts w:ascii="Calibri" w:eastAsia="Calibri" w:hAnsi="Calibri" w:cs="Calibri"/>
              </w:rPr>
              <w:t>in a traffic management plan</w:t>
            </w:r>
            <w:r w:rsidRPr="00883A8A">
              <w:t xml:space="preserve"> would address negative impacts resulting from poor road safety and ensuring pedestrian safety in the project area,  including the use of traffic wardens, road signage and speed restrictions. Only trained drivers would be employed by contractors.</w:t>
            </w:r>
          </w:p>
        </w:tc>
        <w:tc>
          <w:tcPr>
            <w:tcW w:w="556" w:type="pct"/>
            <w:shd w:val="clear" w:color="auto" w:fill="D9D9D9" w:themeFill="background1" w:themeFillShade="D9"/>
          </w:tcPr>
          <w:p w14:paraId="568738E5"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1C9E86B4" w14:textId="77777777" w:rsidR="00883A8A" w:rsidRPr="00883A8A" w:rsidRDefault="00883A8A" w:rsidP="00883A8A">
            <w:pPr>
              <w:rPr>
                <w:rFonts w:cstheme="minorHAnsi"/>
                <w:bCs/>
              </w:rPr>
            </w:pPr>
            <w:r w:rsidRPr="00883A8A">
              <w:rPr>
                <w:rFonts w:cstheme="minorHAnsi"/>
                <w:bCs/>
              </w:rPr>
              <w:t>Low</w:t>
            </w:r>
          </w:p>
        </w:tc>
        <w:tc>
          <w:tcPr>
            <w:tcW w:w="866" w:type="pct"/>
          </w:tcPr>
          <w:p w14:paraId="08A2753F" w14:textId="77777777" w:rsidR="00883A8A" w:rsidRPr="00883A8A" w:rsidRDefault="00883A8A" w:rsidP="00883A8A">
            <w:pPr>
              <w:rPr>
                <w:rFonts w:cstheme="minorHAnsi"/>
                <w:bCs/>
              </w:rPr>
            </w:pPr>
            <w:r w:rsidRPr="00883A8A">
              <w:rPr>
                <w:rFonts w:cstheme="minorHAnsi"/>
                <w:bCs/>
              </w:rPr>
              <w:t>The recommended mitigation measures when employed will significantly reduce risk.</w:t>
            </w:r>
          </w:p>
        </w:tc>
      </w:tr>
      <w:tr w:rsidR="00883A8A" w:rsidRPr="00883A8A" w14:paraId="79065F1D" w14:textId="77777777" w:rsidTr="254A3528">
        <w:tc>
          <w:tcPr>
            <w:tcW w:w="675" w:type="pct"/>
          </w:tcPr>
          <w:p w14:paraId="3CD764B1" w14:textId="77777777" w:rsidR="00883A8A" w:rsidRPr="00883A8A" w:rsidRDefault="00883A8A" w:rsidP="00883A8A">
            <w:pPr>
              <w:rPr>
                <w:rFonts w:cstheme="minorHAnsi"/>
                <w:bCs/>
              </w:rPr>
            </w:pPr>
            <w:r w:rsidRPr="00883A8A">
              <w:rPr>
                <w:rFonts w:cstheme="minorHAnsi"/>
                <w:bCs/>
              </w:rPr>
              <w:t>Potential spread or outbreak of infectious disease</w:t>
            </w:r>
          </w:p>
        </w:tc>
        <w:tc>
          <w:tcPr>
            <w:tcW w:w="539" w:type="pct"/>
            <w:shd w:val="clear" w:color="auto" w:fill="FFFF00"/>
          </w:tcPr>
          <w:p w14:paraId="2E3EB950"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FFFF00"/>
          </w:tcPr>
          <w:p w14:paraId="3757F1D4" w14:textId="77777777" w:rsidR="00883A8A" w:rsidRPr="00883A8A" w:rsidRDefault="00883A8A" w:rsidP="00883A8A">
            <w:pPr>
              <w:rPr>
                <w:rFonts w:cstheme="minorHAnsi"/>
                <w:bCs/>
              </w:rPr>
            </w:pPr>
            <w:r w:rsidRPr="00883A8A">
              <w:rPr>
                <w:rFonts w:cstheme="minorHAnsi"/>
                <w:bCs/>
              </w:rPr>
              <w:t>Moderate</w:t>
            </w:r>
          </w:p>
        </w:tc>
        <w:tc>
          <w:tcPr>
            <w:tcW w:w="1425" w:type="pct"/>
          </w:tcPr>
          <w:p w14:paraId="43E51B98" w14:textId="77777777" w:rsidR="00883A8A" w:rsidRPr="00883A8A" w:rsidRDefault="00883A8A" w:rsidP="00883A8A">
            <w:pPr>
              <w:rPr>
                <w:rFonts w:cstheme="minorHAnsi"/>
                <w:bCs/>
              </w:rPr>
            </w:pPr>
            <w:r w:rsidRPr="00883A8A">
              <w:rPr>
                <w:rFonts w:cstheme="minorHAnsi"/>
                <w:bCs/>
              </w:rPr>
              <w:t>Aware of the potential for disease outbreaks like COVID 19 and flu pandemics, protection should be provided for workers against such outbreaks.</w:t>
            </w:r>
          </w:p>
          <w:p w14:paraId="47607E4B" w14:textId="77777777" w:rsidR="00883A8A" w:rsidRPr="00883A8A" w:rsidRDefault="00883A8A" w:rsidP="00883A8A">
            <w:pPr>
              <w:rPr>
                <w:rFonts w:ascii="Calibri" w:eastAsia="Calibri" w:hAnsi="Calibri" w:cs="Calibri"/>
                <w:color w:val="000000" w:themeColor="text1"/>
              </w:rPr>
            </w:pPr>
            <w:r w:rsidRPr="00883A8A">
              <w:rPr>
                <w:rFonts w:ascii="Calibri" w:eastAsia="Calibri" w:hAnsi="Calibri" w:cs="Calibri"/>
                <w:color w:val="0078D4"/>
                <w:u w:val="single"/>
              </w:rPr>
              <w:t xml:space="preserve"> </w:t>
            </w:r>
            <w:r w:rsidRPr="00883A8A">
              <w:rPr>
                <w:rFonts w:ascii="Calibri" w:eastAsia="Calibri" w:hAnsi="Calibri" w:cs="Calibri"/>
              </w:rPr>
              <w:t xml:space="preserve">Current national </w:t>
            </w:r>
            <w:r w:rsidRPr="00883A8A">
              <w:rPr>
                <w:rFonts w:ascii="Calibri" w:eastAsia="Calibri" w:hAnsi="Calibri" w:cs="Calibri"/>
                <w:strike/>
              </w:rPr>
              <w:t>P</w:t>
            </w:r>
            <w:r w:rsidRPr="00883A8A">
              <w:rPr>
                <w:rFonts w:ascii="Calibri" w:eastAsia="Calibri" w:hAnsi="Calibri" w:cs="Calibri"/>
              </w:rPr>
              <w:t xml:space="preserve">ublic </w:t>
            </w:r>
            <w:r w:rsidRPr="00883A8A">
              <w:rPr>
                <w:rFonts w:ascii="Calibri" w:eastAsia="Calibri" w:hAnsi="Calibri" w:cs="Calibri"/>
                <w:strike/>
              </w:rPr>
              <w:t>H</w:t>
            </w:r>
            <w:r w:rsidRPr="00883A8A">
              <w:rPr>
                <w:rFonts w:ascii="Calibri" w:eastAsia="Calibri" w:hAnsi="Calibri" w:cs="Calibri"/>
              </w:rPr>
              <w:t xml:space="preserve">ealth protocols, including providing workers with appropriate forms of personal protective equipment (PPE) when needed, </w:t>
            </w:r>
            <w:r w:rsidRPr="00883A8A">
              <w:rPr>
                <w:rFonts w:ascii="Calibri" w:eastAsia="Calibri" w:hAnsi="Calibri" w:cs="Calibri"/>
                <w:color w:val="000000" w:themeColor="text1"/>
              </w:rPr>
              <w:t>should be observed.</w:t>
            </w:r>
          </w:p>
          <w:p w14:paraId="5BD9E88C" w14:textId="77777777" w:rsidR="00883A8A" w:rsidRPr="00883A8A" w:rsidRDefault="00883A8A" w:rsidP="00883A8A"/>
        </w:tc>
        <w:tc>
          <w:tcPr>
            <w:tcW w:w="556" w:type="pct"/>
            <w:shd w:val="clear" w:color="auto" w:fill="D9D9D9" w:themeFill="background1" w:themeFillShade="D9"/>
          </w:tcPr>
          <w:p w14:paraId="51BB32E0"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159BAA6C" w14:textId="77777777" w:rsidR="00883A8A" w:rsidRPr="00883A8A" w:rsidRDefault="00883A8A" w:rsidP="00883A8A">
            <w:pPr>
              <w:rPr>
                <w:rFonts w:cstheme="minorHAnsi"/>
                <w:bCs/>
              </w:rPr>
            </w:pPr>
            <w:r w:rsidRPr="00883A8A">
              <w:rPr>
                <w:rFonts w:cstheme="minorHAnsi"/>
                <w:bCs/>
              </w:rPr>
              <w:t>Low</w:t>
            </w:r>
          </w:p>
        </w:tc>
        <w:tc>
          <w:tcPr>
            <w:tcW w:w="866" w:type="pct"/>
          </w:tcPr>
          <w:p w14:paraId="0FE5AC0E" w14:textId="77777777" w:rsidR="00883A8A" w:rsidRPr="00883A8A" w:rsidRDefault="00883A8A" w:rsidP="00883A8A">
            <w:pPr>
              <w:rPr>
                <w:rFonts w:cstheme="minorHAnsi"/>
                <w:bCs/>
              </w:rPr>
            </w:pPr>
            <w:r w:rsidRPr="00883A8A">
              <w:rPr>
                <w:rFonts w:cstheme="minorHAnsi"/>
                <w:bCs/>
              </w:rPr>
              <w:t xml:space="preserve">This is precautionary therefore when mitigation measures are enforced, residuals should be near zero. </w:t>
            </w:r>
          </w:p>
        </w:tc>
      </w:tr>
      <w:tr w:rsidR="00883A8A" w:rsidRPr="00883A8A" w14:paraId="2296D84A" w14:textId="77777777" w:rsidTr="254A3528">
        <w:tc>
          <w:tcPr>
            <w:tcW w:w="675" w:type="pct"/>
          </w:tcPr>
          <w:p w14:paraId="047BC710" w14:textId="77777777" w:rsidR="00883A8A" w:rsidRPr="00883A8A" w:rsidRDefault="00883A8A" w:rsidP="00883A8A">
            <w:pPr>
              <w:rPr>
                <w:rFonts w:cstheme="minorHAnsi"/>
                <w:bCs/>
              </w:rPr>
            </w:pPr>
            <w:r w:rsidRPr="00883A8A">
              <w:rPr>
                <w:rFonts w:cstheme="minorHAnsi"/>
                <w:bCs/>
              </w:rPr>
              <w:t>Sexual exploitation and abuse</w:t>
            </w:r>
          </w:p>
        </w:tc>
        <w:tc>
          <w:tcPr>
            <w:tcW w:w="539" w:type="pct"/>
            <w:shd w:val="clear" w:color="auto" w:fill="FFFF00"/>
          </w:tcPr>
          <w:p w14:paraId="1B90571A" w14:textId="77777777" w:rsidR="00883A8A" w:rsidRPr="00883A8A" w:rsidRDefault="00883A8A" w:rsidP="00883A8A">
            <w:pPr>
              <w:rPr>
                <w:rFonts w:cstheme="minorHAnsi"/>
                <w:bCs/>
              </w:rPr>
            </w:pPr>
            <w:r w:rsidRPr="00883A8A">
              <w:rPr>
                <w:rFonts w:cstheme="minorHAnsi"/>
                <w:bCs/>
              </w:rPr>
              <w:t>Moderate</w:t>
            </w:r>
          </w:p>
        </w:tc>
        <w:tc>
          <w:tcPr>
            <w:tcW w:w="486" w:type="pct"/>
            <w:shd w:val="clear" w:color="auto" w:fill="FFFF00"/>
          </w:tcPr>
          <w:p w14:paraId="0B6A5352" w14:textId="77777777" w:rsidR="00883A8A" w:rsidRPr="00883A8A" w:rsidRDefault="00883A8A" w:rsidP="00883A8A">
            <w:pPr>
              <w:rPr>
                <w:rFonts w:cstheme="minorHAnsi"/>
                <w:bCs/>
              </w:rPr>
            </w:pPr>
            <w:r w:rsidRPr="00883A8A">
              <w:rPr>
                <w:rFonts w:cstheme="minorHAnsi"/>
                <w:bCs/>
              </w:rPr>
              <w:t>Moderate</w:t>
            </w:r>
          </w:p>
        </w:tc>
        <w:tc>
          <w:tcPr>
            <w:tcW w:w="1425" w:type="pct"/>
          </w:tcPr>
          <w:p w14:paraId="090B2039" w14:textId="77777777" w:rsidR="00883A8A" w:rsidRPr="00883A8A" w:rsidRDefault="00883A8A" w:rsidP="00883A8A">
            <w:pPr>
              <w:rPr>
                <w:rFonts w:cstheme="minorHAnsi"/>
                <w:bCs/>
              </w:rPr>
            </w:pPr>
            <w:r w:rsidRPr="00883A8A">
              <w:t>Gender Based Violence Country Profile: Grenada, a WB funded 2020 study reported unemployment higher among women than men and that occupational sex segregation exists</w:t>
            </w:r>
          </w:p>
        </w:tc>
        <w:tc>
          <w:tcPr>
            <w:tcW w:w="556" w:type="pct"/>
            <w:shd w:val="clear" w:color="auto" w:fill="D9D9D9" w:themeFill="background1" w:themeFillShade="D9"/>
          </w:tcPr>
          <w:p w14:paraId="0ADFDD5D" w14:textId="77777777" w:rsidR="00883A8A" w:rsidRPr="00883A8A" w:rsidRDefault="00883A8A" w:rsidP="00883A8A">
            <w:pPr>
              <w:rPr>
                <w:rFonts w:cstheme="minorHAnsi"/>
                <w:bCs/>
              </w:rPr>
            </w:pPr>
            <w:r w:rsidRPr="00883A8A">
              <w:rPr>
                <w:rFonts w:cstheme="minorHAnsi"/>
                <w:bCs/>
              </w:rPr>
              <w:t xml:space="preserve">Low </w:t>
            </w:r>
          </w:p>
        </w:tc>
        <w:tc>
          <w:tcPr>
            <w:tcW w:w="453" w:type="pct"/>
            <w:shd w:val="clear" w:color="auto" w:fill="D9D9D9" w:themeFill="background1" w:themeFillShade="D9"/>
          </w:tcPr>
          <w:p w14:paraId="493BE42B" w14:textId="77777777" w:rsidR="00883A8A" w:rsidRPr="00883A8A" w:rsidRDefault="00883A8A" w:rsidP="00883A8A">
            <w:pPr>
              <w:rPr>
                <w:rFonts w:cstheme="minorHAnsi"/>
                <w:bCs/>
              </w:rPr>
            </w:pPr>
            <w:r w:rsidRPr="00883A8A">
              <w:rPr>
                <w:rFonts w:cstheme="minorHAnsi"/>
                <w:bCs/>
              </w:rPr>
              <w:t>Low</w:t>
            </w:r>
          </w:p>
        </w:tc>
        <w:tc>
          <w:tcPr>
            <w:tcW w:w="866" w:type="pct"/>
          </w:tcPr>
          <w:p w14:paraId="19AD25FB" w14:textId="77777777" w:rsidR="00883A8A" w:rsidRPr="00883A8A" w:rsidRDefault="00883A8A" w:rsidP="00883A8A">
            <w:pPr>
              <w:rPr>
                <w:rFonts w:cstheme="minorHAnsi"/>
                <w:bCs/>
              </w:rPr>
            </w:pPr>
            <w:r w:rsidRPr="00883A8A">
              <w:rPr>
                <w:rFonts w:cstheme="minorHAnsi"/>
                <w:bCs/>
              </w:rPr>
              <w:t>Recommendation of mandatory employment of women and a code of conduct should reduce the risk of SEA</w:t>
            </w:r>
          </w:p>
        </w:tc>
      </w:tr>
      <w:tr w:rsidR="00883A8A" w:rsidRPr="00883A8A" w14:paraId="2C544A8C" w14:textId="77777777" w:rsidTr="254A3528">
        <w:tc>
          <w:tcPr>
            <w:tcW w:w="5000" w:type="pct"/>
            <w:gridSpan w:val="7"/>
          </w:tcPr>
          <w:p w14:paraId="0FF45B03" w14:textId="64992C05" w:rsidR="00883A8A" w:rsidRPr="00883A8A" w:rsidRDefault="00883A8A" w:rsidP="00883A8A">
            <w:pPr>
              <w:rPr>
                <w:rFonts w:ascii="Calibri" w:eastAsia="Calibri" w:hAnsi="Calibri" w:cs="Calibri"/>
              </w:rPr>
            </w:pPr>
            <w:r w:rsidRPr="00883A8A">
              <w:rPr>
                <w:b/>
                <w:bCs/>
              </w:rPr>
              <w:t xml:space="preserve">ESS 5. Land Acquisition- </w:t>
            </w:r>
            <w:r w:rsidR="0036253B" w:rsidRPr="00E205F7">
              <w:t xml:space="preserve"> Relevant but unlikely to be applied. </w:t>
            </w:r>
            <w:r w:rsidR="0036253B">
              <w:t>A</w:t>
            </w:r>
            <w:r w:rsidRPr="00883A8A">
              <w:t xml:space="preserve">ll lands within the project foot print are owned by Grenada Airport Authority (GAA). </w:t>
            </w:r>
            <w:r w:rsidRPr="00883A8A">
              <w:rPr>
                <w:rFonts w:ascii="Calibri" w:eastAsia="Calibri" w:hAnsi="Calibri" w:cs="Calibri"/>
              </w:rPr>
              <w:t>However, a Resettlement Framework (RF) will be prepared as a precautionary measure in case land acquisition and/or involuntary physical/economic displacement is required</w:t>
            </w:r>
            <w:r w:rsidRPr="00883A8A">
              <w:rPr>
                <w:rFonts w:ascii="Calibri" w:eastAsia="Calibri" w:hAnsi="Calibri" w:cs="Calibri"/>
                <w:sz w:val="19"/>
                <w:szCs w:val="19"/>
                <w:u w:val="single"/>
              </w:rPr>
              <w:t>.</w:t>
            </w:r>
          </w:p>
        </w:tc>
      </w:tr>
      <w:tr w:rsidR="00883A8A" w:rsidRPr="00883A8A" w14:paraId="38B17A1C" w14:textId="77777777" w:rsidTr="254A3528">
        <w:tc>
          <w:tcPr>
            <w:tcW w:w="5000" w:type="pct"/>
            <w:gridSpan w:val="7"/>
          </w:tcPr>
          <w:p w14:paraId="38BCA923" w14:textId="77777777" w:rsidR="00883A8A" w:rsidRPr="00883A8A" w:rsidRDefault="00883A8A" w:rsidP="00883A8A">
            <w:pPr>
              <w:rPr>
                <w:rFonts w:cstheme="minorHAnsi"/>
                <w:bCs/>
              </w:rPr>
            </w:pPr>
            <w:r w:rsidRPr="00883A8A">
              <w:rPr>
                <w:rFonts w:cstheme="minorHAnsi"/>
                <w:b/>
                <w:i/>
                <w:lang w:val="en-029"/>
              </w:rPr>
              <w:t>ESS6</w:t>
            </w:r>
            <w:r w:rsidRPr="00883A8A">
              <w:rPr>
                <w:rFonts w:cstheme="minorHAnsi"/>
                <w:i/>
                <w:lang w:val="en-029"/>
              </w:rPr>
              <w:t>: Biodiversity Conservation and Sustainable Management of Living Natural Resources</w:t>
            </w:r>
            <w:r w:rsidRPr="00883A8A">
              <w:rPr>
                <w:rFonts w:cstheme="minorHAnsi"/>
                <w:lang w:val="en-029"/>
              </w:rPr>
              <w:t>.</w:t>
            </w:r>
          </w:p>
        </w:tc>
      </w:tr>
      <w:tr w:rsidR="00883A8A" w:rsidRPr="00883A8A" w14:paraId="7B703524" w14:textId="77777777" w:rsidTr="254A3528">
        <w:tc>
          <w:tcPr>
            <w:tcW w:w="675" w:type="pct"/>
          </w:tcPr>
          <w:p w14:paraId="0BA64836" w14:textId="77777777" w:rsidR="00883A8A" w:rsidRPr="00883A8A" w:rsidRDefault="00883A8A" w:rsidP="00883A8A">
            <w:pPr>
              <w:rPr>
                <w:rFonts w:cstheme="minorHAnsi"/>
                <w:bCs/>
              </w:rPr>
            </w:pPr>
            <w:r w:rsidRPr="00883A8A">
              <w:rPr>
                <w:rFonts w:cstheme="minorHAnsi"/>
                <w:bCs/>
              </w:rPr>
              <w:t>Damage to marine habitat in the adjacent bay.</w:t>
            </w:r>
          </w:p>
        </w:tc>
        <w:tc>
          <w:tcPr>
            <w:tcW w:w="539" w:type="pct"/>
            <w:shd w:val="clear" w:color="auto" w:fill="D9D9D9" w:themeFill="background1" w:themeFillShade="D9"/>
          </w:tcPr>
          <w:p w14:paraId="052CF066" w14:textId="77777777" w:rsidR="00883A8A" w:rsidRPr="00883A8A" w:rsidRDefault="00883A8A" w:rsidP="00883A8A">
            <w:pPr>
              <w:rPr>
                <w:rFonts w:cstheme="minorHAnsi"/>
                <w:bCs/>
              </w:rPr>
            </w:pPr>
            <w:r w:rsidRPr="00883A8A">
              <w:rPr>
                <w:rFonts w:cstheme="minorHAnsi"/>
                <w:bCs/>
              </w:rPr>
              <w:t>Low</w:t>
            </w:r>
          </w:p>
        </w:tc>
        <w:tc>
          <w:tcPr>
            <w:tcW w:w="486" w:type="pct"/>
            <w:shd w:val="clear" w:color="auto" w:fill="D9D9D9" w:themeFill="background1" w:themeFillShade="D9"/>
          </w:tcPr>
          <w:p w14:paraId="280F360C" w14:textId="77777777" w:rsidR="00883A8A" w:rsidRPr="00883A8A" w:rsidRDefault="00883A8A" w:rsidP="00883A8A">
            <w:pPr>
              <w:rPr>
                <w:rFonts w:cstheme="minorHAnsi"/>
                <w:bCs/>
              </w:rPr>
            </w:pPr>
            <w:r w:rsidRPr="00883A8A">
              <w:rPr>
                <w:rFonts w:cstheme="minorHAnsi"/>
                <w:bCs/>
              </w:rPr>
              <w:t>Low</w:t>
            </w:r>
          </w:p>
        </w:tc>
        <w:tc>
          <w:tcPr>
            <w:tcW w:w="1425" w:type="pct"/>
          </w:tcPr>
          <w:p w14:paraId="6A993EA7" w14:textId="77777777" w:rsidR="00883A8A" w:rsidRPr="00883A8A" w:rsidRDefault="00883A8A" w:rsidP="00883A8A">
            <w:pPr>
              <w:rPr>
                <w:rFonts w:cstheme="minorHAnsi"/>
                <w:bCs/>
              </w:rPr>
            </w:pPr>
            <w:r w:rsidRPr="00883A8A">
              <w:rPr>
                <w:rFonts w:cstheme="minorHAnsi"/>
                <w:bCs/>
              </w:rPr>
              <w:t xml:space="preserve">Storm water runoff can carry construction waste and other pollutants into the sea affecting marine life. </w:t>
            </w:r>
          </w:p>
          <w:p w14:paraId="140573C6" w14:textId="77777777" w:rsidR="00883A8A" w:rsidRPr="00883A8A" w:rsidRDefault="00883A8A" w:rsidP="00883A8A">
            <w:pPr>
              <w:rPr>
                <w:rFonts w:cstheme="minorHAnsi"/>
                <w:bCs/>
              </w:rPr>
            </w:pPr>
            <w:r w:rsidRPr="00883A8A">
              <w:rPr>
                <w:rFonts w:cstheme="minorHAnsi"/>
                <w:bCs/>
              </w:rPr>
              <w:t>Mitigation measures should include a waste management plan for construction waste and the creation of a sedimentation pond for runoff before entering the marine environment.</w:t>
            </w:r>
          </w:p>
        </w:tc>
        <w:tc>
          <w:tcPr>
            <w:tcW w:w="556" w:type="pct"/>
            <w:shd w:val="clear" w:color="auto" w:fill="D9D9D9" w:themeFill="background1" w:themeFillShade="D9"/>
          </w:tcPr>
          <w:p w14:paraId="30372402" w14:textId="77777777" w:rsidR="00883A8A" w:rsidRPr="00883A8A" w:rsidRDefault="00883A8A" w:rsidP="00883A8A">
            <w:pPr>
              <w:jc w:val="center"/>
              <w:rPr>
                <w:rFonts w:cstheme="minorHAnsi"/>
                <w:bCs/>
              </w:rPr>
            </w:pPr>
            <w:r w:rsidRPr="00883A8A">
              <w:rPr>
                <w:rFonts w:cstheme="minorHAnsi"/>
                <w:bCs/>
              </w:rPr>
              <w:t>Low</w:t>
            </w:r>
          </w:p>
        </w:tc>
        <w:tc>
          <w:tcPr>
            <w:tcW w:w="453" w:type="pct"/>
            <w:shd w:val="clear" w:color="auto" w:fill="D9D9D9" w:themeFill="background1" w:themeFillShade="D9"/>
          </w:tcPr>
          <w:p w14:paraId="4E6D3997" w14:textId="77777777" w:rsidR="00883A8A" w:rsidRPr="00883A8A" w:rsidRDefault="00883A8A" w:rsidP="00883A8A">
            <w:pPr>
              <w:rPr>
                <w:rFonts w:cstheme="minorHAnsi"/>
                <w:bCs/>
              </w:rPr>
            </w:pPr>
            <w:r w:rsidRPr="00883A8A">
              <w:rPr>
                <w:rFonts w:cstheme="minorHAnsi"/>
                <w:bCs/>
              </w:rPr>
              <w:t>Low</w:t>
            </w:r>
          </w:p>
        </w:tc>
        <w:tc>
          <w:tcPr>
            <w:tcW w:w="866" w:type="pct"/>
          </w:tcPr>
          <w:p w14:paraId="4F474007" w14:textId="77777777" w:rsidR="00883A8A" w:rsidRPr="00883A8A" w:rsidRDefault="00883A8A" w:rsidP="00883A8A">
            <w:pPr>
              <w:rPr>
                <w:rFonts w:cstheme="minorHAnsi"/>
                <w:bCs/>
              </w:rPr>
            </w:pPr>
            <w:r w:rsidRPr="00883A8A">
              <w:rPr>
                <w:rFonts w:cstheme="minorHAnsi"/>
                <w:bCs/>
              </w:rPr>
              <w:t>Mitigation measures would further reduce the risk of negative impacts on the marine environment.</w:t>
            </w:r>
          </w:p>
        </w:tc>
      </w:tr>
      <w:tr w:rsidR="00883A8A" w:rsidRPr="00883A8A" w14:paraId="4061CEEB" w14:textId="77777777" w:rsidTr="254A3528">
        <w:tc>
          <w:tcPr>
            <w:tcW w:w="675" w:type="pct"/>
          </w:tcPr>
          <w:p w14:paraId="1AB395CC" w14:textId="77777777" w:rsidR="00883A8A" w:rsidRPr="00883A8A" w:rsidRDefault="00883A8A" w:rsidP="00883A8A">
            <w:pPr>
              <w:rPr>
                <w:rFonts w:cstheme="minorHAnsi"/>
                <w:bCs/>
              </w:rPr>
            </w:pPr>
            <w:r w:rsidRPr="00883A8A">
              <w:rPr>
                <w:rFonts w:cstheme="minorHAnsi"/>
                <w:bCs/>
              </w:rPr>
              <w:t>Damage to terrestrial habitats and damage to organisms</w:t>
            </w:r>
          </w:p>
        </w:tc>
        <w:tc>
          <w:tcPr>
            <w:tcW w:w="539" w:type="pct"/>
            <w:shd w:val="clear" w:color="auto" w:fill="D9D9D9" w:themeFill="background1" w:themeFillShade="D9"/>
          </w:tcPr>
          <w:p w14:paraId="7686865A" w14:textId="77777777" w:rsidR="00883A8A" w:rsidRPr="00883A8A" w:rsidRDefault="00883A8A" w:rsidP="00883A8A">
            <w:pPr>
              <w:rPr>
                <w:rFonts w:cstheme="minorHAnsi"/>
                <w:bCs/>
              </w:rPr>
            </w:pPr>
            <w:r w:rsidRPr="00883A8A">
              <w:rPr>
                <w:rFonts w:cstheme="minorHAnsi"/>
                <w:bCs/>
              </w:rPr>
              <w:t>Low</w:t>
            </w:r>
          </w:p>
        </w:tc>
        <w:tc>
          <w:tcPr>
            <w:tcW w:w="486" w:type="pct"/>
            <w:shd w:val="clear" w:color="auto" w:fill="D9D9D9" w:themeFill="background1" w:themeFillShade="D9"/>
          </w:tcPr>
          <w:p w14:paraId="21DD2355" w14:textId="77777777" w:rsidR="00883A8A" w:rsidRPr="00883A8A" w:rsidRDefault="00883A8A" w:rsidP="00883A8A">
            <w:pPr>
              <w:rPr>
                <w:rFonts w:cstheme="minorHAnsi"/>
                <w:bCs/>
              </w:rPr>
            </w:pPr>
            <w:r w:rsidRPr="00883A8A">
              <w:rPr>
                <w:rFonts w:cstheme="minorHAnsi"/>
                <w:bCs/>
              </w:rPr>
              <w:t>Low</w:t>
            </w:r>
          </w:p>
        </w:tc>
        <w:tc>
          <w:tcPr>
            <w:tcW w:w="1425" w:type="pct"/>
          </w:tcPr>
          <w:p w14:paraId="3BA13870" w14:textId="77777777" w:rsidR="00883A8A" w:rsidRPr="00883A8A" w:rsidRDefault="00883A8A" w:rsidP="00883A8A">
            <w:pPr>
              <w:rPr>
                <w:rFonts w:cstheme="minorHAnsi"/>
                <w:bCs/>
              </w:rPr>
            </w:pPr>
            <w:r w:rsidRPr="00883A8A">
              <w:rPr>
                <w:rFonts w:cstheme="minorHAnsi"/>
                <w:bCs/>
              </w:rPr>
              <w:t>The MBIA Wildlife Management program actively seeks to prevent meaningful habitat development.</w:t>
            </w:r>
          </w:p>
          <w:p w14:paraId="32FF023F" w14:textId="77777777" w:rsidR="00883A8A" w:rsidRPr="00883A8A" w:rsidRDefault="00883A8A" w:rsidP="00883A8A">
            <w:pPr>
              <w:rPr>
                <w:rFonts w:cstheme="minorHAnsi"/>
                <w:bCs/>
              </w:rPr>
            </w:pPr>
            <w:r w:rsidRPr="00883A8A">
              <w:rPr>
                <w:rFonts w:cstheme="minorHAnsi"/>
                <w:bCs/>
              </w:rPr>
              <w:t xml:space="preserve"> </w:t>
            </w:r>
            <w:r w:rsidRPr="00883A8A">
              <w:t>The fringe vegetation between the airport fence and the project site would not be affected by the project but will be cut as per usual airport safety requirement. There is no significant terrestrial habitat at this site.</w:t>
            </w:r>
          </w:p>
        </w:tc>
        <w:tc>
          <w:tcPr>
            <w:tcW w:w="556" w:type="pct"/>
            <w:shd w:val="clear" w:color="auto" w:fill="D9D9D9" w:themeFill="background1" w:themeFillShade="D9"/>
          </w:tcPr>
          <w:p w14:paraId="7C05F164"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0B0A869D" w14:textId="77777777" w:rsidR="00883A8A" w:rsidRPr="00883A8A" w:rsidRDefault="00883A8A" w:rsidP="00883A8A">
            <w:pPr>
              <w:rPr>
                <w:rFonts w:cstheme="minorHAnsi"/>
                <w:bCs/>
              </w:rPr>
            </w:pPr>
            <w:r w:rsidRPr="00883A8A">
              <w:rPr>
                <w:rFonts w:cstheme="minorHAnsi"/>
                <w:bCs/>
              </w:rPr>
              <w:t>Low</w:t>
            </w:r>
          </w:p>
        </w:tc>
        <w:tc>
          <w:tcPr>
            <w:tcW w:w="866" w:type="pct"/>
          </w:tcPr>
          <w:p w14:paraId="2DDADD20" w14:textId="77777777" w:rsidR="00883A8A" w:rsidRPr="00883A8A" w:rsidRDefault="00883A8A" w:rsidP="00883A8A">
            <w:pPr>
              <w:rPr>
                <w:rFonts w:cstheme="minorHAnsi"/>
                <w:bCs/>
              </w:rPr>
            </w:pPr>
            <w:r w:rsidRPr="00883A8A">
              <w:rPr>
                <w:rFonts w:cstheme="minorHAnsi"/>
                <w:bCs/>
              </w:rPr>
              <w:t>The risk of damage to terrestrial habitats is low since the area does not support terrestrial habitats. Residual impact is almost zero.</w:t>
            </w:r>
          </w:p>
        </w:tc>
      </w:tr>
      <w:tr w:rsidR="00883A8A" w:rsidRPr="00883A8A" w14:paraId="13C37F57" w14:textId="77777777" w:rsidTr="254A3528">
        <w:tc>
          <w:tcPr>
            <w:tcW w:w="5000" w:type="pct"/>
            <w:gridSpan w:val="7"/>
          </w:tcPr>
          <w:p w14:paraId="034BF35A" w14:textId="77777777" w:rsidR="00883A8A" w:rsidRPr="00883A8A" w:rsidRDefault="00883A8A" w:rsidP="00883A8A">
            <w:pPr>
              <w:rPr>
                <w:rFonts w:cstheme="minorHAnsi"/>
                <w:bCs/>
                <w:i/>
              </w:rPr>
            </w:pPr>
            <w:r w:rsidRPr="00883A8A">
              <w:rPr>
                <w:rFonts w:cstheme="minorHAnsi"/>
                <w:bCs/>
                <w:i/>
              </w:rPr>
              <w:t>ESS 8  Cultural Heritage</w:t>
            </w:r>
          </w:p>
        </w:tc>
      </w:tr>
      <w:tr w:rsidR="00883A8A" w:rsidRPr="00883A8A" w14:paraId="04421E7B" w14:textId="77777777" w:rsidTr="254A3528">
        <w:tc>
          <w:tcPr>
            <w:tcW w:w="675" w:type="pct"/>
          </w:tcPr>
          <w:p w14:paraId="4DF8F690" w14:textId="77777777" w:rsidR="00883A8A" w:rsidRPr="00883A8A" w:rsidRDefault="00883A8A" w:rsidP="00883A8A">
            <w:pPr>
              <w:rPr>
                <w:rFonts w:cstheme="minorHAnsi"/>
                <w:bCs/>
              </w:rPr>
            </w:pPr>
            <w:r w:rsidRPr="00883A8A">
              <w:rPr>
                <w:rFonts w:cstheme="minorHAnsi"/>
                <w:bCs/>
              </w:rPr>
              <w:t>Chance Find</w:t>
            </w:r>
          </w:p>
        </w:tc>
        <w:tc>
          <w:tcPr>
            <w:tcW w:w="539" w:type="pct"/>
            <w:shd w:val="clear" w:color="auto" w:fill="D9D9D9" w:themeFill="background1" w:themeFillShade="D9"/>
          </w:tcPr>
          <w:p w14:paraId="6317C781" w14:textId="77777777" w:rsidR="00883A8A" w:rsidRPr="00883A8A" w:rsidRDefault="00883A8A" w:rsidP="00883A8A">
            <w:pPr>
              <w:rPr>
                <w:rFonts w:cstheme="minorHAnsi"/>
                <w:bCs/>
              </w:rPr>
            </w:pPr>
            <w:r w:rsidRPr="00883A8A">
              <w:rPr>
                <w:rFonts w:cstheme="minorHAnsi"/>
                <w:bCs/>
              </w:rPr>
              <w:t>Low</w:t>
            </w:r>
          </w:p>
        </w:tc>
        <w:tc>
          <w:tcPr>
            <w:tcW w:w="486" w:type="pct"/>
            <w:shd w:val="clear" w:color="auto" w:fill="D9D9D9" w:themeFill="background1" w:themeFillShade="D9"/>
          </w:tcPr>
          <w:p w14:paraId="224D8DDC" w14:textId="77777777" w:rsidR="00883A8A" w:rsidRPr="00883A8A" w:rsidRDefault="00883A8A" w:rsidP="00883A8A">
            <w:pPr>
              <w:rPr>
                <w:rFonts w:cstheme="minorHAnsi"/>
                <w:bCs/>
              </w:rPr>
            </w:pPr>
            <w:r w:rsidRPr="00883A8A">
              <w:rPr>
                <w:rFonts w:cstheme="minorHAnsi"/>
                <w:bCs/>
              </w:rPr>
              <w:t>Low</w:t>
            </w:r>
          </w:p>
        </w:tc>
        <w:tc>
          <w:tcPr>
            <w:tcW w:w="1425" w:type="pct"/>
          </w:tcPr>
          <w:p w14:paraId="1447FD47" w14:textId="77777777" w:rsidR="00883A8A" w:rsidRPr="00883A8A" w:rsidRDefault="00883A8A" w:rsidP="00883A8A">
            <w:pPr>
              <w:rPr>
                <w:rFonts w:cstheme="minorHAnsi"/>
                <w:bCs/>
              </w:rPr>
            </w:pPr>
            <w:r w:rsidRPr="00883A8A">
              <w:t>There is a report of archaeological finds in the general area. No recent finds have been reported.</w:t>
            </w:r>
          </w:p>
        </w:tc>
        <w:tc>
          <w:tcPr>
            <w:tcW w:w="556" w:type="pct"/>
            <w:shd w:val="clear" w:color="auto" w:fill="D9D9D9" w:themeFill="background1" w:themeFillShade="D9"/>
          </w:tcPr>
          <w:p w14:paraId="28CC43CB"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3F5182A9" w14:textId="77777777" w:rsidR="00883A8A" w:rsidRPr="00883A8A" w:rsidRDefault="00883A8A" w:rsidP="00883A8A">
            <w:pPr>
              <w:rPr>
                <w:rFonts w:cstheme="minorHAnsi"/>
                <w:bCs/>
              </w:rPr>
            </w:pPr>
            <w:r w:rsidRPr="00883A8A">
              <w:rPr>
                <w:rFonts w:cstheme="minorHAnsi"/>
                <w:bCs/>
              </w:rPr>
              <w:t>Low</w:t>
            </w:r>
          </w:p>
        </w:tc>
        <w:tc>
          <w:tcPr>
            <w:tcW w:w="866" w:type="pct"/>
          </w:tcPr>
          <w:p w14:paraId="350E64E9" w14:textId="77777777" w:rsidR="00883A8A" w:rsidRPr="00883A8A" w:rsidRDefault="00883A8A" w:rsidP="00883A8A">
            <w:pPr>
              <w:rPr>
                <w:rFonts w:cstheme="minorHAnsi"/>
                <w:bCs/>
              </w:rPr>
            </w:pPr>
            <w:r w:rsidRPr="00883A8A">
              <w:rPr>
                <w:rFonts w:cstheme="minorHAnsi"/>
                <w:bCs/>
              </w:rPr>
              <w:t>Precautionary mitigation measures are included.</w:t>
            </w:r>
          </w:p>
        </w:tc>
      </w:tr>
      <w:tr w:rsidR="00883A8A" w:rsidRPr="00883A8A" w14:paraId="2052697D" w14:textId="77777777" w:rsidTr="254A3528">
        <w:tc>
          <w:tcPr>
            <w:tcW w:w="5000" w:type="pct"/>
            <w:gridSpan w:val="7"/>
          </w:tcPr>
          <w:p w14:paraId="7798145F" w14:textId="77777777" w:rsidR="00883A8A" w:rsidRPr="00883A8A" w:rsidRDefault="00883A8A" w:rsidP="00883A8A">
            <w:pPr>
              <w:rPr>
                <w:rFonts w:cstheme="minorHAnsi"/>
                <w:bCs/>
              </w:rPr>
            </w:pPr>
            <w:r w:rsidRPr="00883A8A">
              <w:rPr>
                <w:rFonts w:cstheme="minorHAnsi"/>
                <w:b/>
                <w:i/>
                <w:lang w:val="en-029"/>
              </w:rPr>
              <w:t>ESS10:</w:t>
            </w:r>
            <w:r w:rsidRPr="00883A8A">
              <w:rPr>
                <w:rFonts w:cstheme="minorHAnsi"/>
                <w:i/>
                <w:lang w:val="en-029"/>
              </w:rPr>
              <w:t xml:space="preserve"> Stakeholder Engagement and information </w:t>
            </w:r>
            <w:r w:rsidRPr="00883A8A">
              <w:rPr>
                <w:rFonts w:cstheme="minorHAnsi"/>
                <w:iCs/>
                <w:lang w:val="en-029"/>
              </w:rPr>
              <w:t>disclosure</w:t>
            </w:r>
          </w:p>
        </w:tc>
      </w:tr>
      <w:tr w:rsidR="00883A8A" w:rsidRPr="00883A8A" w14:paraId="6F242073" w14:textId="77777777" w:rsidTr="254A3528">
        <w:tc>
          <w:tcPr>
            <w:tcW w:w="675" w:type="pct"/>
          </w:tcPr>
          <w:p w14:paraId="14A5A652" w14:textId="77777777" w:rsidR="00883A8A" w:rsidRPr="00883A8A" w:rsidRDefault="00883A8A" w:rsidP="00883A8A">
            <w:pPr>
              <w:spacing w:after="0" w:line="276" w:lineRule="auto"/>
              <w:rPr>
                <w:rFonts w:cstheme="minorHAnsi"/>
              </w:rPr>
            </w:pPr>
            <w:r w:rsidRPr="00883A8A">
              <w:rPr>
                <w:rFonts w:cstheme="minorHAnsi"/>
              </w:rPr>
              <w:t>Continuous engagement of stakeholders during implementation</w:t>
            </w:r>
          </w:p>
        </w:tc>
        <w:tc>
          <w:tcPr>
            <w:tcW w:w="539" w:type="pct"/>
            <w:shd w:val="clear" w:color="auto" w:fill="FFFF00"/>
          </w:tcPr>
          <w:p w14:paraId="31EA5D53" w14:textId="77777777" w:rsidR="00883A8A" w:rsidRPr="00883A8A" w:rsidRDefault="00883A8A" w:rsidP="00883A8A">
            <w:pPr>
              <w:spacing w:after="0" w:line="276" w:lineRule="auto"/>
              <w:jc w:val="center"/>
              <w:rPr>
                <w:rFonts w:cstheme="minorHAnsi"/>
              </w:rPr>
            </w:pPr>
            <w:r w:rsidRPr="00883A8A">
              <w:rPr>
                <w:rFonts w:cstheme="minorHAnsi"/>
              </w:rPr>
              <w:t>Moderate</w:t>
            </w:r>
          </w:p>
        </w:tc>
        <w:tc>
          <w:tcPr>
            <w:tcW w:w="486" w:type="pct"/>
            <w:shd w:val="clear" w:color="auto" w:fill="FFFF00"/>
          </w:tcPr>
          <w:p w14:paraId="070B0236" w14:textId="77777777" w:rsidR="00883A8A" w:rsidRPr="00883A8A" w:rsidRDefault="00883A8A" w:rsidP="00883A8A">
            <w:pPr>
              <w:spacing w:after="0" w:line="276" w:lineRule="auto"/>
              <w:jc w:val="center"/>
              <w:rPr>
                <w:rFonts w:cstheme="minorHAnsi"/>
              </w:rPr>
            </w:pPr>
            <w:r w:rsidRPr="00883A8A">
              <w:rPr>
                <w:rFonts w:cstheme="minorHAnsi"/>
              </w:rPr>
              <w:t>Moderate</w:t>
            </w:r>
          </w:p>
        </w:tc>
        <w:tc>
          <w:tcPr>
            <w:tcW w:w="1425" w:type="pct"/>
          </w:tcPr>
          <w:p w14:paraId="4C6088EA" w14:textId="77777777" w:rsidR="00883A8A" w:rsidRPr="00883A8A" w:rsidRDefault="00883A8A" w:rsidP="00883A8A">
            <w:pPr>
              <w:spacing w:after="0" w:line="276" w:lineRule="auto"/>
              <w:rPr>
                <w:rFonts w:cstheme="minorHAnsi"/>
              </w:rPr>
            </w:pPr>
            <w:r w:rsidRPr="00883A8A">
              <w:t xml:space="preserve">The identified stakeholders each have different stakes associated with various levels of involvement in power generation and use in Grenada. </w:t>
            </w:r>
          </w:p>
          <w:p w14:paraId="2E7154CC" w14:textId="77777777" w:rsidR="00883A8A" w:rsidRPr="00883A8A" w:rsidRDefault="00883A8A" w:rsidP="00883A8A">
            <w:pPr>
              <w:spacing w:after="0" w:line="276" w:lineRule="auto"/>
            </w:pPr>
            <w:r w:rsidRPr="00883A8A">
              <w:rPr>
                <w:rFonts w:ascii="Calibri" w:eastAsia="Calibri" w:hAnsi="Calibri" w:cs="Calibri"/>
              </w:rPr>
              <w:t>As outlined in the Stakeholder Engagement Plan (SEP),</w:t>
            </w:r>
            <w:r w:rsidRPr="00883A8A">
              <w:rPr>
                <w:rFonts w:ascii="Calibri" w:eastAsia="Calibri" w:hAnsi="Calibri" w:cs="Calibri"/>
                <w:u w:val="single"/>
              </w:rPr>
              <w:t xml:space="preserve"> </w:t>
            </w:r>
            <w:r w:rsidRPr="00883A8A">
              <w:t xml:space="preserve">Public consultations and stakeholder participation would ensure concerns about the project's impacts are addressed early during implementation. </w:t>
            </w:r>
          </w:p>
        </w:tc>
        <w:tc>
          <w:tcPr>
            <w:tcW w:w="556" w:type="pct"/>
            <w:shd w:val="clear" w:color="auto" w:fill="D9D9D9" w:themeFill="background1" w:themeFillShade="D9"/>
          </w:tcPr>
          <w:p w14:paraId="4CCEDD24" w14:textId="77777777" w:rsidR="00883A8A" w:rsidRPr="00883A8A" w:rsidRDefault="00883A8A" w:rsidP="00883A8A">
            <w:pPr>
              <w:rPr>
                <w:rFonts w:cstheme="minorHAnsi"/>
                <w:bCs/>
              </w:rPr>
            </w:pPr>
            <w:r w:rsidRPr="00883A8A">
              <w:rPr>
                <w:rFonts w:cstheme="minorHAnsi"/>
                <w:bCs/>
              </w:rPr>
              <w:t>Low</w:t>
            </w:r>
          </w:p>
        </w:tc>
        <w:tc>
          <w:tcPr>
            <w:tcW w:w="453" w:type="pct"/>
            <w:shd w:val="clear" w:color="auto" w:fill="D9D9D9" w:themeFill="background1" w:themeFillShade="D9"/>
          </w:tcPr>
          <w:p w14:paraId="37068F69" w14:textId="77777777" w:rsidR="00883A8A" w:rsidRPr="00883A8A" w:rsidRDefault="00883A8A" w:rsidP="00883A8A">
            <w:pPr>
              <w:rPr>
                <w:rFonts w:cstheme="minorHAnsi"/>
                <w:bCs/>
              </w:rPr>
            </w:pPr>
            <w:r w:rsidRPr="00883A8A">
              <w:rPr>
                <w:rFonts w:cstheme="minorHAnsi"/>
                <w:bCs/>
              </w:rPr>
              <w:t>Low</w:t>
            </w:r>
          </w:p>
        </w:tc>
        <w:tc>
          <w:tcPr>
            <w:tcW w:w="866" w:type="pct"/>
          </w:tcPr>
          <w:p w14:paraId="11B8871D" w14:textId="77777777" w:rsidR="00883A8A" w:rsidRPr="00883A8A" w:rsidRDefault="00883A8A" w:rsidP="00883A8A">
            <w:pPr>
              <w:rPr>
                <w:rFonts w:cstheme="minorHAnsi"/>
                <w:bCs/>
              </w:rPr>
            </w:pPr>
            <w:r w:rsidRPr="00883A8A">
              <w:rPr>
                <w:rFonts w:cstheme="minorHAnsi"/>
                <w:bCs/>
              </w:rPr>
              <w:t>The recommended mitigation measure will reduce the risk level to low.</w:t>
            </w:r>
          </w:p>
        </w:tc>
      </w:tr>
    </w:tbl>
    <w:p w14:paraId="57FDCF77" w14:textId="77777777" w:rsidR="00883A8A" w:rsidRPr="00883A8A" w:rsidRDefault="00883A8A" w:rsidP="00883A8A">
      <w:pPr>
        <w:rPr>
          <w:rFonts w:cstheme="minorHAnsi"/>
          <w:bCs/>
          <w:lang w:val="en-029"/>
        </w:rPr>
      </w:pPr>
    </w:p>
    <w:p w14:paraId="3F0CF374" w14:textId="77777777" w:rsidR="00883A8A" w:rsidRPr="00883A8A" w:rsidRDefault="00883A8A" w:rsidP="00883A8A">
      <w:pPr>
        <w:rPr>
          <w:rFonts w:cstheme="minorHAnsi"/>
          <w:b/>
          <w:bCs/>
          <w:lang w:val="en-029"/>
        </w:rPr>
      </w:pPr>
    </w:p>
    <w:p w14:paraId="6EE48034" w14:textId="77777777" w:rsidR="00883A8A" w:rsidRPr="00883A8A" w:rsidRDefault="00883A8A" w:rsidP="00883A8A">
      <w:pPr>
        <w:rPr>
          <w:rFonts w:cstheme="minorHAnsi"/>
          <w:b/>
          <w:bCs/>
          <w:lang w:val="en-029"/>
        </w:rPr>
      </w:pPr>
    </w:p>
    <w:p w14:paraId="4F174DA4" w14:textId="77777777" w:rsidR="00883A8A" w:rsidRPr="00883A8A" w:rsidRDefault="00883A8A" w:rsidP="00883A8A">
      <w:pPr>
        <w:rPr>
          <w:rFonts w:cstheme="minorHAnsi"/>
          <w:b/>
          <w:bCs/>
          <w:lang w:val="en-029"/>
        </w:rPr>
      </w:pPr>
    </w:p>
    <w:p w14:paraId="4C0A6511" w14:textId="77777777" w:rsidR="00883A8A" w:rsidRPr="00883A8A" w:rsidRDefault="00883A8A" w:rsidP="00883A8A">
      <w:pPr>
        <w:rPr>
          <w:rFonts w:cstheme="minorHAnsi"/>
          <w:b/>
          <w:bCs/>
          <w:lang w:val="en-029"/>
        </w:rPr>
      </w:pPr>
    </w:p>
    <w:p w14:paraId="45D42ADF" w14:textId="77777777" w:rsidR="00883A8A" w:rsidRPr="00883A8A" w:rsidRDefault="00883A8A" w:rsidP="00883A8A">
      <w:pPr>
        <w:rPr>
          <w:rFonts w:cstheme="minorHAnsi"/>
          <w:b/>
          <w:bCs/>
          <w:lang w:val="en-029"/>
        </w:rPr>
      </w:pPr>
    </w:p>
    <w:p w14:paraId="777D83DA" w14:textId="77777777" w:rsidR="00883A8A" w:rsidRPr="00883A8A" w:rsidRDefault="00883A8A" w:rsidP="00883A8A">
      <w:pPr>
        <w:rPr>
          <w:rFonts w:cstheme="minorHAnsi"/>
          <w:sz w:val="24"/>
          <w:szCs w:val="24"/>
        </w:rPr>
      </w:pPr>
    </w:p>
    <w:p w14:paraId="2538300B" w14:textId="77777777" w:rsidR="00883A8A" w:rsidRPr="00883A8A" w:rsidRDefault="00883A8A" w:rsidP="00883A8A">
      <w:pPr>
        <w:rPr>
          <w:rFonts w:cstheme="minorHAnsi"/>
          <w:sz w:val="24"/>
          <w:szCs w:val="24"/>
        </w:rPr>
      </w:pPr>
    </w:p>
    <w:p w14:paraId="7797D48F" w14:textId="77777777" w:rsidR="00883A8A" w:rsidRPr="00883A8A" w:rsidRDefault="00883A8A" w:rsidP="00883A8A">
      <w:pPr>
        <w:rPr>
          <w:rFonts w:cstheme="minorHAnsi"/>
          <w:sz w:val="24"/>
          <w:szCs w:val="24"/>
        </w:rPr>
      </w:pPr>
    </w:p>
    <w:p w14:paraId="16C2657E" w14:textId="77777777" w:rsidR="00883A8A" w:rsidRPr="00883A8A" w:rsidRDefault="00883A8A" w:rsidP="00883A8A">
      <w:pPr>
        <w:rPr>
          <w:rFonts w:cstheme="minorHAnsi"/>
          <w:sz w:val="24"/>
          <w:szCs w:val="24"/>
        </w:rPr>
      </w:pPr>
    </w:p>
    <w:p w14:paraId="3ABC49D9" w14:textId="77777777" w:rsidR="00883A8A" w:rsidRPr="00883A8A" w:rsidRDefault="00883A8A" w:rsidP="00883A8A">
      <w:pPr>
        <w:rPr>
          <w:rFonts w:cstheme="minorHAnsi"/>
          <w:sz w:val="24"/>
          <w:szCs w:val="24"/>
        </w:rPr>
      </w:pPr>
    </w:p>
    <w:p w14:paraId="6469D0B6" w14:textId="77777777" w:rsidR="00883A8A" w:rsidRPr="00883A8A" w:rsidRDefault="00883A8A" w:rsidP="00883A8A">
      <w:pPr>
        <w:rPr>
          <w:rFonts w:cstheme="minorHAnsi"/>
          <w:sz w:val="24"/>
          <w:szCs w:val="24"/>
        </w:rPr>
      </w:pPr>
    </w:p>
    <w:p w14:paraId="4A78CFE0" w14:textId="77777777" w:rsidR="00883A8A" w:rsidRPr="00883A8A" w:rsidRDefault="00883A8A" w:rsidP="00883A8A">
      <w:pPr>
        <w:rPr>
          <w:rFonts w:cstheme="minorHAnsi"/>
          <w:sz w:val="24"/>
          <w:szCs w:val="24"/>
        </w:rPr>
      </w:pPr>
    </w:p>
    <w:p w14:paraId="17CBA496" w14:textId="77777777" w:rsidR="00883A8A" w:rsidRPr="00883A8A" w:rsidRDefault="00883A8A" w:rsidP="00883A8A">
      <w:pPr>
        <w:rPr>
          <w:rFonts w:cstheme="minorHAnsi"/>
          <w:sz w:val="24"/>
          <w:szCs w:val="24"/>
        </w:rPr>
      </w:pPr>
    </w:p>
    <w:p w14:paraId="7A75CAA8" w14:textId="77777777" w:rsidR="00883A8A" w:rsidRPr="00883A8A" w:rsidRDefault="00883A8A" w:rsidP="00883A8A">
      <w:pPr>
        <w:rPr>
          <w:rFonts w:cstheme="minorHAnsi"/>
          <w:sz w:val="24"/>
          <w:szCs w:val="24"/>
        </w:rPr>
      </w:pPr>
    </w:p>
    <w:p w14:paraId="13EC89C4" w14:textId="77777777" w:rsidR="00883A8A" w:rsidRPr="00883A8A" w:rsidRDefault="00883A8A" w:rsidP="00883A8A">
      <w:pPr>
        <w:rPr>
          <w:rFonts w:cstheme="minorHAnsi"/>
          <w:sz w:val="24"/>
          <w:szCs w:val="24"/>
        </w:rPr>
        <w:sectPr w:rsidR="00883A8A" w:rsidRPr="00883A8A" w:rsidSect="00883A8A">
          <w:pgSz w:w="15840" w:h="12240" w:orient="landscape"/>
          <w:pgMar w:top="1440" w:right="1440" w:bottom="1440" w:left="1440" w:header="720" w:footer="720" w:gutter="0"/>
          <w:cols w:space="720"/>
          <w:docGrid w:linePitch="360"/>
        </w:sectPr>
      </w:pPr>
    </w:p>
    <w:p w14:paraId="746DEC0E" w14:textId="0556638F" w:rsidR="00883A8A" w:rsidRPr="00883A8A" w:rsidRDefault="00883A8A" w:rsidP="00E56BBA">
      <w:pPr>
        <w:pStyle w:val="Heading3"/>
        <w:rPr>
          <w:lang w:val="en-029"/>
        </w:rPr>
      </w:pPr>
      <w:bookmarkStart w:id="89" w:name="_Toc191611474"/>
      <w:r w:rsidRPr="00883A8A">
        <w:rPr>
          <w:lang w:val="en-029"/>
        </w:rPr>
        <w:t>5.</w:t>
      </w:r>
      <w:r w:rsidR="00182A55">
        <w:rPr>
          <w:lang w:val="en-029"/>
        </w:rPr>
        <w:t>5</w:t>
      </w:r>
      <w:r w:rsidRPr="00883A8A">
        <w:rPr>
          <w:lang w:val="en-029"/>
        </w:rPr>
        <w:t>.2 Environmental and Social Impacts and Mitigation Measures</w:t>
      </w:r>
      <w:bookmarkEnd w:id="89"/>
    </w:p>
    <w:p w14:paraId="3805DCB5" w14:textId="77777777" w:rsidR="00883A8A" w:rsidRPr="00883A8A" w:rsidRDefault="00883A8A" w:rsidP="00883A8A">
      <w:pPr>
        <w:rPr>
          <w:lang w:val="en-029"/>
        </w:rPr>
      </w:pPr>
    </w:p>
    <w:p w14:paraId="53F0DCE6" w14:textId="1702F772" w:rsidR="00883A8A" w:rsidRPr="00883A8A" w:rsidRDefault="00883A8A" w:rsidP="00883A8A">
      <w:pPr>
        <w:jc w:val="both"/>
        <w:rPr>
          <w:sz w:val="24"/>
          <w:szCs w:val="24"/>
          <w:lang w:val="en-029"/>
        </w:rPr>
      </w:pPr>
      <w:r w:rsidRPr="00883A8A">
        <w:rPr>
          <w:sz w:val="24"/>
          <w:szCs w:val="24"/>
          <w:lang w:val="en-029"/>
        </w:rPr>
        <w:t>This section of the report looks at potential environmental and social impacts associated with c</w:t>
      </w:r>
      <w:r w:rsidR="001968BC">
        <w:rPr>
          <w:sz w:val="24"/>
          <w:szCs w:val="24"/>
          <w:lang w:val="en-029"/>
        </w:rPr>
        <w:t>onstruction of the substation.</w:t>
      </w:r>
      <w:r w:rsidRPr="00883A8A">
        <w:rPr>
          <w:sz w:val="24"/>
          <w:szCs w:val="24"/>
          <w:lang w:val="en-029"/>
        </w:rPr>
        <w:t xml:space="preserve"> For each identified impact, a description is given along with an identification of the source of the impact and sensitive receptors in proximity to the project site.  An assessment of each potential impact is then provided, and mitigation measures identified</w:t>
      </w:r>
    </w:p>
    <w:p w14:paraId="5A5758E4" w14:textId="5B6829DF" w:rsidR="00883A8A" w:rsidRPr="00883A8A" w:rsidRDefault="00883A8A" w:rsidP="00E56BBA">
      <w:pPr>
        <w:pStyle w:val="Heading4"/>
      </w:pPr>
      <w:r w:rsidRPr="00883A8A">
        <w:t>5.</w:t>
      </w:r>
      <w:r w:rsidR="00182A55">
        <w:t>5</w:t>
      </w:r>
      <w:r w:rsidRPr="00883A8A">
        <w:t>.2.1 Air Quality</w:t>
      </w:r>
    </w:p>
    <w:p w14:paraId="63FA0DE6" w14:textId="77777777" w:rsidR="00883A8A" w:rsidRPr="00883A8A" w:rsidRDefault="00883A8A" w:rsidP="00883A8A">
      <w:pPr>
        <w:jc w:val="both"/>
        <w:rPr>
          <w:sz w:val="24"/>
          <w:szCs w:val="24"/>
          <w:lang w:val="en-029"/>
        </w:rPr>
      </w:pPr>
      <w:r w:rsidRPr="00883A8A">
        <w:rPr>
          <w:sz w:val="24"/>
          <w:szCs w:val="24"/>
          <w:lang w:val="en-029"/>
        </w:rPr>
        <w:t xml:space="preserve">This is a construction project involving soil excavation and masonry.  Evaluation of air quality will focus on particulate matter in the air and dust deposition.  </w:t>
      </w:r>
    </w:p>
    <w:p w14:paraId="0AF4200D" w14:textId="77777777" w:rsidR="00883A8A" w:rsidRPr="00883A8A" w:rsidRDefault="00883A8A" w:rsidP="00883A8A">
      <w:pPr>
        <w:spacing w:line="240" w:lineRule="auto"/>
        <w:jc w:val="both"/>
        <w:rPr>
          <w:rFonts w:cstheme="minorHAnsi"/>
          <w:sz w:val="24"/>
          <w:szCs w:val="24"/>
          <w:lang w:val="en-029"/>
        </w:rPr>
      </w:pPr>
      <w:r w:rsidRPr="00883A8A">
        <w:rPr>
          <w:b/>
          <w:sz w:val="24"/>
          <w:szCs w:val="24"/>
          <w:lang w:val="en-029"/>
        </w:rPr>
        <w:t>Source of Impact</w:t>
      </w:r>
      <w:r w:rsidRPr="00883A8A">
        <w:rPr>
          <w:sz w:val="24"/>
          <w:szCs w:val="24"/>
          <w:lang w:val="en-029"/>
        </w:rPr>
        <w:t xml:space="preserve">: Dust from excavation, concrete mixing, vehicular traffic on the unsurfaced road, point source air pollution from combustion of fossil fuels used by trucks and excavators. Combustion of fossil fuel will release nitrogen oxides (NOx), sulphur dioxide (SO2), carbon monoxide (CO) negatively impacting air quality. These will add to the existing pollutants present in the air around the airport. </w:t>
      </w:r>
    </w:p>
    <w:p w14:paraId="527E50FD" w14:textId="77777777" w:rsidR="00883A8A" w:rsidRPr="00883A8A" w:rsidRDefault="00883A8A" w:rsidP="00883A8A">
      <w:pPr>
        <w:jc w:val="both"/>
        <w:rPr>
          <w:sz w:val="24"/>
          <w:szCs w:val="24"/>
          <w:lang w:val="en-029"/>
        </w:rPr>
      </w:pPr>
      <w:r w:rsidRPr="00883A8A">
        <w:rPr>
          <w:b/>
          <w:sz w:val="24"/>
          <w:szCs w:val="24"/>
          <w:lang w:val="en-029"/>
        </w:rPr>
        <w:t>Sensitive Receptors</w:t>
      </w:r>
      <w:r w:rsidRPr="00883A8A">
        <w:rPr>
          <w:sz w:val="24"/>
          <w:szCs w:val="24"/>
          <w:lang w:val="en-029"/>
        </w:rPr>
        <w:t>: Air pollutants in sufficient concentration can have significant impact on humans especially those with compromised health, the elderly and the very young. Other receptors include the Caliste community off to the west and the travelling public.</w:t>
      </w:r>
    </w:p>
    <w:p w14:paraId="52F5D193" w14:textId="77777777" w:rsidR="00883A8A" w:rsidRPr="00883A8A" w:rsidRDefault="00883A8A" w:rsidP="00883A8A">
      <w:pPr>
        <w:jc w:val="both"/>
        <w:rPr>
          <w:sz w:val="24"/>
          <w:szCs w:val="24"/>
          <w:lang w:val="en-029"/>
        </w:rPr>
      </w:pPr>
      <w:r w:rsidRPr="00883A8A">
        <w:rPr>
          <w:b/>
          <w:sz w:val="24"/>
          <w:szCs w:val="24"/>
          <w:lang w:val="en-029"/>
        </w:rPr>
        <w:t>Assessment</w:t>
      </w:r>
      <w:r w:rsidRPr="00883A8A">
        <w:rPr>
          <w:sz w:val="24"/>
          <w:szCs w:val="24"/>
          <w:lang w:val="en-029"/>
        </w:rPr>
        <w:t>: Air quality measurements were taken on 20</w:t>
      </w:r>
      <w:r w:rsidRPr="00883A8A">
        <w:rPr>
          <w:sz w:val="24"/>
          <w:szCs w:val="24"/>
          <w:vertAlign w:val="superscript"/>
          <w:lang w:val="en-029"/>
        </w:rPr>
        <w:t>th</w:t>
      </w:r>
      <w:r w:rsidRPr="00883A8A">
        <w:rPr>
          <w:sz w:val="24"/>
          <w:szCs w:val="24"/>
          <w:lang w:val="en-029"/>
        </w:rPr>
        <w:t xml:space="preserve"> March 2024 starting at 1:30 pm. Three readings were taken at fifteen (15) minute intervals and the average recorded in table 5.3. The measurements were recorded using a Temptop M2000C meter.</w:t>
      </w:r>
    </w:p>
    <w:p w14:paraId="3B75E22C" w14:textId="0315FB51" w:rsidR="00883A8A" w:rsidRPr="00883A8A" w:rsidRDefault="00883A8A" w:rsidP="00883A8A">
      <w:pPr>
        <w:jc w:val="both"/>
        <w:rPr>
          <w:i/>
          <w:sz w:val="24"/>
          <w:szCs w:val="24"/>
          <w:lang w:val="en-029"/>
        </w:rPr>
      </w:pPr>
      <w:r w:rsidRPr="00883A8A">
        <w:rPr>
          <w:i/>
          <w:sz w:val="24"/>
          <w:szCs w:val="24"/>
          <w:lang w:val="en-029"/>
        </w:rPr>
        <w:t>Table 5.</w:t>
      </w:r>
      <w:r w:rsidR="00182A55">
        <w:rPr>
          <w:i/>
          <w:sz w:val="24"/>
          <w:szCs w:val="24"/>
          <w:lang w:val="en-029"/>
        </w:rPr>
        <w:t>6</w:t>
      </w:r>
      <w:r w:rsidR="00E56BBA">
        <w:rPr>
          <w:i/>
          <w:sz w:val="24"/>
          <w:szCs w:val="24"/>
          <w:lang w:val="en-029"/>
        </w:rPr>
        <w:t xml:space="preserve"> </w:t>
      </w:r>
      <w:r w:rsidRPr="00883A8A">
        <w:rPr>
          <w:i/>
          <w:sz w:val="24"/>
          <w:szCs w:val="24"/>
          <w:lang w:val="en-029"/>
        </w:rPr>
        <w:t>Air Quality as Site 2</w:t>
      </w:r>
    </w:p>
    <w:tbl>
      <w:tblPr>
        <w:tblStyle w:val="TableGrid2"/>
        <w:tblW w:w="0" w:type="auto"/>
        <w:tblLook w:val="04A0" w:firstRow="1" w:lastRow="0" w:firstColumn="1" w:lastColumn="0" w:noHBand="0" w:noVBand="1"/>
      </w:tblPr>
      <w:tblGrid>
        <w:gridCol w:w="3116"/>
        <w:gridCol w:w="3117"/>
        <w:gridCol w:w="3117"/>
      </w:tblGrid>
      <w:tr w:rsidR="00883A8A" w:rsidRPr="00883A8A" w14:paraId="2B5C6978" w14:textId="77777777" w:rsidTr="00883A8A">
        <w:tc>
          <w:tcPr>
            <w:tcW w:w="3116" w:type="dxa"/>
            <w:shd w:val="clear" w:color="auto" w:fill="BDD6EE" w:themeFill="accent1" w:themeFillTint="66"/>
          </w:tcPr>
          <w:p w14:paraId="34728FCC" w14:textId="77777777" w:rsidR="00883A8A" w:rsidRPr="00883A8A" w:rsidRDefault="00883A8A" w:rsidP="00883A8A">
            <w:pPr>
              <w:jc w:val="both"/>
              <w:rPr>
                <w:sz w:val="24"/>
                <w:szCs w:val="24"/>
                <w:lang w:val="en-029"/>
              </w:rPr>
            </w:pPr>
            <w:r w:rsidRPr="00883A8A">
              <w:rPr>
                <w:sz w:val="24"/>
                <w:szCs w:val="24"/>
                <w:lang w:val="en-029"/>
              </w:rPr>
              <w:t>Parameter Measured</w:t>
            </w:r>
          </w:p>
        </w:tc>
        <w:tc>
          <w:tcPr>
            <w:tcW w:w="3117" w:type="dxa"/>
            <w:shd w:val="clear" w:color="auto" w:fill="BDD6EE" w:themeFill="accent1" w:themeFillTint="66"/>
          </w:tcPr>
          <w:p w14:paraId="2A034879" w14:textId="77777777" w:rsidR="00883A8A" w:rsidRPr="00883A8A" w:rsidRDefault="00883A8A" w:rsidP="00883A8A">
            <w:pPr>
              <w:jc w:val="both"/>
              <w:rPr>
                <w:sz w:val="24"/>
                <w:szCs w:val="24"/>
                <w:lang w:val="en-029"/>
              </w:rPr>
            </w:pPr>
            <w:r w:rsidRPr="00883A8A">
              <w:rPr>
                <w:sz w:val="24"/>
                <w:szCs w:val="24"/>
                <w:lang w:val="en-029"/>
              </w:rPr>
              <w:t>Site 1 Measurements</w:t>
            </w:r>
          </w:p>
        </w:tc>
        <w:tc>
          <w:tcPr>
            <w:tcW w:w="3117" w:type="dxa"/>
            <w:shd w:val="clear" w:color="auto" w:fill="BDD6EE" w:themeFill="accent1" w:themeFillTint="66"/>
          </w:tcPr>
          <w:p w14:paraId="5B0008BF" w14:textId="77777777" w:rsidR="00883A8A" w:rsidRPr="00883A8A" w:rsidRDefault="00883A8A" w:rsidP="00883A8A">
            <w:pPr>
              <w:jc w:val="both"/>
              <w:rPr>
                <w:sz w:val="24"/>
                <w:szCs w:val="24"/>
                <w:lang w:val="en-029"/>
              </w:rPr>
            </w:pPr>
            <w:r w:rsidRPr="00883A8A">
              <w:rPr>
                <w:sz w:val="24"/>
                <w:szCs w:val="24"/>
                <w:lang w:val="en-029"/>
              </w:rPr>
              <w:t>WHO Standard</w:t>
            </w:r>
          </w:p>
        </w:tc>
      </w:tr>
      <w:tr w:rsidR="00883A8A" w:rsidRPr="00883A8A" w14:paraId="3F3A8FA4" w14:textId="77777777" w:rsidTr="00883A8A">
        <w:tc>
          <w:tcPr>
            <w:tcW w:w="3116" w:type="dxa"/>
          </w:tcPr>
          <w:p w14:paraId="1346F185" w14:textId="77777777" w:rsidR="00883A8A" w:rsidRPr="00883A8A" w:rsidRDefault="00883A8A" w:rsidP="00883A8A">
            <w:pPr>
              <w:jc w:val="both"/>
              <w:rPr>
                <w:sz w:val="24"/>
                <w:szCs w:val="24"/>
                <w:lang w:val="en-029"/>
              </w:rPr>
            </w:pPr>
            <w:r w:rsidRPr="00883A8A">
              <w:rPr>
                <w:sz w:val="24"/>
                <w:szCs w:val="24"/>
                <w:lang w:val="en-029"/>
              </w:rPr>
              <w:t>PM 10</w:t>
            </w:r>
          </w:p>
        </w:tc>
        <w:tc>
          <w:tcPr>
            <w:tcW w:w="3117" w:type="dxa"/>
          </w:tcPr>
          <w:p w14:paraId="23AC3563" w14:textId="77777777" w:rsidR="00883A8A" w:rsidRPr="00883A8A" w:rsidRDefault="00883A8A" w:rsidP="00883A8A">
            <w:pPr>
              <w:jc w:val="both"/>
              <w:rPr>
                <w:sz w:val="24"/>
                <w:szCs w:val="24"/>
                <w:lang w:val="en-029"/>
              </w:rPr>
            </w:pPr>
            <w:r w:rsidRPr="00883A8A">
              <w:rPr>
                <w:sz w:val="24"/>
                <w:szCs w:val="24"/>
                <w:lang w:val="en-029"/>
              </w:rPr>
              <w:t xml:space="preserve">11.0   </w:t>
            </w:r>
            <w:r w:rsidRPr="00883A8A">
              <w:rPr>
                <w:sz w:val="24"/>
                <w:szCs w:val="24"/>
              </w:rPr>
              <w:t>µg /m</w:t>
            </w:r>
            <w:r w:rsidRPr="00883A8A">
              <w:rPr>
                <w:sz w:val="24"/>
                <w:szCs w:val="24"/>
                <w:vertAlign w:val="superscript"/>
              </w:rPr>
              <w:t>3</w:t>
            </w:r>
            <w:r w:rsidRPr="00883A8A">
              <w:rPr>
                <w:sz w:val="24"/>
                <w:szCs w:val="24"/>
                <w:lang w:val="en-029"/>
              </w:rPr>
              <w:t xml:space="preserve"> </w:t>
            </w:r>
          </w:p>
        </w:tc>
        <w:tc>
          <w:tcPr>
            <w:tcW w:w="3117" w:type="dxa"/>
          </w:tcPr>
          <w:p w14:paraId="2088E80A" w14:textId="77777777" w:rsidR="00883A8A" w:rsidRPr="00883A8A" w:rsidRDefault="00883A8A" w:rsidP="00883A8A">
            <w:pPr>
              <w:jc w:val="both"/>
              <w:rPr>
                <w:sz w:val="24"/>
                <w:szCs w:val="24"/>
                <w:lang w:val="en-029"/>
              </w:rPr>
            </w:pPr>
            <w:r w:rsidRPr="00883A8A">
              <w:rPr>
                <w:sz w:val="24"/>
                <w:szCs w:val="24"/>
              </w:rPr>
              <w:t>50 µg /m</w:t>
            </w:r>
            <w:r w:rsidRPr="00883A8A">
              <w:rPr>
                <w:sz w:val="24"/>
                <w:szCs w:val="24"/>
                <w:vertAlign w:val="superscript"/>
              </w:rPr>
              <w:t>3</w:t>
            </w:r>
          </w:p>
        </w:tc>
      </w:tr>
      <w:tr w:rsidR="00883A8A" w:rsidRPr="00883A8A" w14:paraId="704197A9" w14:textId="77777777" w:rsidTr="00883A8A">
        <w:tc>
          <w:tcPr>
            <w:tcW w:w="3116" w:type="dxa"/>
          </w:tcPr>
          <w:p w14:paraId="44A54F69" w14:textId="77777777" w:rsidR="00883A8A" w:rsidRPr="00883A8A" w:rsidRDefault="00883A8A" w:rsidP="00883A8A">
            <w:pPr>
              <w:jc w:val="both"/>
              <w:rPr>
                <w:sz w:val="24"/>
                <w:szCs w:val="24"/>
                <w:lang w:val="en-029"/>
              </w:rPr>
            </w:pPr>
            <w:r w:rsidRPr="00883A8A">
              <w:rPr>
                <w:sz w:val="24"/>
                <w:szCs w:val="24"/>
                <w:lang w:val="en-029"/>
              </w:rPr>
              <w:t>PM 2.5</w:t>
            </w:r>
          </w:p>
        </w:tc>
        <w:tc>
          <w:tcPr>
            <w:tcW w:w="3117" w:type="dxa"/>
          </w:tcPr>
          <w:p w14:paraId="14E437E7" w14:textId="77777777" w:rsidR="00883A8A" w:rsidRPr="00883A8A" w:rsidRDefault="00883A8A" w:rsidP="00883A8A">
            <w:pPr>
              <w:jc w:val="both"/>
              <w:rPr>
                <w:sz w:val="24"/>
                <w:szCs w:val="24"/>
                <w:lang w:val="en-029"/>
              </w:rPr>
            </w:pPr>
            <w:r w:rsidRPr="00883A8A">
              <w:rPr>
                <w:sz w:val="24"/>
                <w:szCs w:val="24"/>
                <w:lang w:val="en-029"/>
              </w:rPr>
              <w:t xml:space="preserve">7.6     </w:t>
            </w:r>
            <w:r w:rsidRPr="00883A8A">
              <w:rPr>
                <w:sz w:val="24"/>
                <w:szCs w:val="24"/>
              </w:rPr>
              <w:t>µg /m</w:t>
            </w:r>
            <w:r w:rsidRPr="00883A8A">
              <w:rPr>
                <w:sz w:val="24"/>
                <w:szCs w:val="24"/>
                <w:vertAlign w:val="superscript"/>
              </w:rPr>
              <w:t>3</w:t>
            </w:r>
            <w:r w:rsidRPr="00883A8A">
              <w:rPr>
                <w:sz w:val="24"/>
                <w:szCs w:val="24"/>
                <w:lang w:val="en-029"/>
              </w:rPr>
              <w:t xml:space="preserve">   </w:t>
            </w:r>
          </w:p>
        </w:tc>
        <w:tc>
          <w:tcPr>
            <w:tcW w:w="3117" w:type="dxa"/>
          </w:tcPr>
          <w:p w14:paraId="12415AB5" w14:textId="77777777" w:rsidR="00883A8A" w:rsidRPr="00883A8A" w:rsidRDefault="00883A8A" w:rsidP="00883A8A">
            <w:pPr>
              <w:jc w:val="both"/>
              <w:rPr>
                <w:sz w:val="24"/>
                <w:szCs w:val="24"/>
                <w:lang w:val="en-029"/>
              </w:rPr>
            </w:pPr>
            <w:r w:rsidRPr="00883A8A">
              <w:rPr>
                <w:sz w:val="24"/>
                <w:szCs w:val="24"/>
              </w:rPr>
              <w:t>25</w:t>
            </w:r>
            <w:r w:rsidRPr="00883A8A">
              <w:rPr>
                <w:spacing w:val="-7"/>
                <w:sz w:val="24"/>
                <w:szCs w:val="24"/>
              </w:rPr>
              <w:t xml:space="preserve"> </w:t>
            </w:r>
            <w:r w:rsidRPr="00883A8A">
              <w:rPr>
                <w:sz w:val="24"/>
                <w:szCs w:val="24"/>
              </w:rPr>
              <w:t>µg</w:t>
            </w:r>
            <w:r w:rsidRPr="00883A8A">
              <w:rPr>
                <w:spacing w:val="-5"/>
                <w:sz w:val="24"/>
                <w:szCs w:val="24"/>
              </w:rPr>
              <w:t xml:space="preserve"> </w:t>
            </w:r>
            <w:r w:rsidRPr="00883A8A">
              <w:rPr>
                <w:sz w:val="24"/>
                <w:szCs w:val="24"/>
              </w:rPr>
              <w:t>/m</w:t>
            </w:r>
            <w:r w:rsidRPr="00883A8A">
              <w:rPr>
                <w:sz w:val="24"/>
                <w:szCs w:val="24"/>
                <w:vertAlign w:val="superscript"/>
              </w:rPr>
              <w:t>3</w:t>
            </w:r>
          </w:p>
        </w:tc>
      </w:tr>
      <w:tr w:rsidR="00883A8A" w:rsidRPr="00883A8A" w14:paraId="4DDBC5A3" w14:textId="77777777" w:rsidTr="00883A8A">
        <w:tc>
          <w:tcPr>
            <w:tcW w:w="3116" w:type="dxa"/>
          </w:tcPr>
          <w:p w14:paraId="1F641A4B" w14:textId="77777777" w:rsidR="00883A8A" w:rsidRPr="00883A8A" w:rsidRDefault="00883A8A" w:rsidP="00883A8A">
            <w:pPr>
              <w:jc w:val="both"/>
              <w:rPr>
                <w:sz w:val="24"/>
                <w:szCs w:val="24"/>
                <w:lang w:val="en-029"/>
              </w:rPr>
            </w:pPr>
            <w:r w:rsidRPr="00883A8A">
              <w:rPr>
                <w:sz w:val="24"/>
                <w:szCs w:val="24"/>
                <w:lang w:val="en-029"/>
              </w:rPr>
              <w:t>Carbon Dioxide CO</w:t>
            </w:r>
            <w:r w:rsidRPr="00883A8A">
              <w:rPr>
                <w:sz w:val="24"/>
                <w:szCs w:val="24"/>
                <w:vertAlign w:val="subscript"/>
                <w:lang w:val="en-029"/>
              </w:rPr>
              <w:t>2</w:t>
            </w:r>
          </w:p>
        </w:tc>
        <w:tc>
          <w:tcPr>
            <w:tcW w:w="3117" w:type="dxa"/>
          </w:tcPr>
          <w:p w14:paraId="5E51784D" w14:textId="77777777" w:rsidR="00883A8A" w:rsidRPr="00883A8A" w:rsidRDefault="00883A8A" w:rsidP="00883A8A">
            <w:pPr>
              <w:jc w:val="both"/>
              <w:rPr>
                <w:sz w:val="24"/>
                <w:szCs w:val="24"/>
                <w:lang w:val="en-029"/>
              </w:rPr>
            </w:pPr>
            <w:r w:rsidRPr="00883A8A">
              <w:rPr>
                <w:sz w:val="24"/>
                <w:szCs w:val="24"/>
                <w:lang w:val="en-029"/>
              </w:rPr>
              <w:t>480  ppm</w:t>
            </w:r>
          </w:p>
        </w:tc>
        <w:tc>
          <w:tcPr>
            <w:tcW w:w="3117" w:type="dxa"/>
          </w:tcPr>
          <w:p w14:paraId="7680FFA1" w14:textId="77777777" w:rsidR="00883A8A" w:rsidRPr="00883A8A" w:rsidRDefault="00883A8A" w:rsidP="00883A8A">
            <w:pPr>
              <w:jc w:val="both"/>
              <w:rPr>
                <w:sz w:val="24"/>
                <w:szCs w:val="24"/>
                <w:lang w:val="en-029"/>
              </w:rPr>
            </w:pPr>
            <w:r w:rsidRPr="00883A8A">
              <w:rPr>
                <w:sz w:val="24"/>
                <w:szCs w:val="24"/>
                <w:lang w:val="en-029"/>
              </w:rPr>
              <w:t>&lt;600. OHSA standard 1000ppm</w:t>
            </w:r>
          </w:p>
        </w:tc>
      </w:tr>
    </w:tbl>
    <w:p w14:paraId="0339EBB0" w14:textId="77777777" w:rsidR="00883A8A" w:rsidRPr="00883A8A" w:rsidRDefault="00883A8A" w:rsidP="00883A8A">
      <w:pPr>
        <w:jc w:val="both"/>
        <w:rPr>
          <w:sz w:val="24"/>
          <w:szCs w:val="24"/>
          <w:lang w:val="en-029"/>
        </w:rPr>
      </w:pPr>
    </w:p>
    <w:p w14:paraId="601380DF" w14:textId="77777777" w:rsidR="00883A8A" w:rsidRPr="00883A8A" w:rsidRDefault="00883A8A" w:rsidP="00883A8A">
      <w:pPr>
        <w:jc w:val="both"/>
        <w:rPr>
          <w:sz w:val="24"/>
          <w:szCs w:val="24"/>
          <w:lang w:val="en-029"/>
        </w:rPr>
      </w:pPr>
      <w:r w:rsidRPr="00883A8A">
        <w:rPr>
          <w:sz w:val="24"/>
          <w:szCs w:val="24"/>
          <w:lang w:val="en-029"/>
        </w:rPr>
        <w:t xml:space="preserve">Construction activities associated with the placement of the sub-station would be minimal since the intention is to use a containerised building. Masonry will be required for the paving of the grounds and the construction of drains. The project duration would be medium term (five to six months). The potential project impact on the air quality would be negative, reversible, and medium term. The impact is rated as </w:t>
      </w:r>
      <w:r w:rsidRPr="00883A8A">
        <w:rPr>
          <w:b/>
          <w:sz w:val="24"/>
          <w:szCs w:val="24"/>
          <w:lang w:val="en-029"/>
        </w:rPr>
        <w:t>Moderate</w:t>
      </w:r>
      <w:r w:rsidRPr="00883A8A">
        <w:rPr>
          <w:sz w:val="24"/>
          <w:szCs w:val="24"/>
          <w:lang w:val="en-029"/>
        </w:rPr>
        <w:t xml:space="preserve">. </w:t>
      </w:r>
    </w:p>
    <w:p w14:paraId="6743E538" w14:textId="77777777" w:rsidR="00883A8A" w:rsidRPr="00883A8A" w:rsidRDefault="00883A8A" w:rsidP="00883A8A">
      <w:pPr>
        <w:jc w:val="both"/>
        <w:rPr>
          <w:sz w:val="24"/>
          <w:szCs w:val="24"/>
          <w:lang w:val="en-029"/>
        </w:rPr>
      </w:pPr>
      <w:r w:rsidRPr="00883A8A">
        <w:rPr>
          <w:b/>
          <w:sz w:val="24"/>
          <w:szCs w:val="24"/>
          <w:lang w:val="en-029"/>
        </w:rPr>
        <w:t>Mitigation:</w:t>
      </w:r>
      <w:r w:rsidRPr="00883A8A">
        <w:rPr>
          <w:b/>
          <w:bCs/>
          <w:iCs/>
          <w:sz w:val="24"/>
          <w:szCs w:val="24"/>
          <w:lang w:val="en-029"/>
        </w:rPr>
        <w:t xml:space="preserve"> </w:t>
      </w:r>
      <w:r w:rsidRPr="00883A8A">
        <w:rPr>
          <w:sz w:val="24"/>
          <w:szCs w:val="24"/>
          <w:lang w:val="en-029"/>
        </w:rPr>
        <w:t xml:space="preserve">All vehicle and equipment working on the site should be inspected including having their exhaust examined before entering the site for the first time. Thereafter, they should be checked every three months. Vehicle or equipment not in use should be turned off. There should be no burning of waste on site. </w:t>
      </w:r>
    </w:p>
    <w:p w14:paraId="32BD9001" w14:textId="77777777" w:rsidR="00883A8A" w:rsidRPr="00883A8A" w:rsidRDefault="00883A8A" w:rsidP="00883A8A">
      <w:pPr>
        <w:jc w:val="both"/>
        <w:rPr>
          <w:sz w:val="24"/>
          <w:szCs w:val="24"/>
          <w:lang w:val="en-029"/>
        </w:rPr>
      </w:pPr>
      <w:r w:rsidRPr="00883A8A">
        <w:rPr>
          <w:sz w:val="24"/>
          <w:szCs w:val="24"/>
          <w:lang w:val="en-029"/>
        </w:rPr>
        <w:t xml:space="preserve">Any construction material or waste marked for disposal should be covered or kept moist. The access road to the project site should be kept moist at all times to reduce dust on the road. Trucks carrying any fine material should have enclosed sides and the contents covered during transportation. </w:t>
      </w:r>
    </w:p>
    <w:p w14:paraId="2D4A371A" w14:textId="77777777" w:rsidR="00883A8A" w:rsidRPr="00883A8A" w:rsidRDefault="00883A8A" w:rsidP="00883A8A">
      <w:pPr>
        <w:rPr>
          <w:rFonts w:cstheme="minorHAnsi"/>
          <w:b/>
          <w:bCs/>
          <w:sz w:val="24"/>
          <w:szCs w:val="24"/>
          <w:lang w:val="en-029"/>
        </w:rPr>
      </w:pPr>
    </w:p>
    <w:p w14:paraId="1330B7E4" w14:textId="4F82EE22" w:rsidR="00883A8A" w:rsidRPr="00883A8A" w:rsidRDefault="00883A8A" w:rsidP="00883A8A">
      <w:pPr>
        <w:jc w:val="both"/>
        <w:rPr>
          <w:rFonts w:cstheme="minorHAnsi"/>
          <w:sz w:val="24"/>
          <w:szCs w:val="24"/>
          <w:lang w:val="en-029"/>
        </w:rPr>
      </w:pPr>
      <w:r w:rsidRPr="00E56BBA">
        <w:rPr>
          <w:rStyle w:val="Heading4Char"/>
        </w:rPr>
        <w:t>5.</w:t>
      </w:r>
      <w:r w:rsidR="00182A55" w:rsidRPr="00E56BBA">
        <w:rPr>
          <w:rStyle w:val="Heading4Char"/>
        </w:rPr>
        <w:t>5</w:t>
      </w:r>
      <w:r w:rsidRPr="00E56BBA">
        <w:rPr>
          <w:rStyle w:val="Heading4Char"/>
        </w:rPr>
        <w:t>.2.2 Noise</w:t>
      </w:r>
      <w:r w:rsidRPr="00883A8A">
        <w:rPr>
          <w:rFonts w:cstheme="minorHAnsi"/>
          <w:sz w:val="24"/>
          <w:szCs w:val="24"/>
          <w:lang w:val="en-029"/>
        </w:rPr>
        <w:t xml:space="preserve">: </w:t>
      </w:r>
    </w:p>
    <w:p w14:paraId="4F0B5854" w14:textId="77777777" w:rsidR="00883A8A" w:rsidRPr="00883A8A" w:rsidRDefault="00883A8A" w:rsidP="00883A8A">
      <w:pPr>
        <w:jc w:val="both"/>
        <w:rPr>
          <w:rFonts w:cstheme="minorHAnsi"/>
          <w:sz w:val="24"/>
          <w:szCs w:val="24"/>
          <w:lang w:val="en-029"/>
        </w:rPr>
      </w:pPr>
      <w:r w:rsidRPr="00883A8A">
        <w:rPr>
          <w:rFonts w:cstheme="minorHAnsi"/>
          <w:sz w:val="24"/>
          <w:szCs w:val="24"/>
          <w:lang w:val="en-029"/>
        </w:rPr>
        <w:t>There are no national noise standards for Grenada, therefore, the IFC limits for ambient/airborne noise levels (IFC 2007) were used in this assessment as the basis of “significance thresholds”.</w:t>
      </w:r>
    </w:p>
    <w:p w14:paraId="014878B1" w14:textId="77777777" w:rsidR="00883A8A" w:rsidRPr="00883A8A" w:rsidRDefault="00883A8A" w:rsidP="00883A8A">
      <w:pPr>
        <w:jc w:val="both"/>
        <w:rPr>
          <w:rFonts w:cstheme="minorHAnsi"/>
          <w:sz w:val="24"/>
          <w:szCs w:val="24"/>
          <w:lang w:val="en-029"/>
        </w:rPr>
      </w:pPr>
      <w:r w:rsidRPr="00883A8A">
        <w:rPr>
          <w:sz w:val="24"/>
          <w:szCs w:val="24"/>
        </w:rPr>
        <w:t xml:space="preserve"> </w:t>
      </w:r>
      <w:r w:rsidRPr="00883A8A">
        <w:rPr>
          <w:rFonts w:cstheme="minorHAnsi"/>
          <w:b/>
          <w:sz w:val="24"/>
          <w:szCs w:val="24"/>
          <w:lang w:val="en-029"/>
        </w:rPr>
        <w:t>Source of Impact</w:t>
      </w:r>
      <w:r w:rsidRPr="00883A8A">
        <w:rPr>
          <w:rFonts w:cstheme="minorHAnsi"/>
          <w:sz w:val="24"/>
          <w:szCs w:val="24"/>
          <w:lang w:val="en-029"/>
        </w:rPr>
        <w:t xml:space="preserve">:  Heavy equipment associated with the project (i.e., bulldozer, dump trucks, and loaders) would generate some noise. Operational noise will relate only to maintenance work.  </w:t>
      </w:r>
    </w:p>
    <w:p w14:paraId="544AE089" w14:textId="77777777" w:rsidR="00883A8A" w:rsidRPr="00883A8A" w:rsidRDefault="00883A8A" w:rsidP="00883A8A">
      <w:pPr>
        <w:jc w:val="both"/>
        <w:rPr>
          <w:rFonts w:cstheme="minorHAnsi"/>
          <w:sz w:val="24"/>
          <w:szCs w:val="24"/>
          <w:lang w:val="en-029"/>
        </w:rPr>
      </w:pPr>
      <w:r w:rsidRPr="00883A8A">
        <w:rPr>
          <w:rFonts w:cstheme="minorHAnsi"/>
          <w:b/>
          <w:sz w:val="24"/>
          <w:szCs w:val="24"/>
          <w:lang w:val="en-029"/>
        </w:rPr>
        <w:t>Sensitive Receptors</w:t>
      </w:r>
      <w:r w:rsidRPr="00883A8A">
        <w:rPr>
          <w:rFonts w:cstheme="minorHAnsi"/>
          <w:sz w:val="24"/>
          <w:szCs w:val="24"/>
          <w:lang w:val="en-029"/>
        </w:rPr>
        <w:t xml:space="preserve">:  The community of Caliste approximately 100 m from the project site is the only noise sensitive receptor in proximity to the project area of influence. </w:t>
      </w:r>
    </w:p>
    <w:p w14:paraId="5794D77D" w14:textId="77777777" w:rsidR="00883A8A" w:rsidRPr="00883A8A" w:rsidRDefault="00883A8A" w:rsidP="00883A8A">
      <w:pPr>
        <w:jc w:val="both"/>
        <w:rPr>
          <w:rFonts w:cstheme="minorHAnsi"/>
          <w:sz w:val="24"/>
          <w:szCs w:val="24"/>
          <w:lang w:val="en-029"/>
        </w:rPr>
      </w:pPr>
      <w:r w:rsidRPr="00883A8A">
        <w:rPr>
          <w:rFonts w:cstheme="minorHAnsi"/>
          <w:b/>
          <w:sz w:val="24"/>
          <w:szCs w:val="24"/>
          <w:lang w:val="en-029"/>
        </w:rPr>
        <w:t>Assessment:</w:t>
      </w:r>
      <w:r w:rsidRPr="00883A8A">
        <w:rPr>
          <w:rFonts w:cstheme="minorHAnsi"/>
          <w:sz w:val="24"/>
          <w:szCs w:val="24"/>
          <w:lang w:val="en-029"/>
        </w:rPr>
        <w:t xml:space="preserve"> The noise from heavy equipment will exceed normal/ambient noise levels and will continue throughout the construction phase with varying intensity at different days and times. Noise from heavy equipment is not expected to exceed 70 dBA at a distance of 20m from point of origin. Such noise would be intermittent, temporary, and likely occur only during daytime hours. </w:t>
      </w:r>
    </w:p>
    <w:p w14:paraId="041BB50C" w14:textId="77777777" w:rsidR="00883A8A" w:rsidRPr="00883A8A" w:rsidRDefault="00883A8A" w:rsidP="00883A8A">
      <w:pPr>
        <w:jc w:val="both"/>
        <w:rPr>
          <w:rFonts w:cstheme="minorHAnsi"/>
          <w:sz w:val="24"/>
          <w:szCs w:val="24"/>
          <w:lang w:val="en-029"/>
        </w:rPr>
      </w:pPr>
      <w:r w:rsidRPr="00883A8A">
        <w:rPr>
          <w:rFonts w:cstheme="minorHAnsi"/>
          <w:sz w:val="24"/>
          <w:szCs w:val="24"/>
          <w:lang w:val="en-029"/>
        </w:rPr>
        <w:t xml:space="preserve">It is possible that noise from this project will be drowned out by the noise from planes landing and taking off. Noise impact from this project will be negative, direct and reversible. Given the project’s location and the paucity of sensitive receptors, the impact of this project is rated as </w:t>
      </w:r>
      <w:r w:rsidRPr="00883A8A">
        <w:rPr>
          <w:rFonts w:cstheme="minorHAnsi"/>
          <w:b/>
          <w:sz w:val="24"/>
          <w:szCs w:val="24"/>
          <w:lang w:val="en-029"/>
        </w:rPr>
        <w:t>Low</w:t>
      </w:r>
      <w:r w:rsidRPr="00883A8A">
        <w:rPr>
          <w:rFonts w:cstheme="minorHAnsi"/>
          <w:sz w:val="24"/>
          <w:szCs w:val="24"/>
          <w:lang w:val="en-029"/>
        </w:rPr>
        <w:t xml:space="preserve"> to </w:t>
      </w:r>
      <w:r w:rsidRPr="00883A8A">
        <w:rPr>
          <w:rFonts w:cstheme="minorHAnsi"/>
          <w:b/>
          <w:sz w:val="24"/>
          <w:szCs w:val="24"/>
          <w:lang w:val="en-029"/>
        </w:rPr>
        <w:t>Moderate</w:t>
      </w:r>
      <w:r w:rsidRPr="00883A8A">
        <w:rPr>
          <w:rFonts w:cstheme="minorHAnsi"/>
          <w:sz w:val="24"/>
          <w:szCs w:val="24"/>
          <w:lang w:val="en-029"/>
        </w:rPr>
        <w:t>.</w:t>
      </w:r>
    </w:p>
    <w:p w14:paraId="35FD50A5" w14:textId="77777777" w:rsidR="00883A8A" w:rsidRPr="00883A8A" w:rsidRDefault="00883A8A" w:rsidP="00883A8A">
      <w:pPr>
        <w:jc w:val="both"/>
        <w:rPr>
          <w:rFonts w:cstheme="minorHAnsi"/>
          <w:sz w:val="24"/>
          <w:szCs w:val="24"/>
          <w:lang w:val="en-029"/>
        </w:rPr>
      </w:pPr>
      <w:r w:rsidRPr="00883A8A">
        <w:rPr>
          <w:rFonts w:cstheme="minorHAnsi"/>
          <w:b/>
          <w:sz w:val="24"/>
          <w:szCs w:val="24"/>
          <w:lang w:val="en-029"/>
        </w:rPr>
        <w:t>Mitigation</w:t>
      </w:r>
      <w:r w:rsidRPr="00883A8A">
        <w:rPr>
          <w:rFonts w:cstheme="minorHAnsi"/>
          <w:sz w:val="24"/>
          <w:szCs w:val="24"/>
          <w:lang w:val="en-029"/>
        </w:rPr>
        <w:t>: This assessment recommends 90 dBA as the upper sound power level therefore the project must select equipment with lower sound power levels than the upper level (90 dBA) recommended in this assessment. All vehicles working on the project site must be inspected and licensed by the relevant authorities in Grenada. Vehicles should have their entire muffler system in tact including muffle barrels and silencers. No vehicle should be allowed to stand idle on the project site with their engine running.</w:t>
      </w:r>
    </w:p>
    <w:p w14:paraId="520BA820" w14:textId="77777777" w:rsidR="00883A8A" w:rsidRPr="00883A8A" w:rsidRDefault="00883A8A" w:rsidP="00883A8A">
      <w:pPr>
        <w:jc w:val="both"/>
        <w:rPr>
          <w:rFonts w:cstheme="minorHAnsi"/>
          <w:b/>
          <w:bCs/>
          <w:sz w:val="24"/>
          <w:szCs w:val="24"/>
          <w:lang w:val="en-029"/>
        </w:rPr>
      </w:pPr>
    </w:p>
    <w:p w14:paraId="243DB9D4" w14:textId="43D153EE" w:rsidR="00883A8A" w:rsidRPr="00883A8A" w:rsidRDefault="00883A8A" w:rsidP="00E56BBA">
      <w:pPr>
        <w:pStyle w:val="Heading4"/>
        <w:rPr>
          <w:lang w:val="en-029"/>
        </w:rPr>
      </w:pPr>
      <w:r w:rsidRPr="00883A8A">
        <w:rPr>
          <w:lang w:val="en-029"/>
        </w:rPr>
        <w:t>5.</w:t>
      </w:r>
      <w:r w:rsidR="00182A55">
        <w:rPr>
          <w:lang w:val="en-029"/>
        </w:rPr>
        <w:t>5</w:t>
      </w:r>
      <w:r w:rsidRPr="00883A8A">
        <w:rPr>
          <w:lang w:val="en-029"/>
        </w:rPr>
        <w:t>.2.3 Water Resource</w:t>
      </w:r>
    </w:p>
    <w:p w14:paraId="6F0ECA90" w14:textId="77777777" w:rsidR="00883A8A" w:rsidRPr="00883A8A" w:rsidRDefault="00883A8A" w:rsidP="00883A8A">
      <w:pPr>
        <w:jc w:val="both"/>
        <w:rPr>
          <w:sz w:val="24"/>
          <w:szCs w:val="24"/>
        </w:rPr>
      </w:pPr>
      <w:r w:rsidRPr="00883A8A">
        <w:rPr>
          <w:sz w:val="24"/>
          <w:szCs w:val="24"/>
        </w:rPr>
        <w:t>There is no fresh water resource in proximity to this project site. The closest point to the sea is approximately 150m north of the project site. Here the land slopes to the south at approximately 20</w:t>
      </w:r>
      <w:r w:rsidRPr="00883A8A">
        <w:rPr>
          <w:sz w:val="24"/>
          <w:szCs w:val="24"/>
          <w:vertAlign w:val="superscript"/>
        </w:rPr>
        <w:t>0</w:t>
      </w:r>
      <w:r w:rsidRPr="00883A8A">
        <w:rPr>
          <w:sz w:val="24"/>
          <w:szCs w:val="24"/>
        </w:rPr>
        <w:t xml:space="preserve">.  </w:t>
      </w:r>
    </w:p>
    <w:p w14:paraId="257DDA45" w14:textId="77777777" w:rsidR="00883A8A" w:rsidRPr="00883A8A" w:rsidRDefault="00883A8A" w:rsidP="00883A8A">
      <w:pPr>
        <w:jc w:val="both"/>
        <w:rPr>
          <w:rFonts w:cstheme="minorHAnsi"/>
          <w:bCs/>
          <w:sz w:val="24"/>
          <w:szCs w:val="24"/>
          <w:lang w:val="en-029"/>
        </w:rPr>
      </w:pPr>
      <w:r w:rsidRPr="00883A8A">
        <w:rPr>
          <w:rFonts w:cstheme="minorHAnsi"/>
          <w:b/>
          <w:bCs/>
          <w:sz w:val="24"/>
          <w:szCs w:val="24"/>
          <w:lang w:val="en-029"/>
        </w:rPr>
        <w:t xml:space="preserve">Source of Impact: </w:t>
      </w:r>
      <w:r w:rsidRPr="00883A8A">
        <w:rPr>
          <w:rFonts w:cstheme="minorHAnsi"/>
          <w:bCs/>
          <w:sz w:val="24"/>
          <w:szCs w:val="24"/>
          <w:lang w:val="en-029"/>
        </w:rPr>
        <w:t>Site preparation including excavation works would generate waste that could pollute coastal waters if not properly managed. Concrete surface will reduce percolation into the soil thus increasing runoff and the risk of land based source (LBS) of marine pollution.</w:t>
      </w:r>
    </w:p>
    <w:p w14:paraId="682B4887" w14:textId="77777777" w:rsidR="00883A8A" w:rsidRPr="00883A8A" w:rsidRDefault="00883A8A" w:rsidP="00883A8A">
      <w:pPr>
        <w:jc w:val="both"/>
        <w:rPr>
          <w:rFonts w:cstheme="minorHAnsi"/>
          <w:sz w:val="24"/>
          <w:szCs w:val="24"/>
        </w:rPr>
      </w:pPr>
      <w:r w:rsidRPr="00883A8A">
        <w:rPr>
          <w:rFonts w:cstheme="minorHAnsi"/>
          <w:b/>
          <w:bCs/>
          <w:sz w:val="24"/>
          <w:szCs w:val="24"/>
          <w:lang w:val="en-029"/>
        </w:rPr>
        <w:t>Sensitive Receptor:</w:t>
      </w:r>
      <w:r w:rsidRPr="00883A8A">
        <w:rPr>
          <w:rFonts w:cstheme="minorHAnsi"/>
          <w:bCs/>
          <w:sz w:val="24"/>
          <w:szCs w:val="24"/>
          <w:lang w:val="en-029"/>
        </w:rPr>
        <w:t xml:space="preserve"> The coastal waters around MBIA are included in the Grand Anse MPA. Fish, lobsters and conch are plentiful in this area but there is no data to confirm this</w:t>
      </w:r>
      <w:r w:rsidRPr="00883A8A">
        <w:rPr>
          <w:rFonts w:cstheme="minorHAnsi"/>
          <w:bCs/>
          <w:sz w:val="24"/>
          <w:szCs w:val="24"/>
          <w:vertAlign w:val="superscript"/>
          <w:lang w:val="en-029"/>
        </w:rPr>
        <w:footnoteReference w:id="18"/>
      </w:r>
      <w:r w:rsidRPr="00883A8A">
        <w:rPr>
          <w:rFonts w:cstheme="minorHAnsi"/>
          <w:bCs/>
          <w:sz w:val="24"/>
          <w:szCs w:val="24"/>
          <w:lang w:val="en-029"/>
        </w:rPr>
        <w:t>. Marine resources are sensitive to a wide variety of pollutants</w:t>
      </w:r>
    </w:p>
    <w:p w14:paraId="5F8A5D79" w14:textId="77777777" w:rsidR="00883A8A" w:rsidRPr="00883A8A" w:rsidRDefault="00883A8A" w:rsidP="00883A8A">
      <w:pPr>
        <w:jc w:val="both"/>
        <w:rPr>
          <w:rFonts w:cstheme="minorHAnsi"/>
          <w:b/>
          <w:bCs/>
          <w:sz w:val="24"/>
          <w:szCs w:val="24"/>
          <w:lang w:val="en-029"/>
        </w:rPr>
      </w:pPr>
      <w:r w:rsidRPr="00883A8A">
        <w:rPr>
          <w:rFonts w:cstheme="minorHAnsi"/>
          <w:b/>
          <w:bCs/>
          <w:sz w:val="24"/>
          <w:szCs w:val="24"/>
          <w:lang w:val="en-029"/>
        </w:rPr>
        <w:t>Assessment</w:t>
      </w:r>
      <w:r w:rsidRPr="00883A8A">
        <w:rPr>
          <w:rFonts w:cstheme="minorHAnsi"/>
          <w:bCs/>
          <w:sz w:val="24"/>
          <w:szCs w:val="24"/>
          <w:lang w:val="en-029"/>
        </w:rPr>
        <w:t xml:space="preserve">: Excavation works on this site will be limited to preparation of platform to house the containerised sub-station and drains. No hazardous chemical will be used on the project site. Impact on the marine environment would be short to medium term, direct and negative.  Such impact is rated as </w:t>
      </w:r>
      <w:r w:rsidRPr="00883A8A">
        <w:rPr>
          <w:rFonts w:cstheme="minorHAnsi"/>
          <w:b/>
          <w:bCs/>
          <w:sz w:val="24"/>
          <w:szCs w:val="24"/>
          <w:lang w:val="en-029"/>
        </w:rPr>
        <w:t>Low to Moderate.</w:t>
      </w:r>
    </w:p>
    <w:p w14:paraId="5A30E384" w14:textId="77777777" w:rsidR="00883A8A" w:rsidRPr="00883A8A" w:rsidRDefault="00883A8A" w:rsidP="00883A8A">
      <w:pPr>
        <w:jc w:val="both"/>
        <w:rPr>
          <w:rFonts w:cstheme="minorHAnsi"/>
          <w:bCs/>
          <w:sz w:val="24"/>
          <w:szCs w:val="24"/>
          <w:lang w:val="en-029"/>
        </w:rPr>
      </w:pPr>
      <w:r w:rsidRPr="00883A8A">
        <w:rPr>
          <w:rFonts w:cstheme="minorHAnsi"/>
          <w:b/>
          <w:bCs/>
          <w:sz w:val="24"/>
          <w:szCs w:val="24"/>
          <w:lang w:val="en-029"/>
        </w:rPr>
        <w:t xml:space="preserve">Mitigation: </w:t>
      </w:r>
      <w:r w:rsidRPr="00883A8A">
        <w:rPr>
          <w:rFonts w:cstheme="minorHAnsi"/>
          <w:bCs/>
          <w:sz w:val="24"/>
          <w:szCs w:val="24"/>
          <w:lang w:val="en-029"/>
        </w:rPr>
        <w:t xml:space="preserve"> The project will implement a waste management plan that will collect and dispose of all waste in accordance with the Public Health Act and national waste management policies. The project will construct a settlement pond to capture all runoff before reaching the sea.</w:t>
      </w:r>
    </w:p>
    <w:p w14:paraId="209522C3" w14:textId="5A7E8100" w:rsidR="00883A8A" w:rsidRPr="00883A8A" w:rsidRDefault="0031344A" w:rsidP="0031344A">
      <w:pPr>
        <w:tabs>
          <w:tab w:val="left" w:pos="7944"/>
        </w:tabs>
        <w:jc w:val="both"/>
        <w:rPr>
          <w:rFonts w:cstheme="minorHAnsi"/>
          <w:bCs/>
          <w:sz w:val="24"/>
          <w:szCs w:val="24"/>
          <w:lang w:val="en-029"/>
        </w:rPr>
      </w:pPr>
      <w:r>
        <w:rPr>
          <w:rFonts w:cstheme="minorHAnsi"/>
          <w:bCs/>
          <w:sz w:val="24"/>
          <w:szCs w:val="24"/>
          <w:lang w:val="en-029"/>
        </w:rPr>
        <w:tab/>
      </w:r>
    </w:p>
    <w:p w14:paraId="14634438" w14:textId="60618394" w:rsidR="00883A8A" w:rsidRPr="00883A8A" w:rsidRDefault="00182A55" w:rsidP="0031344A">
      <w:pPr>
        <w:pStyle w:val="Heading4"/>
      </w:pPr>
      <w:r>
        <w:rPr>
          <w:noProof/>
        </w:rPr>
        <w:t>5.5</w:t>
      </w:r>
      <w:r w:rsidR="00883A8A" w:rsidRPr="00883A8A">
        <w:rPr>
          <w:noProof/>
        </w:rPr>
        <w:t xml:space="preserve">.2.4 </w:t>
      </w:r>
      <w:r w:rsidR="00883A8A" w:rsidRPr="00883A8A">
        <w:t>Waste</w:t>
      </w:r>
      <w:r w:rsidR="00883A8A" w:rsidRPr="00883A8A">
        <w:rPr>
          <w:spacing w:val="-8"/>
        </w:rPr>
        <w:t xml:space="preserve"> </w:t>
      </w:r>
      <w:r w:rsidR="00883A8A" w:rsidRPr="00883A8A">
        <w:t>Management</w:t>
      </w:r>
    </w:p>
    <w:p w14:paraId="3F3CE6B8" w14:textId="77777777" w:rsidR="00883A8A" w:rsidRPr="00883A8A" w:rsidRDefault="00883A8A" w:rsidP="00883A8A">
      <w:pPr>
        <w:widowControl w:val="0"/>
        <w:autoSpaceDE w:val="0"/>
        <w:autoSpaceDN w:val="0"/>
        <w:spacing w:before="135" w:after="0" w:line="240" w:lineRule="auto"/>
        <w:ind w:left="101" w:right="115"/>
        <w:jc w:val="both"/>
        <w:rPr>
          <w:rFonts w:ascii="Calibri" w:eastAsia="Calibri" w:hAnsi="Calibri" w:cs="Calibri"/>
          <w:sz w:val="24"/>
          <w:szCs w:val="24"/>
        </w:rPr>
      </w:pPr>
      <w:r w:rsidRPr="00883A8A">
        <w:rPr>
          <w:rFonts w:ascii="Calibri" w:eastAsia="Calibri" w:hAnsi="Calibri" w:cs="Calibri"/>
          <w:sz w:val="24"/>
          <w:szCs w:val="24"/>
        </w:rPr>
        <w:t>Human activities produce a variety of waste; such waste falls into two broad categories i.e., liquid 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solid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waste.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These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waste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products</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appear</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in</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environment</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as</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litter,</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dust,</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sewage,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or</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compost causing</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foul</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odor and acting as</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breeding</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ground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for disease</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vectors.</w:t>
      </w:r>
    </w:p>
    <w:p w14:paraId="1E6BFA89" w14:textId="77777777" w:rsidR="00883A8A" w:rsidRPr="00883A8A" w:rsidRDefault="00883A8A" w:rsidP="00883A8A">
      <w:pPr>
        <w:widowControl w:val="0"/>
        <w:autoSpaceDE w:val="0"/>
        <w:autoSpaceDN w:val="0"/>
        <w:spacing w:before="7" w:after="0" w:line="240" w:lineRule="auto"/>
        <w:jc w:val="both"/>
        <w:rPr>
          <w:rFonts w:ascii="Calibri" w:eastAsia="Calibri" w:hAnsi="Calibri" w:cs="Calibri"/>
          <w:sz w:val="24"/>
          <w:szCs w:val="24"/>
        </w:rPr>
      </w:pPr>
    </w:p>
    <w:p w14:paraId="2F771D82" w14:textId="77777777" w:rsidR="00883A8A" w:rsidRPr="00883A8A" w:rsidRDefault="00883A8A" w:rsidP="00883A8A">
      <w:pPr>
        <w:widowControl w:val="0"/>
        <w:autoSpaceDE w:val="0"/>
        <w:autoSpaceDN w:val="0"/>
        <w:spacing w:after="0" w:line="240" w:lineRule="auto"/>
        <w:ind w:left="100" w:right="112"/>
        <w:jc w:val="both"/>
        <w:rPr>
          <w:rFonts w:ascii="Calibri" w:eastAsia="Calibri" w:hAnsi="Calibri" w:cs="Calibri"/>
          <w:sz w:val="24"/>
          <w:szCs w:val="24"/>
        </w:rPr>
      </w:pPr>
      <w:r w:rsidRPr="00883A8A">
        <w:rPr>
          <w:rFonts w:ascii="Calibri" w:eastAsia="Calibri" w:hAnsi="Calibri" w:cs="Calibri"/>
          <w:b/>
          <w:sz w:val="24"/>
          <w:szCs w:val="24"/>
        </w:rPr>
        <w:t>Source</w:t>
      </w:r>
      <w:r w:rsidRPr="00883A8A">
        <w:rPr>
          <w:rFonts w:ascii="Calibri" w:eastAsia="Calibri" w:hAnsi="Calibri" w:cs="Calibri"/>
          <w:b/>
          <w:spacing w:val="-6"/>
          <w:sz w:val="24"/>
          <w:szCs w:val="24"/>
        </w:rPr>
        <w:t xml:space="preserve"> </w:t>
      </w:r>
      <w:r w:rsidRPr="00883A8A">
        <w:rPr>
          <w:rFonts w:ascii="Calibri" w:eastAsia="Calibri" w:hAnsi="Calibri" w:cs="Calibri"/>
          <w:b/>
          <w:sz w:val="24"/>
          <w:szCs w:val="24"/>
        </w:rPr>
        <w:t>of</w:t>
      </w:r>
      <w:r w:rsidRPr="00883A8A">
        <w:rPr>
          <w:rFonts w:ascii="Calibri" w:eastAsia="Calibri" w:hAnsi="Calibri" w:cs="Calibri"/>
          <w:b/>
          <w:spacing w:val="-6"/>
          <w:sz w:val="24"/>
          <w:szCs w:val="24"/>
        </w:rPr>
        <w:t xml:space="preserve"> </w:t>
      </w:r>
      <w:r w:rsidRPr="00883A8A">
        <w:rPr>
          <w:rFonts w:ascii="Calibri" w:eastAsia="Calibri" w:hAnsi="Calibri" w:cs="Calibri"/>
          <w:b/>
          <w:sz w:val="24"/>
          <w:szCs w:val="24"/>
        </w:rPr>
        <w:t>Impact</w:t>
      </w:r>
      <w:r w:rsidRPr="00883A8A">
        <w:rPr>
          <w:rFonts w:ascii="Calibri" w:eastAsia="Calibri" w:hAnsi="Calibri" w:cs="Calibri"/>
          <w:sz w:val="24"/>
          <w:szCs w:val="24"/>
        </w:rPr>
        <w:t>:</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Construction</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works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produce</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solid</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waste</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commensurate</w:t>
      </w:r>
      <w:r w:rsidRPr="00883A8A">
        <w:rPr>
          <w:rFonts w:ascii="Calibri" w:eastAsia="Calibri" w:hAnsi="Calibri" w:cs="Calibri"/>
          <w:spacing w:val="-7"/>
          <w:sz w:val="24"/>
          <w:szCs w:val="24"/>
        </w:rPr>
        <w:t xml:space="preserve"> </w:t>
      </w:r>
      <w:r w:rsidRPr="00883A8A">
        <w:rPr>
          <w:rFonts w:ascii="Calibri" w:eastAsia="Calibri" w:hAnsi="Calibri" w:cs="Calibri"/>
          <w:sz w:val="24"/>
          <w:szCs w:val="24"/>
        </w:rPr>
        <w:t>with</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nature</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of</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8"/>
          <w:sz w:val="24"/>
          <w:szCs w:val="24"/>
        </w:rPr>
        <w:t xml:space="preserve"> </w:t>
      </w:r>
      <w:r w:rsidRPr="00883A8A">
        <w:rPr>
          <w:rFonts w:ascii="Calibri" w:eastAsia="Calibri" w:hAnsi="Calibri" w:cs="Calibri"/>
          <w:sz w:val="24"/>
          <w:szCs w:val="24"/>
        </w:rPr>
        <w:t>work;</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 xml:space="preserve">in </w:t>
      </w:r>
      <w:r w:rsidRPr="00883A8A">
        <w:rPr>
          <w:rFonts w:ascii="Calibri" w:eastAsia="Calibri" w:hAnsi="Calibri" w:cs="Calibri"/>
          <w:spacing w:val="-48"/>
          <w:sz w:val="24"/>
          <w:szCs w:val="24"/>
        </w:rPr>
        <w:t xml:space="preserve"> </w:t>
      </w:r>
      <w:r w:rsidRPr="00883A8A">
        <w:rPr>
          <w:rFonts w:ascii="Calibri" w:eastAsia="Calibri" w:hAnsi="Calibri" w:cs="Calibri"/>
          <w:spacing w:val="-1"/>
          <w:sz w:val="24"/>
          <w:szCs w:val="24"/>
        </w:rPr>
        <w:t>this</w:t>
      </w:r>
      <w:r w:rsidRPr="00883A8A">
        <w:rPr>
          <w:rFonts w:ascii="Calibri" w:eastAsia="Calibri" w:hAnsi="Calibri" w:cs="Calibri"/>
          <w:spacing w:val="-9"/>
          <w:sz w:val="24"/>
          <w:szCs w:val="24"/>
        </w:rPr>
        <w:t xml:space="preserve"> </w:t>
      </w:r>
      <w:r w:rsidRPr="00883A8A">
        <w:rPr>
          <w:rFonts w:ascii="Calibri" w:eastAsia="Calibri" w:hAnsi="Calibri" w:cs="Calibri"/>
          <w:spacing w:val="-1"/>
          <w:sz w:val="24"/>
          <w:szCs w:val="24"/>
        </w:rPr>
        <w:t>case</w:t>
      </w:r>
      <w:r w:rsidRPr="00883A8A">
        <w:rPr>
          <w:rFonts w:ascii="Calibri" w:eastAsia="Calibri" w:hAnsi="Calibri" w:cs="Calibri"/>
          <w:spacing w:val="-11"/>
          <w:sz w:val="24"/>
          <w:szCs w:val="24"/>
        </w:rPr>
        <w:t xml:space="preserve"> </w:t>
      </w:r>
      <w:r w:rsidRPr="00883A8A">
        <w:rPr>
          <w:rFonts w:ascii="Calibri" w:eastAsia="Calibri" w:hAnsi="Calibri" w:cs="Calibri"/>
          <w:spacing w:val="-1"/>
          <w:sz w:val="24"/>
          <w:szCs w:val="24"/>
        </w:rPr>
        <w:t>organic</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matter</w:t>
      </w:r>
      <w:r w:rsidRPr="00883A8A">
        <w:rPr>
          <w:rFonts w:ascii="Calibri" w:eastAsia="Calibri" w:hAnsi="Calibri" w:cs="Calibri"/>
          <w:spacing w:val="-14"/>
          <w:sz w:val="24"/>
          <w:szCs w:val="24"/>
        </w:rPr>
        <w:t xml:space="preserve"> </w:t>
      </w:r>
      <w:r w:rsidRPr="00883A8A">
        <w:rPr>
          <w:rFonts w:ascii="Calibri" w:eastAsia="Calibri" w:hAnsi="Calibri" w:cs="Calibri"/>
          <w:sz w:val="24"/>
          <w:szCs w:val="24"/>
        </w:rPr>
        <w:t>from</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clearing,</w:t>
      </w:r>
      <w:r w:rsidRPr="00883A8A">
        <w:rPr>
          <w:rFonts w:ascii="Calibri" w:eastAsia="Calibri" w:hAnsi="Calibri" w:cs="Calibri"/>
          <w:spacing w:val="-8"/>
          <w:sz w:val="24"/>
          <w:szCs w:val="24"/>
        </w:rPr>
        <w:t xml:space="preserve"> </w:t>
      </w:r>
      <w:r w:rsidRPr="00883A8A">
        <w:rPr>
          <w:rFonts w:ascii="Calibri" w:eastAsia="Calibri" w:hAnsi="Calibri" w:cs="Calibri"/>
          <w:sz w:val="24"/>
          <w:szCs w:val="24"/>
        </w:rPr>
        <w:t>packing</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materials,</w:t>
      </w:r>
      <w:r w:rsidRPr="00883A8A">
        <w:rPr>
          <w:rFonts w:ascii="Calibri" w:eastAsia="Calibri" w:hAnsi="Calibri" w:cs="Calibri"/>
          <w:spacing w:val="-11"/>
          <w:sz w:val="24"/>
          <w:szCs w:val="24"/>
        </w:rPr>
        <w:t xml:space="preserve"> </w:t>
      </w:r>
      <w:r w:rsidRPr="00883A8A">
        <w:rPr>
          <w:rFonts w:ascii="Calibri" w:eastAsia="Calibri" w:hAnsi="Calibri" w:cs="Calibri"/>
          <w:sz w:val="24"/>
          <w:szCs w:val="24"/>
        </w:rPr>
        <w:t>debris,</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unused</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materials,</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as</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well</w:t>
      </w:r>
      <w:r w:rsidRPr="00883A8A">
        <w:rPr>
          <w:rFonts w:ascii="Calibri" w:eastAsia="Calibri" w:hAnsi="Calibri" w:cs="Calibri"/>
          <w:spacing w:val="-47"/>
          <w:sz w:val="24"/>
          <w:szCs w:val="24"/>
        </w:rPr>
        <w:t xml:space="preserve"> </w:t>
      </w:r>
      <w:r w:rsidRPr="00883A8A">
        <w:rPr>
          <w:rFonts w:ascii="Calibri" w:eastAsia="Calibri" w:hAnsi="Calibri" w:cs="Calibri"/>
          <w:spacing w:val="-1"/>
          <w:sz w:val="24"/>
          <w:szCs w:val="24"/>
        </w:rPr>
        <w:t>as</w:t>
      </w:r>
      <w:r w:rsidRPr="00883A8A">
        <w:rPr>
          <w:rFonts w:ascii="Calibri" w:eastAsia="Calibri" w:hAnsi="Calibri" w:cs="Calibri"/>
          <w:spacing w:val="-10"/>
          <w:sz w:val="24"/>
          <w:szCs w:val="24"/>
        </w:rPr>
        <w:t xml:space="preserve"> </w:t>
      </w:r>
      <w:r w:rsidRPr="00883A8A">
        <w:rPr>
          <w:rFonts w:ascii="Calibri" w:eastAsia="Calibri" w:hAnsi="Calibri" w:cs="Calibri"/>
          <w:spacing w:val="-1"/>
          <w:sz w:val="24"/>
          <w:szCs w:val="24"/>
        </w:rPr>
        <w:t>more</w:t>
      </w:r>
      <w:r w:rsidRPr="00883A8A">
        <w:rPr>
          <w:rFonts w:ascii="Calibri" w:eastAsia="Calibri" w:hAnsi="Calibri" w:cs="Calibri"/>
          <w:spacing w:val="-9"/>
          <w:sz w:val="24"/>
          <w:szCs w:val="24"/>
        </w:rPr>
        <w:t xml:space="preserve"> </w:t>
      </w:r>
      <w:r w:rsidRPr="00883A8A">
        <w:rPr>
          <w:rFonts w:ascii="Calibri" w:eastAsia="Calibri" w:hAnsi="Calibri" w:cs="Calibri"/>
          <w:spacing w:val="-1"/>
          <w:sz w:val="24"/>
          <w:szCs w:val="24"/>
        </w:rPr>
        <w:t>commonplace</w:t>
      </w:r>
      <w:r w:rsidRPr="00883A8A">
        <w:rPr>
          <w:rFonts w:ascii="Calibri" w:eastAsia="Calibri" w:hAnsi="Calibri" w:cs="Calibri"/>
          <w:spacing w:val="-11"/>
          <w:sz w:val="24"/>
          <w:szCs w:val="24"/>
        </w:rPr>
        <w:t xml:space="preserve"> </w:t>
      </w:r>
      <w:r w:rsidRPr="00883A8A">
        <w:rPr>
          <w:rFonts w:ascii="Calibri" w:eastAsia="Calibri" w:hAnsi="Calibri" w:cs="Calibri"/>
          <w:spacing w:val="-1"/>
          <w:sz w:val="24"/>
          <w:szCs w:val="24"/>
        </w:rPr>
        <w:t>solid</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waste</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such</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as</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food</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beverage</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containers.</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Liquid</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waste</w:t>
      </w:r>
      <w:r w:rsidRPr="00883A8A">
        <w:rPr>
          <w:rFonts w:ascii="Calibri" w:eastAsia="Calibri" w:hAnsi="Calibri" w:cs="Calibri"/>
          <w:spacing w:val="-11"/>
          <w:sz w:val="24"/>
          <w:szCs w:val="24"/>
        </w:rPr>
        <w:t xml:space="preserve"> </w:t>
      </w:r>
      <w:r w:rsidRPr="00883A8A">
        <w:rPr>
          <w:rFonts w:ascii="Calibri" w:eastAsia="Calibri" w:hAnsi="Calibri" w:cs="Calibri"/>
          <w:sz w:val="24"/>
          <w:szCs w:val="24"/>
        </w:rPr>
        <w:t>including</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sewerage</w:t>
      </w:r>
      <w:r w:rsidRPr="00883A8A">
        <w:rPr>
          <w:rFonts w:ascii="Calibri" w:eastAsia="Calibri" w:hAnsi="Calibri" w:cs="Calibri"/>
          <w:spacing w:val="-47"/>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wastewater from</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washing</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hands 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tools.</w:t>
      </w:r>
    </w:p>
    <w:p w14:paraId="07B3BF80" w14:textId="77777777" w:rsidR="00883A8A" w:rsidRPr="00883A8A" w:rsidRDefault="00883A8A" w:rsidP="00883A8A">
      <w:pPr>
        <w:widowControl w:val="0"/>
        <w:autoSpaceDE w:val="0"/>
        <w:autoSpaceDN w:val="0"/>
        <w:spacing w:before="9" w:after="0" w:line="240" w:lineRule="auto"/>
        <w:jc w:val="both"/>
        <w:rPr>
          <w:rFonts w:ascii="Calibri" w:eastAsia="Calibri" w:hAnsi="Calibri" w:cs="Calibri"/>
          <w:sz w:val="24"/>
          <w:szCs w:val="24"/>
        </w:rPr>
      </w:pPr>
    </w:p>
    <w:p w14:paraId="15C6389E" w14:textId="77777777" w:rsidR="00883A8A" w:rsidRPr="00883A8A" w:rsidRDefault="00883A8A" w:rsidP="00883A8A">
      <w:pPr>
        <w:widowControl w:val="0"/>
        <w:autoSpaceDE w:val="0"/>
        <w:autoSpaceDN w:val="0"/>
        <w:spacing w:before="1" w:after="0" w:line="240" w:lineRule="auto"/>
        <w:ind w:left="100" w:right="116"/>
        <w:jc w:val="both"/>
        <w:rPr>
          <w:rFonts w:ascii="Calibri" w:eastAsia="Calibri" w:hAnsi="Calibri" w:cs="Calibri"/>
          <w:sz w:val="24"/>
          <w:szCs w:val="24"/>
        </w:rPr>
      </w:pPr>
      <w:r w:rsidRPr="00883A8A">
        <w:rPr>
          <w:rFonts w:ascii="Calibri" w:eastAsia="Calibri" w:hAnsi="Calibri" w:cs="Calibri"/>
          <w:b/>
          <w:sz w:val="24"/>
          <w:szCs w:val="24"/>
        </w:rPr>
        <w:t>Sensitive Receptors</w:t>
      </w:r>
      <w:r w:rsidRPr="00883A8A">
        <w:rPr>
          <w:rFonts w:ascii="Calibri" w:eastAsia="Calibri" w:hAnsi="Calibri" w:cs="Calibri"/>
          <w:sz w:val="24"/>
          <w:szCs w:val="24"/>
        </w:rPr>
        <w:t>: Consequences of improper waste disposal include foul odor and breeding of</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disease</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vectors all of which directly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impact</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all humans within</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proximity</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including</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workers.</w:t>
      </w:r>
    </w:p>
    <w:p w14:paraId="7076B1D4" w14:textId="77777777" w:rsidR="00883A8A" w:rsidRPr="00883A8A" w:rsidRDefault="00883A8A" w:rsidP="00883A8A">
      <w:pPr>
        <w:widowControl w:val="0"/>
        <w:autoSpaceDE w:val="0"/>
        <w:autoSpaceDN w:val="0"/>
        <w:spacing w:before="9" w:after="0" w:line="240" w:lineRule="auto"/>
        <w:jc w:val="both"/>
        <w:rPr>
          <w:rFonts w:ascii="Calibri" w:eastAsia="Calibri" w:hAnsi="Calibri" w:cs="Calibri"/>
          <w:sz w:val="24"/>
          <w:szCs w:val="24"/>
        </w:rPr>
      </w:pPr>
    </w:p>
    <w:p w14:paraId="14910735" w14:textId="77777777" w:rsidR="00883A8A" w:rsidRPr="00883A8A" w:rsidRDefault="00883A8A" w:rsidP="00883A8A">
      <w:pPr>
        <w:widowControl w:val="0"/>
        <w:autoSpaceDE w:val="0"/>
        <w:autoSpaceDN w:val="0"/>
        <w:spacing w:after="0" w:line="240" w:lineRule="auto"/>
        <w:ind w:left="101" w:right="115"/>
        <w:jc w:val="both"/>
        <w:rPr>
          <w:rFonts w:ascii="Calibri" w:eastAsia="Calibri" w:hAnsi="Calibri" w:cs="Calibri"/>
          <w:sz w:val="24"/>
          <w:szCs w:val="24"/>
        </w:rPr>
      </w:pPr>
      <w:r w:rsidRPr="00883A8A">
        <w:rPr>
          <w:rFonts w:ascii="Calibri" w:eastAsia="Calibri" w:hAnsi="Calibri" w:cs="Calibri"/>
          <w:b/>
          <w:sz w:val="24"/>
          <w:szCs w:val="24"/>
        </w:rPr>
        <w:t>Assessment</w:t>
      </w:r>
      <w:r w:rsidRPr="00883A8A">
        <w:rPr>
          <w:rFonts w:ascii="Calibri" w:eastAsia="Calibri" w:hAnsi="Calibri" w:cs="Calibri"/>
          <w:sz w:val="24"/>
          <w:szCs w:val="24"/>
        </w:rPr>
        <w:t>: All solid waste generated by the project will be taken to national Land Fill for disposal.</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Wastewater will drain away into a seepage pit constructed for this purpose.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contractors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use</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portable</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toilets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which</w:t>
      </w:r>
      <w:r w:rsidRPr="00883A8A">
        <w:rPr>
          <w:rFonts w:ascii="Calibri" w:eastAsia="Calibri" w:hAnsi="Calibri" w:cs="Calibri"/>
          <w:spacing w:val="-7"/>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be</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emptied</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every</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two</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days.</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contents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be</w:t>
      </w:r>
      <w:r w:rsidRPr="00883A8A">
        <w:rPr>
          <w:rFonts w:ascii="Calibri" w:eastAsia="Calibri" w:hAnsi="Calibri" w:cs="Calibri"/>
          <w:spacing w:val="-4"/>
          <w:sz w:val="24"/>
          <w:szCs w:val="24"/>
        </w:rPr>
        <w:t xml:space="preserve"> disposed of in accordance with Public Health standards and policy. T</w:t>
      </w:r>
      <w:r w:rsidRPr="00883A8A">
        <w:rPr>
          <w:rFonts w:ascii="Calibri" w:eastAsia="Calibri" w:hAnsi="Calibri" w:cs="Calibri"/>
          <w:sz w:val="24"/>
          <w:szCs w:val="24"/>
        </w:rPr>
        <w:t>he impact from waste will be negative, short term</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reversible.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Given the foregoing</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discourse,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 impact</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from</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waste is</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rated</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as</w:t>
      </w:r>
      <w:r w:rsidRPr="00883A8A">
        <w:rPr>
          <w:rFonts w:ascii="Calibri" w:eastAsia="Calibri" w:hAnsi="Calibri" w:cs="Calibri"/>
          <w:spacing w:val="-1"/>
          <w:sz w:val="24"/>
          <w:szCs w:val="24"/>
        </w:rPr>
        <w:t xml:space="preserve"> </w:t>
      </w:r>
      <w:r w:rsidRPr="00883A8A">
        <w:rPr>
          <w:rFonts w:ascii="Calibri" w:eastAsia="Calibri" w:hAnsi="Calibri" w:cs="Calibri"/>
          <w:b/>
          <w:sz w:val="24"/>
          <w:szCs w:val="24"/>
        </w:rPr>
        <w:t>Moderate</w:t>
      </w:r>
      <w:r w:rsidRPr="00883A8A">
        <w:rPr>
          <w:rFonts w:ascii="Calibri" w:eastAsia="Calibri" w:hAnsi="Calibri" w:cs="Calibri"/>
          <w:sz w:val="24"/>
          <w:szCs w:val="24"/>
        </w:rPr>
        <w:t>.</w:t>
      </w:r>
    </w:p>
    <w:p w14:paraId="1ACE3307" w14:textId="77777777" w:rsidR="00883A8A" w:rsidRPr="00883A8A" w:rsidRDefault="00883A8A" w:rsidP="00883A8A">
      <w:pPr>
        <w:widowControl w:val="0"/>
        <w:autoSpaceDE w:val="0"/>
        <w:autoSpaceDN w:val="0"/>
        <w:spacing w:before="7" w:after="0" w:line="240" w:lineRule="auto"/>
        <w:rPr>
          <w:rFonts w:ascii="Calibri" w:eastAsia="Calibri" w:hAnsi="Calibri" w:cs="Calibri"/>
          <w:sz w:val="24"/>
          <w:szCs w:val="24"/>
        </w:rPr>
      </w:pPr>
    </w:p>
    <w:p w14:paraId="738864EA"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Calibri"/>
          <w:sz w:val="24"/>
          <w:szCs w:val="24"/>
        </w:rPr>
      </w:pPr>
      <w:r w:rsidRPr="00883A8A">
        <w:rPr>
          <w:rFonts w:ascii="Calibri" w:eastAsia="Calibri" w:hAnsi="Calibri" w:cs="Calibri"/>
          <w:b/>
          <w:sz w:val="24"/>
          <w:szCs w:val="24"/>
        </w:rPr>
        <w:t>Mitigation</w:t>
      </w:r>
      <w:r w:rsidRPr="00883A8A">
        <w:rPr>
          <w:rFonts w:ascii="Calibri" w:eastAsia="Calibri" w:hAnsi="Calibri" w:cs="Calibri"/>
          <w:sz w:val="24"/>
          <w:szCs w:val="24"/>
        </w:rPr>
        <w:t xml:space="preserve">: The contractor will develop and implement a waste management plan that includes the requirement for all waste material to be collected in receptacles provided and taken to the landfill. </w:t>
      </w:r>
    </w:p>
    <w:p w14:paraId="529448E3"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Calibri"/>
          <w:sz w:val="24"/>
          <w:szCs w:val="24"/>
        </w:rPr>
      </w:pPr>
    </w:p>
    <w:p w14:paraId="1DBD0B40" w14:textId="0642B47D" w:rsidR="00883A8A" w:rsidRPr="00883A8A" w:rsidRDefault="00883A8A" w:rsidP="0031344A">
      <w:pPr>
        <w:pStyle w:val="Heading4"/>
        <w:rPr>
          <w:rFonts w:cstheme="minorHAnsi"/>
          <w:bCs/>
          <w:lang w:val="en-029"/>
        </w:rPr>
      </w:pPr>
      <w:r w:rsidRPr="00883A8A">
        <w:t>5.</w:t>
      </w:r>
      <w:r w:rsidR="00182A55">
        <w:t>5</w:t>
      </w:r>
      <w:r w:rsidRPr="00883A8A">
        <w:t>.2.5 Impact on Biodiversity and Coastal Resources</w:t>
      </w:r>
    </w:p>
    <w:p w14:paraId="78656778"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theme="minorHAnsi"/>
          <w:bCs/>
          <w:sz w:val="24"/>
          <w:szCs w:val="24"/>
          <w:lang w:val="en-029"/>
        </w:rPr>
      </w:pPr>
      <w:r w:rsidRPr="00883A8A">
        <w:rPr>
          <w:rFonts w:ascii="Calibri" w:eastAsia="Calibri" w:hAnsi="Calibri" w:cstheme="minorHAnsi"/>
          <w:bCs/>
          <w:sz w:val="24"/>
          <w:szCs w:val="24"/>
          <w:lang w:val="en-029"/>
        </w:rPr>
        <w:t xml:space="preserve">Biodiversity in the general area will include the narrow strip of vegetation outside the airport fence and the marine environment. </w:t>
      </w:r>
    </w:p>
    <w:p w14:paraId="653F62E6"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theme="minorHAnsi"/>
          <w:bCs/>
          <w:sz w:val="24"/>
          <w:szCs w:val="24"/>
          <w:lang w:val="en-029"/>
        </w:rPr>
      </w:pPr>
    </w:p>
    <w:p w14:paraId="4BC1F895"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theme="minorHAnsi"/>
          <w:bCs/>
          <w:sz w:val="24"/>
          <w:szCs w:val="24"/>
          <w:lang w:val="en-029"/>
        </w:rPr>
      </w:pPr>
      <w:r w:rsidRPr="00883A8A">
        <w:rPr>
          <w:rFonts w:ascii="Calibri" w:eastAsia="Calibri" w:hAnsi="Calibri" w:cstheme="minorHAnsi"/>
          <w:b/>
          <w:bCs/>
          <w:sz w:val="24"/>
          <w:szCs w:val="24"/>
          <w:lang w:val="en-029"/>
        </w:rPr>
        <w:t>Source of Impact</w:t>
      </w:r>
      <w:r w:rsidRPr="00883A8A">
        <w:rPr>
          <w:rFonts w:ascii="Calibri" w:eastAsia="Calibri" w:hAnsi="Calibri" w:cstheme="minorHAnsi"/>
          <w:bCs/>
          <w:sz w:val="24"/>
          <w:szCs w:val="24"/>
          <w:lang w:val="en-029"/>
        </w:rPr>
        <w:t>: Excavated soil and waste not properly disposed of could impact the marine environment.</w:t>
      </w:r>
    </w:p>
    <w:p w14:paraId="6B6A3C99"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theme="minorHAnsi"/>
          <w:bCs/>
          <w:sz w:val="24"/>
          <w:szCs w:val="24"/>
          <w:lang w:val="en-029"/>
        </w:rPr>
      </w:pPr>
    </w:p>
    <w:p w14:paraId="65A3BCEE"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theme="minorHAnsi"/>
          <w:bCs/>
          <w:sz w:val="24"/>
          <w:szCs w:val="24"/>
          <w:lang w:val="en-029"/>
        </w:rPr>
      </w:pPr>
      <w:r w:rsidRPr="00883A8A">
        <w:rPr>
          <w:rFonts w:ascii="Calibri" w:eastAsia="Calibri" w:hAnsi="Calibri" w:cstheme="minorHAnsi"/>
          <w:b/>
          <w:bCs/>
          <w:sz w:val="24"/>
          <w:szCs w:val="24"/>
          <w:lang w:val="en-029"/>
        </w:rPr>
        <w:t>Sensitive</w:t>
      </w:r>
      <w:r w:rsidRPr="00883A8A">
        <w:rPr>
          <w:rFonts w:ascii="Calibri" w:eastAsia="Calibri" w:hAnsi="Calibri" w:cstheme="minorHAnsi"/>
          <w:bCs/>
          <w:sz w:val="24"/>
          <w:szCs w:val="24"/>
          <w:lang w:val="en-029"/>
        </w:rPr>
        <w:t xml:space="preserve"> </w:t>
      </w:r>
      <w:r w:rsidRPr="00883A8A">
        <w:rPr>
          <w:rFonts w:ascii="Calibri" w:eastAsia="Calibri" w:hAnsi="Calibri" w:cstheme="minorHAnsi"/>
          <w:b/>
          <w:bCs/>
          <w:sz w:val="24"/>
          <w:szCs w:val="24"/>
          <w:lang w:val="en-029"/>
        </w:rPr>
        <w:t xml:space="preserve">Receptors </w:t>
      </w:r>
      <w:r w:rsidRPr="00883A8A">
        <w:rPr>
          <w:rFonts w:ascii="Calibri" w:eastAsia="Calibri" w:hAnsi="Calibri" w:cstheme="minorHAnsi"/>
          <w:bCs/>
          <w:sz w:val="24"/>
          <w:szCs w:val="24"/>
          <w:lang w:val="en-029"/>
        </w:rPr>
        <w:t>will include all life forms in the surrounding coastal zone.</w:t>
      </w:r>
    </w:p>
    <w:p w14:paraId="5593E055" w14:textId="77777777" w:rsidR="00883A8A" w:rsidRPr="00883A8A" w:rsidRDefault="00883A8A" w:rsidP="00883A8A">
      <w:pPr>
        <w:widowControl w:val="0"/>
        <w:autoSpaceDE w:val="0"/>
        <w:autoSpaceDN w:val="0"/>
        <w:spacing w:before="1" w:after="0" w:line="240" w:lineRule="auto"/>
        <w:ind w:left="101" w:right="115"/>
        <w:jc w:val="both"/>
        <w:rPr>
          <w:rFonts w:ascii="Calibri" w:eastAsia="Calibri" w:hAnsi="Calibri" w:cstheme="minorHAnsi"/>
          <w:bCs/>
          <w:sz w:val="24"/>
          <w:szCs w:val="24"/>
          <w:lang w:val="en-029"/>
        </w:rPr>
      </w:pPr>
    </w:p>
    <w:p w14:paraId="25120FF9"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pacing w:val="-6"/>
          <w:sz w:val="24"/>
          <w:szCs w:val="24"/>
        </w:rPr>
      </w:pPr>
      <w:r w:rsidRPr="00883A8A">
        <w:rPr>
          <w:rFonts w:ascii="Calibri" w:eastAsia="Calibri" w:hAnsi="Calibri" w:cstheme="minorHAnsi"/>
          <w:b/>
          <w:bCs/>
          <w:sz w:val="24"/>
          <w:szCs w:val="24"/>
          <w:lang w:val="en-029"/>
        </w:rPr>
        <w:t xml:space="preserve">Assessment: </w:t>
      </w:r>
      <w:r w:rsidRPr="00883A8A">
        <w:rPr>
          <w:rFonts w:ascii="Calibri" w:eastAsia="Calibri" w:hAnsi="Calibri" w:cstheme="minorHAnsi"/>
          <w:bCs/>
          <w:sz w:val="24"/>
          <w:szCs w:val="24"/>
          <w:lang w:val="en-029"/>
        </w:rPr>
        <w:t>There is no significant biological diversity at the project site.</w:t>
      </w:r>
      <w:r w:rsidRPr="00883A8A">
        <w:rPr>
          <w:rFonts w:ascii="Calibri" w:eastAsia="Calibri" w:hAnsi="Calibri" w:cstheme="minorHAnsi"/>
          <w:b/>
          <w:bCs/>
          <w:sz w:val="24"/>
          <w:szCs w:val="24"/>
          <w:lang w:val="en-029"/>
        </w:rPr>
        <w:t xml:space="preserve"> </w:t>
      </w:r>
      <w:r w:rsidRPr="00883A8A">
        <w:rPr>
          <w:rFonts w:ascii="Calibri" w:eastAsia="Calibri" w:hAnsi="Calibri" w:cs="Calibri"/>
          <w:sz w:val="24"/>
          <w:szCs w:val="24"/>
        </w:rPr>
        <w:t>The marine species in the coastal waters have high economic value, are in great demands and some like the queen conch are being overfished. Coastal biodiversity</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importance</w:t>
      </w:r>
      <w:r w:rsidRPr="00883A8A">
        <w:rPr>
          <w:rFonts w:ascii="Calibri" w:eastAsia="Calibri" w:hAnsi="Calibri" w:cs="Calibri"/>
          <w:spacing w:val="-6"/>
          <w:sz w:val="24"/>
          <w:szCs w:val="24"/>
        </w:rPr>
        <w:t xml:space="preserve"> is very high but impact from this project is expected to be very low to zero. Biodiversity resource on the project site is very low. Overall potential impact on biodiversity is rated as </w:t>
      </w:r>
      <w:r w:rsidRPr="00883A8A">
        <w:rPr>
          <w:rFonts w:ascii="Calibri" w:eastAsia="Calibri" w:hAnsi="Calibri" w:cs="Calibri"/>
          <w:b/>
          <w:spacing w:val="-6"/>
          <w:sz w:val="24"/>
          <w:szCs w:val="24"/>
        </w:rPr>
        <w:t>Low</w:t>
      </w:r>
      <w:r w:rsidRPr="00883A8A">
        <w:rPr>
          <w:rFonts w:ascii="Calibri" w:eastAsia="Calibri" w:hAnsi="Calibri" w:cs="Calibri"/>
          <w:spacing w:val="-6"/>
          <w:sz w:val="24"/>
          <w:szCs w:val="24"/>
        </w:rPr>
        <w:t>.</w:t>
      </w:r>
    </w:p>
    <w:p w14:paraId="40FB76EF"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r w:rsidRPr="00883A8A">
        <w:rPr>
          <w:rFonts w:ascii="Calibri" w:eastAsia="Calibri" w:hAnsi="Calibri" w:cs="Calibri"/>
          <w:spacing w:val="-6"/>
          <w:sz w:val="24"/>
          <w:szCs w:val="24"/>
        </w:rPr>
        <w:t xml:space="preserve"> </w:t>
      </w:r>
    </w:p>
    <w:p w14:paraId="0A0E8080"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r w:rsidRPr="00883A8A">
        <w:rPr>
          <w:rFonts w:ascii="Calibri" w:eastAsia="Calibri" w:hAnsi="Calibri" w:cs="Calibri"/>
          <w:b/>
          <w:sz w:val="24"/>
          <w:szCs w:val="24"/>
        </w:rPr>
        <w:t xml:space="preserve">Mitigation Measures:  </w:t>
      </w:r>
      <w:r w:rsidRPr="00883A8A">
        <w:rPr>
          <w:rFonts w:ascii="Calibri" w:eastAsia="Calibri" w:hAnsi="Calibri" w:cs="Calibri"/>
          <w:sz w:val="24"/>
          <w:szCs w:val="24"/>
        </w:rPr>
        <w:t xml:space="preserve">No waste or runoff will be allowed to enter coastal waters. All runoff will be channeled into a sedimentation pond where solids will settle out before the water enters the drainage system than empties into the sea.  </w:t>
      </w:r>
    </w:p>
    <w:p w14:paraId="69646186"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p>
    <w:p w14:paraId="4AFE4645" w14:textId="3124553D" w:rsidR="00883A8A" w:rsidRPr="00883A8A" w:rsidRDefault="00883A8A" w:rsidP="0031344A">
      <w:pPr>
        <w:pStyle w:val="Heading4"/>
      </w:pPr>
      <w:r w:rsidRPr="00883A8A">
        <w:t>5.</w:t>
      </w:r>
      <w:r w:rsidR="00182A55">
        <w:t>5</w:t>
      </w:r>
      <w:r w:rsidRPr="00883A8A">
        <w:t>.2.6 Occupational</w:t>
      </w:r>
      <w:r w:rsidRPr="00883A8A">
        <w:rPr>
          <w:spacing w:val="-5"/>
        </w:rPr>
        <w:t xml:space="preserve"> </w:t>
      </w:r>
      <w:r w:rsidRPr="00883A8A">
        <w:t>Health</w:t>
      </w:r>
      <w:r w:rsidRPr="00883A8A">
        <w:rPr>
          <w:spacing w:val="-4"/>
        </w:rPr>
        <w:t xml:space="preserve"> </w:t>
      </w:r>
      <w:r w:rsidRPr="00883A8A">
        <w:t>and</w:t>
      </w:r>
      <w:r w:rsidRPr="00883A8A">
        <w:rPr>
          <w:spacing w:val="-5"/>
        </w:rPr>
        <w:t xml:space="preserve"> </w:t>
      </w:r>
      <w:r w:rsidRPr="00883A8A">
        <w:t>Safety</w:t>
      </w:r>
    </w:p>
    <w:p w14:paraId="17DA90D2" w14:textId="77777777" w:rsidR="00883A8A" w:rsidRPr="00883A8A" w:rsidRDefault="00883A8A" w:rsidP="00883A8A">
      <w:pPr>
        <w:widowControl w:val="0"/>
        <w:autoSpaceDE w:val="0"/>
        <w:autoSpaceDN w:val="0"/>
        <w:spacing w:before="135" w:after="0" w:line="240" w:lineRule="auto"/>
        <w:ind w:left="100"/>
        <w:jc w:val="both"/>
        <w:rPr>
          <w:rFonts w:ascii="Calibri" w:eastAsia="Calibri" w:hAnsi="Calibri" w:cs="Calibri"/>
          <w:sz w:val="24"/>
          <w:szCs w:val="24"/>
        </w:rPr>
      </w:pPr>
      <w:r w:rsidRPr="00883A8A">
        <w:rPr>
          <w:rFonts w:ascii="Calibri" w:eastAsia="Calibri" w:hAnsi="Calibri" w:cs="Calibri"/>
          <w:sz w:val="24"/>
          <w:szCs w:val="24"/>
        </w:rPr>
        <w:t>The objectives</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of</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World</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Bank ESS2</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include</w:t>
      </w:r>
      <w:r w:rsidRPr="00883A8A">
        <w:rPr>
          <w:rFonts w:ascii="Calibri" w:eastAsia="Calibri" w:hAnsi="Calibri" w:cs="Calibri"/>
          <w:spacing w:val="-2"/>
          <w:sz w:val="24"/>
          <w:szCs w:val="24"/>
        </w:rPr>
        <w:t xml:space="preserve"> </w:t>
      </w:r>
      <w:r w:rsidRPr="00883A8A">
        <w:rPr>
          <w:rFonts w:ascii="Calibri" w:eastAsia="Calibri" w:hAnsi="Calibri" w:cs="Calibri"/>
          <w:i/>
          <w:sz w:val="24"/>
          <w:szCs w:val="24"/>
        </w:rPr>
        <w:t>inter</w:t>
      </w:r>
      <w:r w:rsidRPr="00883A8A">
        <w:rPr>
          <w:rFonts w:ascii="Calibri" w:eastAsia="Calibri" w:hAnsi="Calibri" w:cs="Calibri"/>
          <w:i/>
          <w:spacing w:val="-2"/>
          <w:sz w:val="24"/>
          <w:szCs w:val="24"/>
        </w:rPr>
        <w:t xml:space="preserve"> </w:t>
      </w:r>
      <w:r w:rsidRPr="00883A8A">
        <w:rPr>
          <w:rFonts w:ascii="Calibri" w:eastAsia="Calibri" w:hAnsi="Calibri" w:cs="Calibri"/>
          <w:i/>
          <w:sz w:val="24"/>
          <w:szCs w:val="24"/>
        </w:rPr>
        <w:t>alia</w:t>
      </w:r>
      <w:r w:rsidRPr="00883A8A">
        <w:rPr>
          <w:rFonts w:ascii="Calibri" w:eastAsia="Calibri" w:hAnsi="Calibri" w:cs="Calibri"/>
          <w:sz w:val="24"/>
          <w:szCs w:val="24"/>
        </w:rPr>
        <w:t>:</w:t>
      </w:r>
    </w:p>
    <w:p w14:paraId="36F29444" w14:textId="77777777" w:rsidR="00883A8A" w:rsidRPr="00883A8A" w:rsidRDefault="00883A8A" w:rsidP="00883A8A">
      <w:pPr>
        <w:widowControl w:val="0"/>
        <w:numPr>
          <w:ilvl w:val="0"/>
          <w:numId w:val="16"/>
        </w:numPr>
        <w:tabs>
          <w:tab w:val="left" w:pos="821"/>
        </w:tabs>
        <w:autoSpaceDE w:val="0"/>
        <w:autoSpaceDN w:val="0"/>
        <w:spacing w:before="132" w:after="0" w:line="240" w:lineRule="auto"/>
        <w:ind w:hanging="361"/>
        <w:jc w:val="both"/>
        <w:rPr>
          <w:sz w:val="24"/>
          <w:szCs w:val="24"/>
        </w:rPr>
      </w:pPr>
      <w:r w:rsidRPr="00883A8A">
        <w:rPr>
          <w:sz w:val="24"/>
          <w:szCs w:val="24"/>
        </w:rPr>
        <w:t>Promote</w:t>
      </w:r>
      <w:r w:rsidRPr="00883A8A">
        <w:rPr>
          <w:spacing w:val="-4"/>
          <w:sz w:val="24"/>
          <w:szCs w:val="24"/>
        </w:rPr>
        <w:t xml:space="preserve"> </w:t>
      </w:r>
      <w:r w:rsidRPr="00883A8A">
        <w:rPr>
          <w:sz w:val="24"/>
          <w:szCs w:val="24"/>
        </w:rPr>
        <w:t>safety</w:t>
      </w:r>
      <w:r w:rsidRPr="00883A8A">
        <w:rPr>
          <w:spacing w:val="-2"/>
          <w:sz w:val="24"/>
          <w:szCs w:val="24"/>
        </w:rPr>
        <w:t xml:space="preserve"> </w:t>
      </w:r>
      <w:r w:rsidRPr="00883A8A">
        <w:rPr>
          <w:sz w:val="24"/>
          <w:szCs w:val="24"/>
        </w:rPr>
        <w:t>and</w:t>
      </w:r>
      <w:r w:rsidRPr="00883A8A">
        <w:rPr>
          <w:spacing w:val="-3"/>
          <w:sz w:val="24"/>
          <w:szCs w:val="24"/>
        </w:rPr>
        <w:t xml:space="preserve"> </w:t>
      </w:r>
      <w:r w:rsidRPr="00883A8A">
        <w:rPr>
          <w:sz w:val="24"/>
          <w:szCs w:val="24"/>
        </w:rPr>
        <w:t>health</w:t>
      </w:r>
      <w:r w:rsidRPr="00883A8A">
        <w:rPr>
          <w:spacing w:val="-4"/>
          <w:sz w:val="24"/>
          <w:szCs w:val="24"/>
        </w:rPr>
        <w:t xml:space="preserve"> </w:t>
      </w:r>
      <w:r w:rsidRPr="00883A8A">
        <w:rPr>
          <w:sz w:val="24"/>
          <w:szCs w:val="24"/>
        </w:rPr>
        <w:t>at</w:t>
      </w:r>
      <w:r w:rsidRPr="00883A8A">
        <w:rPr>
          <w:spacing w:val="-2"/>
          <w:sz w:val="24"/>
          <w:szCs w:val="24"/>
        </w:rPr>
        <w:t xml:space="preserve"> </w:t>
      </w:r>
      <w:r w:rsidRPr="00883A8A">
        <w:rPr>
          <w:sz w:val="24"/>
          <w:szCs w:val="24"/>
        </w:rPr>
        <w:t>work;</w:t>
      </w:r>
    </w:p>
    <w:p w14:paraId="132ED597" w14:textId="77777777" w:rsidR="00883A8A" w:rsidRPr="00883A8A" w:rsidRDefault="00883A8A" w:rsidP="00883A8A">
      <w:pPr>
        <w:widowControl w:val="0"/>
        <w:numPr>
          <w:ilvl w:val="0"/>
          <w:numId w:val="16"/>
        </w:numPr>
        <w:tabs>
          <w:tab w:val="left" w:pos="821"/>
        </w:tabs>
        <w:autoSpaceDE w:val="0"/>
        <w:autoSpaceDN w:val="0"/>
        <w:spacing w:before="134" w:after="0" w:line="240" w:lineRule="auto"/>
        <w:ind w:hanging="361"/>
        <w:jc w:val="both"/>
        <w:rPr>
          <w:sz w:val="24"/>
          <w:szCs w:val="24"/>
        </w:rPr>
      </w:pPr>
      <w:r w:rsidRPr="00883A8A">
        <w:rPr>
          <w:sz w:val="24"/>
          <w:szCs w:val="24"/>
        </w:rPr>
        <w:t>Promote</w:t>
      </w:r>
      <w:r w:rsidRPr="00883A8A">
        <w:rPr>
          <w:spacing w:val="-4"/>
          <w:sz w:val="24"/>
          <w:szCs w:val="24"/>
        </w:rPr>
        <w:t xml:space="preserve"> </w:t>
      </w:r>
      <w:r w:rsidRPr="00883A8A">
        <w:rPr>
          <w:sz w:val="24"/>
          <w:szCs w:val="24"/>
        </w:rPr>
        <w:t>the</w:t>
      </w:r>
      <w:r w:rsidRPr="00883A8A">
        <w:rPr>
          <w:spacing w:val="-3"/>
          <w:sz w:val="24"/>
          <w:szCs w:val="24"/>
        </w:rPr>
        <w:t xml:space="preserve"> </w:t>
      </w:r>
      <w:r w:rsidRPr="00883A8A">
        <w:rPr>
          <w:sz w:val="24"/>
          <w:szCs w:val="24"/>
        </w:rPr>
        <w:t>fair</w:t>
      </w:r>
      <w:r w:rsidRPr="00883A8A">
        <w:rPr>
          <w:spacing w:val="-2"/>
          <w:sz w:val="24"/>
          <w:szCs w:val="24"/>
        </w:rPr>
        <w:t xml:space="preserve"> </w:t>
      </w:r>
      <w:r w:rsidRPr="00883A8A">
        <w:rPr>
          <w:sz w:val="24"/>
          <w:szCs w:val="24"/>
        </w:rPr>
        <w:t>treatment,</w:t>
      </w:r>
      <w:r w:rsidRPr="00883A8A">
        <w:rPr>
          <w:spacing w:val="-2"/>
          <w:sz w:val="24"/>
          <w:szCs w:val="24"/>
        </w:rPr>
        <w:t xml:space="preserve"> </w:t>
      </w:r>
      <w:r w:rsidRPr="00883A8A">
        <w:rPr>
          <w:sz w:val="24"/>
          <w:szCs w:val="24"/>
        </w:rPr>
        <w:t>non-discrimination</w:t>
      </w:r>
      <w:r w:rsidRPr="00883A8A">
        <w:rPr>
          <w:spacing w:val="-5"/>
          <w:sz w:val="24"/>
          <w:szCs w:val="24"/>
        </w:rPr>
        <w:t xml:space="preserve"> </w:t>
      </w:r>
      <w:r w:rsidRPr="00883A8A">
        <w:rPr>
          <w:sz w:val="24"/>
          <w:szCs w:val="24"/>
        </w:rPr>
        <w:t>and</w:t>
      </w:r>
      <w:r w:rsidRPr="00883A8A">
        <w:rPr>
          <w:spacing w:val="-3"/>
          <w:sz w:val="24"/>
          <w:szCs w:val="24"/>
        </w:rPr>
        <w:t xml:space="preserve"> </w:t>
      </w:r>
      <w:r w:rsidRPr="00883A8A">
        <w:rPr>
          <w:sz w:val="24"/>
          <w:szCs w:val="24"/>
        </w:rPr>
        <w:t>equal</w:t>
      </w:r>
      <w:r w:rsidRPr="00883A8A">
        <w:rPr>
          <w:spacing w:val="-1"/>
          <w:sz w:val="24"/>
          <w:szCs w:val="24"/>
        </w:rPr>
        <w:t xml:space="preserve"> </w:t>
      </w:r>
      <w:r w:rsidRPr="00883A8A">
        <w:rPr>
          <w:sz w:val="24"/>
          <w:szCs w:val="24"/>
        </w:rPr>
        <w:t>opportunity</w:t>
      </w:r>
      <w:r w:rsidRPr="00883A8A">
        <w:rPr>
          <w:spacing w:val="-4"/>
          <w:sz w:val="24"/>
          <w:szCs w:val="24"/>
        </w:rPr>
        <w:t xml:space="preserve"> </w:t>
      </w:r>
      <w:r w:rsidRPr="00883A8A">
        <w:rPr>
          <w:sz w:val="24"/>
          <w:szCs w:val="24"/>
        </w:rPr>
        <w:t>of</w:t>
      </w:r>
      <w:r w:rsidRPr="00883A8A">
        <w:rPr>
          <w:spacing w:val="-1"/>
          <w:sz w:val="24"/>
          <w:szCs w:val="24"/>
        </w:rPr>
        <w:t xml:space="preserve"> </w:t>
      </w:r>
      <w:r w:rsidRPr="00883A8A">
        <w:rPr>
          <w:sz w:val="24"/>
          <w:szCs w:val="24"/>
        </w:rPr>
        <w:t>project</w:t>
      </w:r>
      <w:r w:rsidRPr="00883A8A">
        <w:rPr>
          <w:spacing w:val="-4"/>
          <w:sz w:val="24"/>
          <w:szCs w:val="24"/>
        </w:rPr>
        <w:t xml:space="preserve"> </w:t>
      </w:r>
      <w:r w:rsidRPr="00883A8A">
        <w:rPr>
          <w:sz w:val="24"/>
          <w:szCs w:val="24"/>
        </w:rPr>
        <w:t>workers;</w:t>
      </w:r>
    </w:p>
    <w:p w14:paraId="06C4B004" w14:textId="77777777" w:rsidR="00883A8A" w:rsidRPr="00883A8A" w:rsidRDefault="00883A8A" w:rsidP="00883A8A">
      <w:pPr>
        <w:widowControl w:val="0"/>
        <w:numPr>
          <w:ilvl w:val="0"/>
          <w:numId w:val="16"/>
        </w:numPr>
        <w:tabs>
          <w:tab w:val="left" w:pos="821"/>
        </w:tabs>
        <w:autoSpaceDE w:val="0"/>
        <w:autoSpaceDN w:val="0"/>
        <w:spacing w:before="135" w:after="0" w:line="240" w:lineRule="auto"/>
        <w:ind w:left="821" w:right="115"/>
        <w:jc w:val="both"/>
        <w:rPr>
          <w:sz w:val="24"/>
          <w:szCs w:val="24"/>
        </w:rPr>
      </w:pPr>
      <w:r w:rsidRPr="00883A8A">
        <w:rPr>
          <w:sz w:val="24"/>
          <w:szCs w:val="24"/>
        </w:rPr>
        <w:t>Protect project workers, including vulnerable workers such as women, persons with disabilities,</w:t>
      </w:r>
      <w:r w:rsidRPr="00883A8A">
        <w:rPr>
          <w:spacing w:val="1"/>
          <w:sz w:val="24"/>
          <w:szCs w:val="24"/>
        </w:rPr>
        <w:t xml:space="preserve"> </w:t>
      </w:r>
      <w:r w:rsidRPr="00883A8A">
        <w:rPr>
          <w:sz w:val="24"/>
          <w:szCs w:val="24"/>
        </w:rPr>
        <w:t>children (of working age, in accordance with this ESS) and migrant workers, contracted workers,</w:t>
      </w:r>
      <w:r w:rsidRPr="00883A8A">
        <w:rPr>
          <w:spacing w:val="1"/>
          <w:sz w:val="24"/>
          <w:szCs w:val="24"/>
        </w:rPr>
        <w:t xml:space="preserve"> </w:t>
      </w:r>
      <w:r w:rsidRPr="00883A8A">
        <w:rPr>
          <w:sz w:val="24"/>
          <w:szCs w:val="24"/>
        </w:rPr>
        <w:t>community</w:t>
      </w:r>
      <w:r w:rsidRPr="00883A8A">
        <w:rPr>
          <w:spacing w:val="-3"/>
          <w:sz w:val="24"/>
          <w:szCs w:val="24"/>
        </w:rPr>
        <w:t xml:space="preserve"> </w:t>
      </w:r>
      <w:r w:rsidRPr="00883A8A">
        <w:rPr>
          <w:sz w:val="24"/>
          <w:szCs w:val="24"/>
        </w:rPr>
        <w:t>workers</w:t>
      </w:r>
      <w:r w:rsidRPr="00883A8A">
        <w:rPr>
          <w:spacing w:val="-2"/>
          <w:sz w:val="24"/>
          <w:szCs w:val="24"/>
        </w:rPr>
        <w:t xml:space="preserve"> </w:t>
      </w:r>
      <w:r w:rsidRPr="00883A8A">
        <w:rPr>
          <w:sz w:val="24"/>
          <w:szCs w:val="24"/>
        </w:rPr>
        <w:t>and</w:t>
      </w:r>
      <w:r w:rsidRPr="00883A8A">
        <w:rPr>
          <w:spacing w:val="-1"/>
          <w:sz w:val="24"/>
          <w:szCs w:val="24"/>
        </w:rPr>
        <w:t xml:space="preserve"> </w:t>
      </w:r>
      <w:r w:rsidRPr="00883A8A">
        <w:rPr>
          <w:sz w:val="24"/>
          <w:szCs w:val="24"/>
        </w:rPr>
        <w:t>primary</w:t>
      </w:r>
      <w:r w:rsidRPr="00883A8A">
        <w:rPr>
          <w:spacing w:val="-2"/>
          <w:sz w:val="24"/>
          <w:szCs w:val="24"/>
        </w:rPr>
        <w:t xml:space="preserve"> </w:t>
      </w:r>
      <w:r w:rsidRPr="00883A8A">
        <w:rPr>
          <w:sz w:val="24"/>
          <w:szCs w:val="24"/>
        </w:rPr>
        <w:t>supply</w:t>
      </w:r>
      <w:r w:rsidRPr="00883A8A">
        <w:rPr>
          <w:spacing w:val="1"/>
          <w:sz w:val="24"/>
          <w:szCs w:val="24"/>
        </w:rPr>
        <w:t xml:space="preserve"> </w:t>
      </w:r>
      <w:r w:rsidRPr="00883A8A">
        <w:rPr>
          <w:sz w:val="24"/>
          <w:szCs w:val="24"/>
        </w:rPr>
        <w:t>workers,</w:t>
      </w:r>
      <w:r w:rsidRPr="00883A8A">
        <w:rPr>
          <w:spacing w:val="-2"/>
          <w:sz w:val="24"/>
          <w:szCs w:val="24"/>
        </w:rPr>
        <w:t xml:space="preserve"> </w:t>
      </w:r>
      <w:r w:rsidRPr="00883A8A">
        <w:rPr>
          <w:sz w:val="24"/>
          <w:szCs w:val="24"/>
        </w:rPr>
        <w:t>as appropriate;</w:t>
      </w:r>
    </w:p>
    <w:p w14:paraId="42A138BC" w14:textId="77777777" w:rsidR="00883A8A" w:rsidRPr="00883A8A" w:rsidRDefault="00883A8A" w:rsidP="00883A8A">
      <w:pPr>
        <w:widowControl w:val="0"/>
        <w:autoSpaceDE w:val="0"/>
        <w:autoSpaceDN w:val="0"/>
        <w:spacing w:before="9" w:after="0" w:line="240" w:lineRule="auto"/>
        <w:rPr>
          <w:rFonts w:ascii="Calibri" w:eastAsia="Calibri" w:hAnsi="Calibri" w:cs="Calibri"/>
          <w:sz w:val="24"/>
          <w:szCs w:val="24"/>
        </w:rPr>
      </w:pPr>
    </w:p>
    <w:p w14:paraId="3E0A4F60"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r w:rsidRPr="00883A8A">
        <w:rPr>
          <w:rFonts w:ascii="Calibri" w:eastAsia="Calibri" w:hAnsi="Calibri" w:cs="Calibri"/>
          <w:b/>
          <w:sz w:val="24"/>
          <w:szCs w:val="24"/>
        </w:rPr>
        <w:t xml:space="preserve">Source of Impact: </w:t>
      </w:r>
      <w:r w:rsidRPr="00883A8A">
        <w:rPr>
          <w:rFonts w:ascii="Calibri" w:eastAsia="Calibri" w:hAnsi="Calibri" w:cs="Calibri"/>
          <w:sz w:val="24"/>
          <w:szCs w:val="24"/>
        </w:rPr>
        <w:t>Construction work using heavy equipment, moving objects and sharp tools expose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workers to injury. Additionally, infectious diseases like flu pandemics spread easily among persons working in close quarters or poorly ventilated areas.</w:t>
      </w:r>
    </w:p>
    <w:p w14:paraId="2C93EFDE"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p>
    <w:p w14:paraId="4265D0E5" w14:textId="77777777" w:rsidR="00883A8A" w:rsidRPr="00883A8A" w:rsidRDefault="00883A8A" w:rsidP="00883A8A">
      <w:pPr>
        <w:widowControl w:val="0"/>
        <w:autoSpaceDE w:val="0"/>
        <w:autoSpaceDN w:val="0"/>
        <w:spacing w:before="1" w:after="0" w:line="240" w:lineRule="auto"/>
        <w:ind w:left="100" w:right="113"/>
        <w:jc w:val="both"/>
        <w:rPr>
          <w:rFonts w:ascii="Calibri" w:eastAsia="Calibri" w:hAnsi="Calibri" w:cs="Calibri"/>
          <w:sz w:val="24"/>
          <w:szCs w:val="24"/>
        </w:rPr>
      </w:pPr>
      <w:r w:rsidRPr="00883A8A">
        <w:rPr>
          <w:rFonts w:ascii="Calibri" w:eastAsia="Calibri" w:hAnsi="Calibri" w:cs="Calibri"/>
          <w:b/>
          <w:sz w:val="24"/>
          <w:szCs w:val="24"/>
        </w:rPr>
        <w:t>Sensitive</w:t>
      </w:r>
      <w:r w:rsidRPr="00883A8A">
        <w:rPr>
          <w:rFonts w:ascii="Calibri" w:eastAsia="Calibri" w:hAnsi="Calibri" w:cs="Calibri"/>
          <w:b/>
          <w:spacing w:val="-6"/>
          <w:sz w:val="24"/>
          <w:szCs w:val="24"/>
        </w:rPr>
        <w:t xml:space="preserve"> </w:t>
      </w:r>
      <w:r w:rsidRPr="00883A8A">
        <w:rPr>
          <w:rFonts w:ascii="Calibri" w:eastAsia="Calibri" w:hAnsi="Calibri" w:cs="Calibri"/>
          <w:b/>
          <w:sz w:val="24"/>
          <w:szCs w:val="24"/>
        </w:rPr>
        <w:t>Receptors</w:t>
      </w:r>
      <w:r w:rsidRPr="00883A8A">
        <w:rPr>
          <w:rFonts w:ascii="Calibri" w:eastAsia="Calibri" w:hAnsi="Calibri" w:cs="Calibri"/>
          <w:sz w:val="24"/>
          <w:szCs w:val="24"/>
        </w:rPr>
        <w:t>:</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Workers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on</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site,</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operators</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of</w:t>
      </w:r>
      <w:r w:rsidRPr="00883A8A">
        <w:rPr>
          <w:rFonts w:ascii="Calibri" w:eastAsia="Calibri" w:hAnsi="Calibri" w:cs="Calibri"/>
          <w:spacing w:val="-8"/>
          <w:sz w:val="24"/>
          <w:szCs w:val="24"/>
        </w:rPr>
        <w:t xml:space="preserve"> </w:t>
      </w:r>
      <w:r w:rsidRPr="00883A8A">
        <w:rPr>
          <w:rFonts w:ascii="Calibri" w:eastAsia="Calibri" w:hAnsi="Calibri" w:cs="Calibri"/>
          <w:sz w:val="24"/>
          <w:szCs w:val="24"/>
        </w:rPr>
        <w:t>machinery,</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truck</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drivers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other</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project</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staff</w:t>
      </w:r>
      <w:r w:rsidRPr="00883A8A">
        <w:rPr>
          <w:rFonts w:ascii="Calibri" w:eastAsia="Calibri" w:hAnsi="Calibri" w:cs="Calibri"/>
          <w:spacing w:val="-8"/>
          <w:sz w:val="24"/>
          <w:szCs w:val="24"/>
        </w:rPr>
        <w:t xml:space="preserve"> </w:t>
      </w:r>
      <w:r w:rsidRPr="00883A8A">
        <w:rPr>
          <w:rFonts w:ascii="Calibri" w:eastAsia="Calibri" w:hAnsi="Calibri" w:cs="Calibri"/>
          <w:sz w:val="24"/>
          <w:szCs w:val="24"/>
        </w:rPr>
        <w:t xml:space="preserve">will </w:t>
      </w:r>
      <w:r w:rsidRPr="00883A8A">
        <w:rPr>
          <w:rFonts w:ascii="Calibri" w:eastAsia="Calibri" w:hAnsi="Calibri" w:cs="Calibri"/>
          <w:spacing w:val="-47"/>
          <w:sz w:val="24"/>
          <w:szCs w:val="24"/>
        </w:rPr>
        <w:t xml:space="preserve"> </w:t>
      </w:r>
      <w:r w:rsidRPr="00883A8A">
        <w:rPr>
          <w:rFonts w:ascii="Calibri" w:eastAsia="Calibri" w:hAnsi="Calibri" w:cs="Calibri"/>
          <w:sz w:val="24"/>
          <w:szCs w:val="24"/>
        </w:rPr>
        <w:t>be exposed</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to</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health 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safety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risks</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are</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therefore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classified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as receptors.</w:t>
      </w:r>
    </w:p>
    <w:p w14:paraId="570BB256" w14:textId="77777777" w:rsidR="00883A8A" w:rsidRPr="00883A8A" w:rsidRDefault="00883A8A" w:rsidP="00883A8A">
      <w:pPr>
        <w:widowControl w:val="0"/>
        <w:autoSpaceDE w:val="0"/>
        <w:autoSpaceDN w:val="0"/>
        <w:spacing w:before="8" w:after="0" w:line="240" w:lineRule="auto"/>
        <w:jc w:val="both"/>
        <w:rPr>
          <w:rFonts w:ascii="Calibri" w:eastAsia="Calibri" w:hAnsi="Calibri" w:cs="Calibri"/>
          <w:sz w:val="24"/>
          <w:szCs w:val="24"/>
        </w:rPr>
      </w:pPr>
    </w:p>
    <w:p w14:paraId="76C58294" w14:textId="77777777" w:rsidR="00883A8A" w:rsidRPr="00883A8A" w:rsidRDefault="00883A8A" w:rsidP="00883A8A">
      <w:pPr>
        <w:widowControl w:val="0"/>
        <w:autoSpaceDE w:val="0"/>
        <w:autoSpaceDN w:val="0"/>
        <w:spacing w:after="0" w:line="240" w:lineRule="auto"/>
        <w:ind w:left="100" w:right="114"/>
        <w:jc w:val="both"/>
        <w:rPr>
          <w:rFonts w:ascii="Calibri" w:eastAsia="Calibri" w:hAnsi="Calibri" w:cs="Calibri"/>
          <w:sz w:val="24"/>
          <w:szCs w:val="24"/>
        </w:rPr>
      </w:pPr>
      <w:r w:rsidRPr="00883A8A">
        <w:rPr>
          <w:rFonts w:ascii="Calibri" w:eastAsia="Calibri" w:hAnsi="Calibri" w:cs="Calibri"/>
          <w:b/>
          <w:sz w:val="24"/>
          <w:szCs w:val="24"/>
        </w:rPr>
        <w:t>Assessment</w:t>
      </w:r>
      <w:r w:rsidRPr="00883A8A">
        <w:rPr>
          <w:rFonts w:ascii="Calibri" w:eastAsia="Calibri" w:hAnsi="Calibri" w:cs="Calibri"/>
          <w:sz w:val="24"/>
          <w:szCs w:val="24"/>
        </w:rPr>
        <w:t xml:space="preserve">: Heavy equipment, sharp tools and vehicles will all be used on this project. Workers will be exposed to moving objects and equipment. There is also the potential for trip and fall where construction material and tools are not properly stored. Accidents on project site can have long term debilitating effect, the impact is rated as </w:t>
      </w:r>
      <w:r w:rsidRPr="00883A8A">
        <w:rPr>
          <w:rFonts w:ascii="Calibri" w:eastAsia="Calibri" w:hAnsi="Calibri" w:cs="Calibri"/>
          <w:b/>
          <w:sz w:val="24"/>
          <w:szCs w:val="24"/>
        </w:rPr>
        <w:t>Moderate</w:t>
      </w:r>
      <w:r w:rsidRPr="00883A8A">
        <w:rPr>
          <w:rFonts w:ascii="Calibri" w:eastAsia="Calibri" w:hAnsi="Calibri" w:cs="Calibri"/>
          <w:sz w:val="24"/>
          <w:szCs w:val="24"/>
        </w:rPr>
        <w:t>.</w:t>
      </w:r>
    </w:p>
    <w:p w14:paraId="122F52D7" w14:textId="77777777" w:rsidR="00883A8A" w:rsidRPr="00883A8A" w:rsidRDefault="00883A8A" w:rsidP="00883A8A">
      <w:pPr>
        <w:widowControl w:val="0"/>
        <w:autoSpaceDE w:val="0"/>
        <w:autoSpaceDN w:val="0"/>
        <w:spacing w:before="6" w:after="0" w:line="240" w:lineRule="auto"/>
        <w:jc w:val="both"/>
        <w:rPr>
          <w:rFonts w:ascii="Calibri" w:eastAsia="Calibri" w:hAnsi="Calibri" w:cs="Calibri"/>
          <w:sz w:val="24"/>
          <w:szCs w:val="24"/>
        </w:rPr>
      </w:pPr>
    </w:p>
    <w:p w14:paraId="3C89CB50" w14:textId="77777777" w:rsidR="00883A8A" w:rsidRPr="00883A8A" w:rsidRDefault="00883A8A" w:rsidP="00883A8A">
      <w:pPr>
        <w:widowControl w:val="0"/>
        <w:autoSpaceDE w:val="0"/>
        <w:autoSpaceDN w:val="0"/>
        <w:spacing w:after="0" w:line="240" w:lineRule="auto"/>
        <w:ind w:left="101" w:right="115"/>
        <w:jc w:val="both"/>
        <w:rPr>
          <w:rFonts w:ascii="Calibri" w:eastAsia="Calibri" w:hAnsi="Calibri" w:cs="Calibri"/>
          <w:sz w:val="24"/>
          <w:szCs w:val="24"/>
        </w:rPr>
      </w:pPr>
      <w:r w:rsidRPr="00883A8A">
        <w:rPr>
          <w:rFonts w:ascii="Calibri" w:eastAsia="Calibri" w:hAnsi="Calibri" w:cs="Calibri"/>
          <w:b/>
          <w:sz w:val="24"/>
          <w:szCs w:val="24"/>
        </w:rPr>
        <w:t>Mitigation</w:t>
      </w:r>
      <w:r w:rsidRPr="00883A8A">
        <w:rPr>
          <w:rFonts w:ascii="Calibri" w:eastAsia="Calibri" w:hAnsi="Calibri" w:cs="Calibri"/>
          <w:b/>
          <w:spacing w:val="1"/>
          <w:sz w:val="24"/>
          <w:szCs w:val="24"/>
        </w:rPr>
        <w:t xml:space="preserve"> </w:t>
      </w:r>
      <w:r w:rsidRPr="00883A8A">
        <w:rPr>
          <w:rFonts w:ascii="Calibri" w:eastAsia="Calibri" w:hAnsi="Calibri" w:cs="Calibri"/>
          <w:b/>
          <w:sz w:val="24"/>
          <w:szCs w:val="24"/>
        </w:rPr>
        <w:t>Measures</w:t>
      </w:r>
      <w:r w:rsidRPr="00883A8A">
        <w:rPr>
          <w:rFonts w:ascii="Calibri" w:eastAsia="Calibri" w:hAnsi="Calibri" w:cs="Calibri"/>
          <w:sz w:val="24"/>
          <w:szCs w:val="24"/>
        </w:rPr>
        <w:t>:</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All</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workers</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be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provided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with</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PPE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as</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appropriate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for</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each</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task.</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OHS</w:t>
      </w:r>
      <w:r w:rsidRPr="00883A8A">
        <w:rPr>
          <w:rFonts w:ascii="Calibri" w:eastAsia="Calibri" w:hAnsi="Calibri" w:cs="Calibri"/>
          <w:spacing w:val="1"/>
          <w:sz w:val="24"/>
          <w:szCs w:val="24"/>
        </w:rPr>
        <w:t xml:space="preserve"> </w:t>
      </w:r>
      <w:r w:rsidRPr="00883A8A">
        <w:rPr>
          <w:rFonts w:ascii="Calibri" w:eastAsia="Calibri" w:hAnsi="Calibri" w:cs="Calibri"/>
          <w:spacing w:val="-1"/>
          <w:sz w:val="24"/>
          <w:szCs w:val="24"/>
        </w:rPr>
        <w:t>requirements</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of</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Standard</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WB</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SPD</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for</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Works</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be</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adopted</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relevant</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specifications</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10"/>
          <w:sz w:val="24"/>
          <w:szCs w:val="24"/>
        </w:rPr>
        <w:t xml:space="preserve"> </w:t>
      </w:r>
      <w:r w:rsidRPr="00883A8A">
        <w:rPr>
          <w:rFonts w:ascii="Calibri" w:eastAsia="Calibri" w:hAnsi="Calibri" w:cs="Calibri"/>
          <w:sz w:val="24"/>
          <w:szCs w:val="24"/>
        </w:rPr>
        <w:t>be</w:t>
      </w:r>
      <w:r w:rsidRPr="00883A8A">
        <w:rPr>
          <w:rFonts w:ascii="Calibri" w:eastAsia="Calibri" w:hAnsi="Calibri" w:cs="Calibri"/>
          <w:spacing w:val="-9"/>
          <w:sz w:val="24"/>
          <w:szCs w:val="24"/>
        </w:rPr>
        <w:t xml:space="preserve"> </w:t>
      </w:r>
      <w:r w:rsidRPr="00883A8A">
        <w:rPr>
          <w:rFonts w:ascii="Calibri" w:eastAsia="Calibri" w:hAnsi="Calibri" w:cs="Calibri"/>
          <w:sz w:val="24"/>
          <w:szCs w:val="24"/>
        </w:rPr>
        <w:t>added</w:t>
      </w:r>
      <w:r w:rsidRPr="00883A8A">
        <w:rPr>
          <w:rFonts w:ascii="Calibri" w:eastAsia="Calibri" w:hAnsi="Calibri" w:cs="Calibri"/>
          <w:spacing w:val="-48"/>
          <w:sz w:val="24"/>
          <w:szCs w:val="24"/>
        </w:rPr>
        <w:t xml:space="preserve"> </w:t>
      </w:r>
      <w:r w:rsidRPr="00883A8A">
        <w:rPr>
          <w:rFonts w:ascii="Calibri" w:eastAsia="Calibri" w:hAnsi="Calibri" w:cs="Calibri"/>
          <w:sz w:val="24"/>
          <w:szCs w:val="24"/>
        </w:rPr>
        <w:t>to the Employers Requirements to ensure that particular risks of: construction machinery,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working on active platforms, working near water, working on unstable land, and working with excavations are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included.</w:t>
      </w:r>
    </w:p>
    <w:p w14:paraId="0D49814D" w14:textId="77777777" w:rsidR="00883A8A" w:rsidRPr="00883A8A" w:rsidRDefault="00883A8A" w:rsidP="00883A8A">
      <w:pPr>
        <w:widowControl w:val="0"/>
        <w:autoSpaceDE w:val="0"/>
        <w:autoSpaceDN w:val="0"/>
        <w:spacing w:after="0" w:line="240" w:lineRule="auto"/>
        <w:ind w:left="101" w:right="115"/>
        <w:jc w:val="both"/>
        <w:rPr>
          <w:rFonts w:ascii="Calibri" w:eastAsia="Calibri" w:hAnsi="Calibri" w:cs="Calibri"/>
          <w:sz w:val="24"/>
          <w:szCs w:val="24"/>
        </w:rPr>
      </w:pPr>
      <w:r w:rsidRPr="00883A8A">
        <w:rPr>
          <w:rFonts w:ascii="Calibri" w:eastAsia="Calibri" w:hAnsi="Calibri" w:cs="Calibri"/>
          <w:sz w:val="24"/>
          <w:szCs w:val="24"/>
        </w:rPr>
        <w:t>Appropriate signage will be strategically placed indicating muster point, moving objects, active drive way, location of first aid supplies etc. Only licensed drivers and operators will be allowed to use vehicle and heavy equipment on the project</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site.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contractor</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will engage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his/her</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workers in daily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toolbox</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talk as</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 training</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tool.</w:t>
      </w:r>
    </w:p>
    <w:p w14:paraId="57F21427"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theme="minorHAnsi"/>
          <w:bCs/>
          <w:sz w:val="24"/>
          <w:szCs w:val="24"/>
          <w:lang w:val="en-029"/>
        </w:rPr>
      </w:pPr>
    </w:p>
    <w:p w14:paraId="7CFC0A4F" w14:textId="179284B9" w:rsidR="00883A8A" w:rsidRPr="00883A8A" w:rsidRDefault="00883A8A" w:rsidP="0031344A">
      <w:pPr>
        <w:pStyle w:val="Heading4"/>
      </w:pPr>
      <w:r w:rsidRPr="00883A8A">
        <w:t>5.</w:t>
      </w:r>
      <w:r w:rsidR="00182A55">
        <w:t>5</w:t>
      </w:r>
      <w:r w:rsidRPr="00883A8A">
        <w:t>.2.7 Community Health and Safety</w:t>
      </w:r>
    </w:p>
    <w:p w14:paraId="6C247959" w14:textId="77777777" w:rsidR="00883A8A" w:rsidRPr="00883A8A" w:rsidRDefault="00883A8A" w:rsidP="00883A8A">
      <w:pPr>
        <w:widowControl w:val="0"/>
        <w:autoSpaceDE w:val="0"/>
        <w:autoSpaceDN w:val="0"/>
        <w:spacing w:before="135" w:after="0" w:line="240" w:lineRule="auto"/>
        <w:ind w:left="100" w:right="115"/>
        <w:jc w:val="both"/>
        <w:rPr>
          <w:rFonts w:ascii="Calibri" w:eastAsia="Calibri" w:hAnsi="Calibri" w:cs="Calibri"/>
          <w:sz w:val="24"/>
          <w:szCs w:val="24"/>
        </w:rPr>
      </w:pPr>
      <w:r w:rsidRPr="00883A8A">
        <w:rPr>
          <w:rFonts w:ascii="Calibri" w:eastAsia="Calibri" w:hAnsi="Calibri" w:cs="Calibri"/>
          <w:b/>
          <w:spacing w:val="-1"/>
          <w:sz w:val="24"/>
          <w:szCs w:val="24"/>
        </w:rPr>
        <w:t>Source</w:t>
      </w:r>
      <w:r w:rsidRPr="00883A8A">
        <w:rPr>
          <w:rFonts w:ascii="Calibri" w:eastAsia="Calibri" w:hAnsi="Calibri" w:cs="Calibri"/>
          <w:b/>
          <w:spacing w:val="-13"/>
          <w:sz w:val="24"/>
          <w:szCs w:val="24"/>
        </w:rPr>
        <w:t xml:space="preserve"> </w:t>
      </w:r>
      <w:r w:rsidRPr="00883A8A">
        <w:rPr>
          <w:rFonts w:ascii="Calibri" w:eastAsia="Calibri" w:hAnsi="Calibri" w:cs="Calibri"/>
          <w:b/>
          <w:spacing w:val="-1"/>
          <w:sz w:val="24"/>
          <w:szCs w:val="24"/>
        </w:rPr>
        <w:t>of</w:t>
      </w:r>
      <w:r w:rsidRPr="00883A8A">
        <w:rPr>
          <w:rFonts w:ascii="Calibri" w:eastAsia="Calibri" w:hAnsi="Calibri" w:cs="Calibri"/>
          <w:b/>
          <w:spacing w:val="-15"/>
          <w:sz w:val="24"/>
          <w:szCs w:val="24"/>
        </w:rPr>
        <w:t xml:space="preserve"> </w:t>
      </w:r>
      <w:r w:rsidRPr="00883A8A">
        <w:rPr>
          <w:rFonts w:ascii="Calibri" w:eastAsia="Calibri" w:hAnsi="Calibri" w:cs="Calibri"/>
          <w:b/>
          <w:spacing w:val="-1"/>
          <w:sz w:val="24"/>
          <w:szCs w:val="24"/>
        </w:rPr>
        <w:t>Impact</w:t>
      </w:r>
      <w:r w:rsidRPr="00883A8A">
        <w:rPr>
          <w:rFonts w:ascii="Calibri" w:eastAsia="Calibri" w:hAnsi="Calibri" w:cs="Calibri"/>
          <w:spacing w:val="-1"/>
          <w:sz w:val="24"/>
          <w:szCs w:val="24"/>
        </w:rPr>
        <w:t>:</w:t>
      </w:r>
      <w:r w:rsidRPr="00883A8A">
        <w:rPr>
          <w:rFonts w:ascii="Calibri" w:eastAsia="Calibri" w:hAnsi="Calibri" w:cs="Calibri"/>
          <w:spacing w:val="-11"/>
          <w:sz w:val="24"/>
          <w:szCs w:val="24"/>
        </w:rPr>
        <w:t xml:space="preserve"> </w:t>
      </w:r>
      <w:r w:rsidRPr="00883A8A">
        <w:rPr>
          <w:rFonts w:ascii="Calibri" w:eastAsia="Calibri" w:hAnsi="Calibri" w:cs="Calibri"/>
          <w:spacing w:val="-1"/>
          <w:sz w:val="24"/>
          <w:szCs w:val="24"/>
        </w:rPr>
        <w:t>Construction</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projects</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can</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impact</w:t>
      </w:r>
      <w:r w:rsidRPr="00883A8A">
        <w:rPr>
          <w:rFonts w:ascii="Calibri" w:eastAsia="Calibri" w:hAnsi="Calibri" w:cs="Calibri"/>
          <w:spacing w:val="-14"/>
          <w:sz w:val="24"/>
          <w:szCs w:val="24"/>
        </w:rPr>
        <w:t xml:space="preserve"> </w:t>
      </w:r>
      <w:r w:rsidRPr="00883A8A">
        <w:rPr>
          <w:rFonts w:ascii="Calibri" w:eastAsia="Calibri" w:hAnsi="Calibri" w:cs="Calibri"/>
          <w:sz w:val="24"/>
          <w:szCs w:val="24"/>
        </w:rPr>
        <w:t>community</w:t>
      </w:r>
      <w:r w:rsidRPr="00883A8A">
        <w:rPr>
          <w:rFonts w:ascii="Calibri" w:eastAsia="Calibri" w:hAnsi="Calibri" w:cs="Calibri"/>
          <w:spacing w:val="-11"/>
          <w:sz w:val="24"/>
          <w:szCs w:val="24"/>
        </w:rPr>
        <w:t xml:space="preserve"> </w:t>
      </w:r>
      <w:r w:rsidRPr="00883A8A">
        <w:rPr>
          <w:rFonts w:ascii="Calibri" w:eastAsia="Calibri" w:hAnsi="Calibri" w:cs="Calibri"/>
          <w:sz w:val="24"/>
          <w:szCs w:val="24"/>
        </w:rPr>
        <w:t>health</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safety</w:t>
      </w:r>
      <w:r w:rsidRPr="00883A8A">
        <w:rPr>
          <w:rFonts w:ascii="Calibri" w:eastAsia="Calibri" w:hAnsi="Calibri" w:cs="Calibri"/>
          <w:spacing w:val="-12"/>
          <w:sz w:val="24"/>
          <w:szCs w:val="24"/>
        </w:rPr>
        <w:t xml:space="preserve"> </w:t>
      </w:r>
      <w:r w:rsidRPr="00883A8A">
        <w:rPr>
          <w:rFonts w:ascii="Calibri" w:eastAsia="Calibri" w:hAnsi="Calibri" w:cs="Calibri"/>
          <w:sz w:val="24"/>
          <w:szCs w:val="24"/>
        </w:rPr>
        <w:t>directly</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through</w:t>
      </w:r>
      <w:r w:rsidRPr="00883A8A">
        <w:rPr>
          <w:rFonts w:ascii="Calibri" w:eastAsia="Calibri" w:hAnsi="Calibri" w:cs="Calibri"/>
          <w:spacing w:val="-13"/>
          <w:sz w:val="24"/>
          <w:szCs w:val="24"/>
        </w:rPr>
        <w:t xml:space="preserve"> </w:t>
      </w:r>
      <w:r w:rsidRPr="00883A8A">
        <w:rPr>
          <w:rFonts w:ascii="Calibri" w:eastAsia="Calibri" w:hAnsi="Calibri" w:cs="Calibri"/>
          <w:sz w:val="24"/>
          <w:szCs w:val="24"/>
        </w:rPr>
        <w:t xml:space="preserve">physical </w:t>
      </w:r>
      <w:r w:rsidRPr="00883A8A">
        <w:rPr>
          <w:rFonts w:ascii="Calibri" w:eastAsia="Calibri" w:hAnsi="Calibri" w:cs="Calibri"/>
          <w:spacing w:val="-48"/>
          <w:sz w:val="24"/>
          <w:szCs w:val="24"/>
        </w:rPr>
        <w:t xml:space="preserve">     </w:t>
      </w:r>
      <w:r w:rsidRPr="00883A8A">
        <w:rPr>
          <w:rFonts w:ascii="Calibri" w:eastAsia="Calibri" w:hAnsi="Calibri" w:cs="Calibri"/>
          <w:sz w:val="24"/>
          <w:szCs w:val="24"/>
        </w:rPr>
        <w:t>injury resulting from traffic accidents, exposure to hazardous materials, or respiratory effects from air</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emissions,</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as well</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as indirectly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via</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spread</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of</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communicable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diseases</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from</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population</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influx.</w:t>
      </w:r>
    </w:p>
    <w:p w14:paraId="4E5046E3" w14:textId="77777777" w:rsidR="00883A8A" w:rsidRPr="00883A8A" w:rsidRDefault="00883A8A" w:rsidP="00883A8A">
      <w:pPr>
        <w:widowControl w:val="0"/>
        <w:autoSpaceDE w:val="0"/>
        <w:autoSpaceDN w:val="0"/>
        <w:spacing w:before="7" w:after="0" w:line="240" w:lineRule="auto"/>
        <w:rPr>
          <w:rFonts w:ascii="Calibri" w:eastAsia="Calibri" w:hAnsi="Calibri" w:cs="Calibri"/>
          <w:sz w:val="24"/>
          <w:szCs w:val="24"/>
        </w:rPr>
      </w:pPr>
    </w:p>
    <w:p w14:paraId="78BC6088"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r w:rsidRPr="00883A8A">
        <w:rPr>
          <w:rFonts w:ascii="Calibri" w:eastAsia="Calibri" w:hAnsi="Calibri" w:cs="Calibri"/>
          <w:b/>
          <w:sz w:val="24"/>
          <w:szCs w:val="24"/>
        </w:rPr>
        <w:t>Sensitive Receptors</w:t>
      </w:r>
      <w:r w:rsidRPr="00883A8A">
        <w:rPr>
          <w:rFonts w:ascii="Calibri" w:eastAsia="Calibri" w:hAnsi="Calibri" w:cs="Calibri"/>
          <w:sz w:val="24"/>
          <w:szCs w:val="24"/>
        </w:rPr>
        <w:t>: All human operations within proximity to the project could be directly or indirectly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impacted</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by</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project activities.</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Heavy</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equipment</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passing</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through</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communities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with</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narrow</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streets</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no</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foot</w:t>
      </w:r>
      <w:r w:rsidRPr="00883A8A">
        <w:rPr>
          <w:rFonts w:ascii="Calibri" w:eastAsia="Calibri" w:hAnsi="Calibri" w:cs="Calibri"/>
          <w:spacing w:val="-48"/>
          <w:sz w:val="24"/>
          <w:szCs w:val="24"/>
        </w:rPr>
        <w:t xml:space="preserve"> </w:t>
      </w:r>
      <w:r w:rsidRPr="00883A8A">
        <w:rPr>
          <w:rFonts w:ascii="Calibri" w:eastAsia="Calibri" w:hAnsi="Calibri" w:cs="Calibri"/>
          <w:sz w:val="24"/>
          <w:szCs w:val="24"/>
        </w:rPr>
        <w:t>path</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pose</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health 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safety risk</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to</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pedestrians.</w:t>
      </w:r>
    </w:p>
    <w:p w14:paraId="6DD03B16" w14:textId="77777777" w:rsidR="00883A8A" w:rsidRPr="00883A8A" w:rsidRDefault="00883A8A" w:rsidP="00883A8A">
      <w:pPr>
        <w:widowControl w:val="0"/>
        <w:autoSpaceDE w:val="0"/>
        <w:autoSpaceDN w:val="0"/>
        <w:spacing w:before="9" w:after="0" w:line="240" w:lineRule="auto"/>
        <w:rPr>
          <w:rFonts w:ascii="Calibri" w:eastAsia="Calibri" w:hAnsi="Calibri" w:cs="Calibri"/>
          <w:sz w:val="24"/>
          <w:szCs w:val="24"/>
        </w:rPr>
      </w:pPr>
    </w:p>
    <w:p w14:paraId="6877BA98" w14:textId="77777777" w:rsidR="00883A8A" w:rsidRPr="00883A8A" w:rsidRDefault="00883A8A" w:rsidP="00883A8A">
      <w:pPr>
        <w:widowControl w:val="0"/>
        <w:autoSpaceDE w:val="0"/>
        <w:autoSpaceDN w:val="0"/>
        <w:spacing w:after="0" w:line="240" w:lineRule="auto"/>
        <w:ind w:left="100" w:right="113"/>
        <w:jc w:val="both"/>
        <w:rPr>
          <w:rFonts w:ascii="Calibri" w:eastAsia="Calibri" w:hAnsi="Calibri" w:cs="Calibri"/>
          <w:sz w:val="24"/>
          <w:szCs w:val="24"/>
        </w:rPr>
      </w:pPr>
      <w:r w:rsidRPr="00883A8A">
        <w:rPr>
          <w:rFonts w:ascii="Calibri" w:eastAsia="Calibri" w:hAnsi="Calibri" w:cs="Calibri"/>
          <w:b/>
          <w:sz w:val="24"/>
          <w:szCs w:val="24"/>
        </w:rPr>
        <w:t>Assessment</w:t>
      </w:r>
      <w:r w:rsidRPr="00883A8A">
        <w:rPr>
          <w:rFonts w:ascii="Calibri" w:eastAsia="Calibri" w:hAnsi="Calibri" w:cs="Calibri"/>
          <w:sz w:val="24"/>
          <w:szCs w:val="24"/>
        </w:rPr>
        <w:t>:</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This</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project</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its</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associated</w:t>
      </w:r>
      <w:r w:rsidRPr="00883A8A">
        <w:rPr>
          <w:rFonts w:ascii="Calibri" w:eastAsia="Calibri" w:hAnsi="Calibri" w:cs="Calibri"/>
          <w:spacing w:val="-6"/>
          <w:sz w:val="24"/>
          <w:szCs w:val="24"/>
        </w:rPr>
        <w:t xml:space="preserve"> </w:t>
      </w:r>
      <w:r w:rsidRPr="00883A8A">
        <w:rPr>
          <w:rFonts w:ascii="Calibri" w:eastAsia="Calibri" w:hAnsi="Calibri" w:cs="Calibri"/>
          <w:sz w:val="24"/>
          <w:szCs w:val="24"/>
        </w:rPr>
        <w:t>services</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will</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attract</w:t>
      </w:r>
      <w:r w:rsidRPr="00883A8A">
        <w:rPr>
          <w:rFonts w:ascii="Calibri" w:eastAsia="Calibri" w:hAnsi="Calibri" w:cs="Calibri"/>
          <w:spacing w:val="-5"/>
          <w:sz w:val="24"/>
          <w:szCs w:val="24"/>
        </w:rPr>
        <w:t xml:space="preserve"> </w:t>
      </w:r>
      <w:r w:rsidRPr="00883A8A">
        <w:rPr>
          <w:rFonts w:ascii="Calibri" w:eastAsia="Calibri" w:hAnsi="Calibri" w:cs="Calibri"/>
          <w:sz w:val="24"/>
          <w:szCs w:val="24"/>
        </w:rPr>
        <w:t>workers</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from</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other</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communities</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 xml:space="preserve">causing </w:t>
      </w:r>
      <w:r w:rsidRPr="00883A8A">
        <w:rPr>
          <w:rFonts w:ascii="Calibri" w:eastAsia="Calibri" w:hAnsi="Calibri" w:cs="Calibri"/>
          <w:spacing w:val="-48"/>
          <w:sz w:val="24"/>
          <w:szCs w:val="24"/>
        </w:rPr>
        <w:t xml:space="preserve"> </w:t>
      </w:r>
      <w:r w:rsidRPr="00883A8A">
        <w:rPr>
          <w:rFonts w:ascii="Calibri" w:eastAsia="Calibri" w:hAnsi="Calibri" w:cs="Calibri"/>
          <w:sz w:val="24"/>
          <w:szCs w:val="24"/>
        </w:rPr>
        <w:t>increase traffic in the general area with the potential for accidents. These workers will require social</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 xml:space="preserve">services such as food and health care. </w:t>
      </w:r>
    </w:p>
    <w:p w14:paraId="543E3FF2" w14:textId="77777777" w:rsidR="00883A8A" w:rsidRPr="00883A8A" w:rsidRDefault="00883A8A" w:rsidP="00883A8A">
      <w:pPr>
        <w:widowControl w:val="0"/>
        <w:autoSpaceDE w:val="0"/>
        <w:autoSpaceDN w:val="0"/>
        <w:spacing w:before="8" w:after="0" w:line="240" w:lineRule="auto"/>
        <w:rPr>
          <w:rFonts w:ascii="Calibri" w:eastAsia="Calibri" w:hAnsi="Calibri" w:cs="Calibri"/>
          <w:sz w:val="24"/>
          <w:szCs w:val="24"/>
        </w:rPr>
      </w:pPr>
    </w:p>
    <w:p w14:paraId="732801E0" w14:textId="77777777" w:rsidR="00883A8A" w:rsidRPr="00883A8A" w:rsidRDefault="00883A8A" w:rsidP="00883A8A">
      <w:pPr>
        <w:widowControl w:val="0"/>
        <w:autoSpaceDE w:val="0"/>
        <w:autoSpaceDN w:val="0"/>
        <w:spacing w:after="0" w:line="240" w:lineRule="auto"/>
        <w:ind w:left="100" w:right="114"/>
        <w:jc w:val="both"/>
        <w:rPr>
          <w:rFonts w:ascii="Calibri" w:eastAsia="Calibri" w:hAnsi="Calibri" w:cs="Calibri"/>
          <w:sz w:val="24"/>
          <w:szCs w:val="24"/>
        </w:rPr>
      </w:pPr>
      <w:r w:rsidRPr="00883A8A">
        <w:rPr>
          <w:rFonts w:ascii="Calibri" w:eastAsia="Calibri" w:hAnsi="Calibri" w:cs="Calibri"/>
          <w:sz w:val="24"/>
          <w:szCs w:val="24"/>
        </w:rPr>
        <w:t>Health risks to communities in relation to the spread of communicable diseases (HIV/AIDS) and flu pandemics (COVID 19) should be considered. The overall rating for community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health</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safety</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impact is</w:t>
      </w:r>
      <w:r w:rsidRPr="00883A8A">
        <w:rPr>
          <w:rFonts w:ascii="Calibri" w:eastAsia="Calibri" w:hAnsi="Calibri" w:cs="Calibri"/>
          <w:spacing w:val="-2"/>
          <w:sz w:val="24"/>
          <w:szCs w:val="24"/>
        </w:rPr>
        <w:t xml:space="preserve"> </w:t>
      </w:r>
      <w:r w:rsidRPr="00883A8A">
        <w:rPr>
          <w:rFonts w:ascii="Calibri" w:eastAsia="Calibri" w:hAnsi="Calibri" w:cs="Calibri"/>
          <w:b/>
          <w:sz w:val="24"/>
          <w:szCs w:val="24"/>
        </w:rPr>
        <w:t>Moderate</w:t>
      </w:r>
      <w:r w:rsidRPr="00883A8A">
        <w:rPr>
          <w:rFonts w:ascii="Calibri" w:eastAsia="Calibri" w:hAnsi="Calibri" w:cs="Calibri"/>
          <w:sz w:val="24"/>
          <w:szCs w:val="24"/>
        </w:rPr>
        <w:t>.</w:t>
      </w:r>
    </w:p>
    <w:p w14:paraId="60DCDBD8" w14:textId="77777777" w:rsidR="00883A8A" w:rsidRPr="00883A8A" w:rsidRDefault="00883A8A" w:rsidP="00883A8A">
      <w:pPr>
        <w:widowControl w:val="0"/>
        <w:autoSpaceDE w:val="0"/>
        <w:autoSpaceDN w:val="0"/>
        <w:spacing w:before="9" w:after="0" w:line="240" w:lineRule="auto"/>
        <w:rPr>
          <w:rFonts w:ascii="Calibri" w:eastAsia="Calibri" w:hAnsi="Calibri" w:cs="Calibri"/>
          <w:sz w:val="24"/>
          <w:szCs w:val="24"/>
        </w:rPr>
      </w:pPr>
    </w:p>
    <w:p w14:paraId="13EAD5D9" w14:textId="77777777" w:rsidR="00883A8A" w:rsidRPr="00883A8A" w:rsidRDefault="00883A8A" w:rsidP="00883A8A">
      <w:pPr>
        <w:spacing w:line="240" w:lineRule="auto"/>
        <w:ind w:left="100"/>
        <w:rPr>
          <w:sz w:val="24"/>
          <w:szCs w:val="24"/>
        </w:rPr>
      </w:pPr>
      <w:r w:rsidRPr="00883A8A">
        <w:rPr>
          <w:b/>
          <w:sz w:val="24"/>
          <w:szCs w:val="24"/>
        </w:rPr>
        <w:t>Mitigation</w:t>
      </w:r>
      <w:r w:rsidRPr="00883A8A">
        <w:rPr>
          <w:b/>
          <w:spacing w:val="-3"/>
          <w:sz w:val="24"/>
          <w:szCs w:val="24"/>
        </w:rPr>
        <w:t xml:space="preserve"> </w:t>
      </w:r>
      <w:r w:rsidRPr="00883A8A">
        <w:rPr>
          <w:b/>
          <w:sz w:val="24"/>
          <w:szCs w:val="24"/>
        </w:rPr>
        <w:t>Measures</w:t>
      </w:r>
      <w:r w:rsidRPr="00883A8A">
        <w:rPr>
          <w:sz w:val="24"/>
          <w:szCs w:val="24"/>
        </w:rPr>
        <w:t>:</w:t>
      </w:r>
      <w:r w:rsidRPr="00883A8A">
        <w:rPr>
          <w:spacing w:val="-4"/>
          <w:sz w:val="24"/>
          <w:szCs w:val="24"/>
        </w:rPr>
        <w:t xml:space="preserve"> </w:t>
      </w:r>
      <w:r w:rsidRPr="00883A8A">
        <w:rPr>
          <w:sz w:val="24"/>
          <w:szCs w:val="24"/>
        </w:rPr>
        <w:t>Mitigation</w:t>
      </w:r>
      <w:r w:rsidRPr="00883A8A">
        <w:rPr>
          <w:spacing w:val="-4"/>
          <w:sz w:val="24"/>
          <w:szCs w:val="24"/>
        </w:rPr>
        <w:t xml:space="preserve"> </w:t>
      </w:r>
      <w:r w:rsidRPr="00883A8A">
        <w:rPr>
          <w:sz w:val="24"/>
          <w:szCs w:val="24"/>
        </w:rPr>
        <w:t>measures</w:t>
      </w:r>
      <w:r w:rsidRPr="00883A8A">
        <w:rPr>
          <w:spacing w:val="-1"/>
          <w:sz w:val="24"/>
          <w:szCs w:val="24"/>
        </w:rPr>
        <w:t xml:space="preserve"> </w:t>
      </w:r>
      <w:r w:rsidRPr="00883A8A">
        <w:rPr>
          <w:sz w:val="24"/>
          <w:szCs w:val="24"/>
        </w:rPr>
        <w:t>would</w:t>
      </w:r>
      <w:r w:rsidRPr="00883A8A">
        <w:rPr>
          <w:spacing w:val="-3"/>
          <w:sz w:val="24"/>
          <w:szCs w:val="24"/>
        </w:rPr>
        <w:t xml:space="preserve"> </w:t>
      </w:r>
      <w:r w:rsidRPr="00883A8A">
        <w:rPr>
          <w:sz w:val="24"/>
          <w:szCs w:val="24"/>
        </w:rPr>
        <w:t>include the</w:t>
      </w:r>
      <w:r w:rsidRPr="00883A8A">
        <w:rPr>
          <w:spacing w:val="-2"/>
          <w:sz w:val="24"/>
          <w:szCs w:val="24"/>
        </w:rPr>
        <w:t xml:space="preserve"> </w:t>
      </w:r>
      <w:r w:rsidRPr="00883A8A">
        <w:rPr>
          <w:sz w:val="24"/>
          <w:szCs w:val="24"/>
        </w:rPr>
        <w:t>following:</w:t>
      </w:r>
    </w:p>
    <w:p w14:paraId="331A9A48" w14:textId="77777777" w:rsidR="00883A8A" w:rsidRPr="00883A8A" w:rsidRDefault="00883A8A" w:rsidP="00883A8A">
      <w:pPr>
        <w:widowControl w:val="0"/>
        <w:numPr>
          <w:ilvl w:val="0"/>
          <w:numId w:val="17"/>
        </w:numPr>
        <w:tabs>
          <w:tab w:val="left" w:pos="820"/>
          <w:tab w:val="left" w:pos="821"/>
        </w:tabs>
        <w:autoSpaceDE w:val="0"/>
        <w:autoSpaceDN w:val="0"/>
        <w:spacing w:before="135" w:after="0" w:line="240" w:lineRule="auto"/>
        <w:ind w:right="419"/>
        <w:rPr>
          <w:sz w:val="24"/>
          <w:szCs w:val="24"/>
        </w:rPr>
      </w:pPr>
      <w:r w:rsidRPr="00883A8A">
        <w:rPr>
          <w:sz w:val="24"/>
          <w:szCs w:val="24"/>
        </w:rPr>
        <w:t xml:space="preserve">Establish a worker’s code of conduct that requires respect for local communities, appropriate </w:t>
      </w:r>
      <w:r w:rsidRPr="00883A8A">
        <w:rPr>
          <w:spacing w:val="-47"/>
          <w:sz w:val="24"/>
          <w:szCs w:val="24"/>
        </w:rPr>
        <w:t xml:space="preserve">  </w:t>
      </w:r>
      <w:r w:rsidRPr="00883A8A">
        <w:rPr>
          <w:sz w:val="24"/>
          <w:szCs w:val="24"/>
        </w:rPr>
        <w:t>behavior</w:t>
      </w:r>
      <w:r w:rsidRPr="00883A8A">
        <w:rPr>
          <w:spacing w:val="-3"/>
          <w:sz w:val="24"/>
          <w:szCs w:val="24"/>
        </w:rPr>
        <w:t xml:space="preserve"> </w:t>
      </w:r>
      <w:r w:rsidRPr="00883A8A">
        <w:rPr>
          <w:sz w:val="24"/>
          <w:szCs w:val="24"/>
        </w:rPr>
        <w:t>during</w:t>
      </w:r>
      <w:r w:rsidRPr="00883A8A">
        <w:rPr>
          <w:spacing w:val="-1"/>
          <w:sz w:val="24"/>
          <w:szCs w:val="24"/>
        </w:rPr>
        <w:t xml:space="preserve"> </w:t>
      </w:r>
      <w:r w:rsidRPr="00883A8A">
        <w:rPr>
          <w:sz w:val="24"/>
          <w:szCs w:val="24"/>
        </w:rPr>
        <w:t>and</w:t>
      </w:r>
      <w:r w:rsidRPr="00883A8A">
        <w:rPr>
          <w:spacing w:val="-1"/>
          <w:sz w:val="24"/>
          <w:szCs w:val="24"/>
        </w:rPr>
        <w:t xml:space="preserve"> </w:t>
      </w:r>
      <w:r w:rsidRPr="00883A8A">
        <w:rPr>
          <w:sz w:val="24"/>
          <w:szCs w:val="24"/>
        </w:rPr>
        <w:t>outside working</w:t>
      </w:r>
      <w:r w:rsidRPr="00883A8A">
        <w:rPr>
          <w:spacing w:val="-1"/>
          <w:sz w:val="24"/>
          <w:szCs w:val="24"/>
        </w:rPr>
        <w:t xml:space="preserve"> </w:t>
      </w:r>
      <w:r w:rsidRPr="00883A8A">
        <w:rPr>
          <w:sz w:val="24"/>
          <w:szCs w:val="24"/>
        </w:rPr>
        <w:t>hours.</w:t>
      </w:r>
    </w:p>
    <w:p w14:paraId="1E9D9BB1" w14:textId="77777777" w:rsidR="00883A8A" w:rsidRPr="00883A8A" w:rsidRDefault="00883A8A" w:rsidP="00883A8A">
      <w:pPr>
        <w:widowControl w:val="0"/>
        <w:numPr>
          <w:ilvl w:val="0"/>
          <w:numId w:val="17"/>
        </w:numPr>
        <w:tabs>
          <w:tab w:val="left" w:pos="820"/>
          <w:tab w:val="left" w:pos="821"/>
        </w:tabs>
        <w:autoSpaceDE w:val="0"/>
        <w:autoSpaceDN w:val="0"/>
        <w:spacing w:before="15" w:after="0" w:line="240" w:lineRule="auto"/>
        <w:ind w:hanging="361"/>
        <w:rPr>
          <w:sz w:val="24"/>
          <w:szCs w:val="24"/>
        </w:rPr>
      </w:pPr>
      <w:r w:rsidRPr="00883A8A">
        <w:rPr>
          <w:sz w:val="24"/>
          <w:szCs w:val="24"/>
        </w:rPr>
        <w:t>Put</w:t>
      </w:r>
      <w:r w:rsidRPr="00883A8A">
        <w:rPr>
          <w:spacing w:val="-1"/>
          <w:sz w:val="24"/>
          <w:szCs w:val="24"/>
        </w:rPr>
        <w:t xml:space="preserve"> </w:t>
      </w:r>
      <w:r w:rsidRPr="00883A8A">
        <w:rPr>
          <w:sz w:val="24"/>
          <w:szCs w:val="24"/>
        </w:rPr>
        <w:t>in</w:t>
      </w:r>
      <w:r w:rsidRPr="00883A8A">
        <w:rPr>
          <w:spacing w:val="-2"/>
          <w:sz w:val="24"/>
          <w:szCs w:val="24"/>
        </w:rPr>
        <w:t xml:space="preserve"> </w:t>
      </w:r>
      <w:r w:rsidRPr="00883A8A">
        <w:rPr>
          <w:sz w:val="24"/>
          <w:szCs w:val="24"/>
        </w:rPr>
        <w:t>place zero-drug</w:t>
      </w:r>
      <w:r w:rsidRPr="00883A8A">
        <w:rPr>
          <w:spacing w:val="-1"/>
          <w:sz w:val="24"/>
          <w:szCs w:val="24"/>
        </w:rPr>
        <w:t xml:space="preserve"> </w:t>
      </w:r>
      <w:r w:rsidRPr="00883A8A">
        <w:rPr>
          <w:sz w:val="24"/>
          <w:szCs w:val="24"/>
        </w:rPr>
        <w:t>and</w:t>
      </w:r>
      <w:r w:rsidRPr="00883A8A">
        <w:rPr>
          <w:spacing w:val="-4"/>
          <w:sz w:val="24"/>
          <w:szCs w:val="24"/>
        </w:rPr>
        <w:t xml:space="preserve"> </w:t>
      </w:r>
      <w:r w:rsidRPr="00883A8A">
        <w:rPr>
          <w:sz w:val="24"/>
          <w:szCs w:val="24"/>
        </w:rPr>
        <w:t>alcohol</w:t>
      </w:r>
      <w:r w:rsidRPr="00883A8A">
        <w:rPr>
          <w:spacing w:val="-4"/>
          <w:sz w:val="24"/>
          <w:szCs w:val="24"/>
        </w:rPr>
        <w:t xml:space="preserve"> </w:t>
      </w:r>
      <w:r w:rsidRPr="00883A8A">
        <w:rPr>
          <w:sz w:val="24"/>
          <w:szCs w:val="24"/>
        </w:rPr>
        <w:t>tolerance policies.</w:t>
      </w:r>
    </w:p>
    <w:p w14:paraId="1F6A9F7B" w14:textId="77777777" w:rsidR="00883A8A" w:rsidRPr="00883A8A" w:rsidRDefault="00883A8A" w:rsidP="00883A8A">
      <w:pPr>
        <w:widowControl w:val="0"/>
        <w:numPr>
          <w:ilvl w:val="0"/>
          <w:numId w:val="17"/>
        </w:numPr>
        <w:tabs>
          <w:tab w:val="left" w:pos="820"/>
          <w:tab w:val="left" w:pos="821"/>
        </w:tabs>
        <w:autoSpaceDE w:val="0"/>
        <w:autoSpaceDN w:val="0"/>
        <w:spacing w:before="135" w:after="0" w:line="240" w:lineRule="auto"/>
        <w:ind w:hanging="361"/>
        <w:rPr>
          <w:sz w:val="24"/>
          <w:szCs w:val="24"/>
        </w:rPr>
      </w:pPr>
      <w:r w:rsidRPr="00883A8A">
        <w:rPr>
          <w:sz w:val="24"/>
          <w:szCs w:val="24"/>
        </w:rPr>
        <w:t>Include</w:t>
      </w:r>
      <w:r w:rsidRPr="00883A8A">
        <w:rPr>
          <w:spacing w:val="-3"/>
          <w:sz w:val="24"/>
          <w:szCs w:val="24"/>
        </w:rPr>
        <w:t xml:space="preserve"> in the daily toolbox talk issues like </w:t>
      </w:r>
      <w:r w:rsidRPr="00883A8A">
        <w:rPr>
          <w:sz w:val="24"/>
          <w:szCs w:val="24"/>
        </w:rPr>
        <w:t>sexual</w:t>
      </w:r>
      <w:r w:rsidRPr="00883A8A">
        <w:rPr>
          <w:spacing w:val="-6"/>
          <w:sz w:val="24"/>
          <w:szCs w:val="24"/>
        </w:rPr>
        <w:t xml:space="preserve"> </w:t>
      </w:r>
      <w:r w:rsidRPr="00883A8A">
        <w:rPr>
          <w:sz w:val="24"/>
          <w:szCs w:val="24"/>
        </w:rPr>
        <w:t>harassment</w:t>
      </w:r>
      <w:r w:rsidRPr="00883A8A">
        <w:rPr>
          <w:spacing w:val="-2"/>
          <w:sz w:val="24"/>
          <w:szCs w:val="24"/>
        </w:rPr>
        <w:t xml:space="preserve"> </w:t>
      </w:r>
      <w:r w:rsidRPr="00883A8A">
        <w:rPr>
          <w:sz w:val="24"/>
          <w:szCs w:val="24"/>
        </w:rPr>
        <w:t>and</w:t>
      </w:r>
      <w:r w:rsidRPr="00883A8A">
        <w:rPr>
          <w:spacing w:val="-2"/>
          <w:sz w:val="24"/>
          <w:szCs w:val="24"/>
        </w:rPr>
        <w:t xml:space="preserve"> </w:t>
      </w:r>
      <w:r w:rsidRPr="00883A8A">
        <w:rPr>
          <w:sz w:val="24"/>
          <w:szCs w:val="24"/>
        </w:rPr>
        <w:t>gender</w:t>
      </w:r>
      <w:r w:rsidRPr="00883A8A">
        <w:rPr>
          <w:spacing w:val="-2"/>
          <w:sz w:val="24"/>
          <w:szCs w:val="24"/>
        </w:rPr>
        <w:t xml:space="preserve"> </w:t>
      </w:r>
      <w:r w:rsidRPr="00883A8A">
        <w:rPr>
          <w:sz w:val="24"/>
          <w:szCs w:val="24"/>
        </w:rPr>
        <w:t>equality.</w:t>
      </w:r>
    </w:p>
    <w:p w14:paraId="587504C7" w14:textId="77777777" w:rsidR="00883A8A" w:rsidRDefault="00883A8A" w:rsidP="00883A8A">
      <w:pPr>
        <w:widowControl w:val="0"/>
        <w:numPr>
          <w:ilvl w:val="0"/>
          <w:numId w:val="17"/>
        </w:numPr>
        <w:tabs>
          <w:tab w:val="left" w:pos="820"/>
          <w:tab w:val="left" w:pos="821"/>
        </w:tabs>
        <w:autoSpaceDE w:val="0"/>
        <w:autoSpaceDN w:val="0"/>
        <w:spacing w:before="1" w:after="0" w:line="240" w:lineRule="auto"/>
        <w:ind w:hanging="361"/>
        <w:rPr>
          <w:sz w:val="24"/>
          <w:szCs w:val="24"/>
        </w:rPr>
      </w:pPr>
      <w:r w:rsidRPr="00883A8A">
        <w:rPr>
          <w:sz w:val="24"/>
          <w:szCs w:val="24"/>
        </w:rPr>
        <w:t>Stakeholder</w:t>
      </w:r>
      <w:r w:rsidRPr="00883A8A">
        <w:rPr>
          <w:spacing w:val="-2"/>
          <w:sz w:val="24"/>
          <w:szCs w:val="24"/>
        </w:rPr>
        <w:t xml:space="preserve"> </w:t>
      </w:r>
      <w:r w:rsidRPr="00883A8A">
        <w:rPr>
          <w:sz w:val="24"/>
          <w:szCs w:val="24"/>
        </w:rPr>
        <w:t>engagement</w:t>
      </w:r>
      <w:r w:rsidRPr="00883A8A">
        <w:rPr>
          <w:spacing w:val="-2"/>
          <w:sz w:val="24"/>
          <w:szCs w:val="24"/>
        </w:rPr>
        <w:t xml:space="preserve"> </w:t>
      </w:r>
      <w:r w:rsidRPr="00883A8A">
        <w:rPr>
          <w:sz w:val="24"/>
          <w:szCs w:val="24"/>
        </w:rPr>
        <w:t>activities</w:t>
      </w:r>
      <w:r w:rsidRPr="00883A8A">
        <w:rPr>
          <w:spacing w:val="-1"/>
          <w:sz w:val="24"/>
          <w:szCs w:val="24"/>
        </w:rPr>
        <w:t xml:space="preserve"> </w:t>
      </w:r>
      <w:r w:rsidRPr="00883A8A">
        <w:rPr>
          <w:sz w:val="24"/>
          <w:szCs w:val="24"/>
        </w:rPr>
        <w:t>such</w:t>
      </w:r>
      <w:r w:rsidRPr="00883A8A">
        <w:rPr>
          <w:spacing w:val="-4"/>
          <w:sz w:val="24"/>
          <w:szCs w:val="24"/>
        </w:rPr>
        <w:t xml:space="preserve"> </w:t>
      </w:r>
      <w:r w:rsidRPr="00883A8A">
        <w:rPr>
          <w:sz w:val="24"/>
          <w:szCs w:val="24"/>
        </w:rPr>
        <w:t>as</w:t>
      </w:r>
      <w:r w:rsidRPr="00883A8A">
        <w:rPr>
          <w:spacing w:val="-2"/>
          <w:sz w:val="24"/>
          <w:szCs w:val="24"/>
        </w:rPr>
        <w:t xml:space="preserve"> </w:t>
      </w:r>
      <w:r w:rsidRPr="00883A8A">
        <w:rPr>
          <w:sz w:val="24"/>
          <w:szCs w:val="24"/>
        </w:rPr>
        <w:t>town</w:t>
      </w:r>
      <w:r w:rsidRPr="00883A8A">
        <w:rPr>
          <w:spacing w:val="-2"/>
          <w:sz w:val="24"/>
          <w:szCs w:val="24"/>
        </w:rPr>
        <w:t xml:space="preserve"> </w:t>
      </w:r>
      <w:r w:rsidRPr="00883A8A">
        <w:rPr>
          <w:sz w:val="24"/>
          <w:szCs w:val="24"/>
        </w:rPr>
        <w:t>hall</w:t>
      </w:r>
      <w:r w:rsidRPr="00883A8A">
        <w:rPr>
          <w:spacing w:val="-6"/>
          <w:sz w:val="24"/>
          <w:szCs w:val="24"/>
        </w:rPr>
        <w:t xml:space="preserve"> </w:t>
      </w:r>
      <w:r w:rsidRPr="00883A8A">
        <w:rPr>
          <w:sz w:val="24"/>
          <w:szCs w:val="24"/>
        </w:rPr>
        <w:t>meetings</w:t>
      </w:r>
      <w:r w:rsidRPr="00883A8A">
        <w:rPr>
          <w:spacing w:val="-4"/>
          <w:sz w:val="24"/>
          <w:szCs w:val="24"/>
        </w:rPr>
        <w:t xml:space="preserve"> </w:t>
      </w:r>
      <w:r w:rsidRPr="00883A8A">
        <w:rPr>
          <w:sz w:val="24"/>
          <w:szCs w:val="24"/>
        </w:rPr>
        <w:t>or information</w:t>
      </w:r>
      <w:r w:rsidRPr="00883A8A">
        <w:rPr>
          <w:spacing w:val="-3"/>
          <w:sz w:val="24"/>
          <w:szCs w:val="24"/>
        </w:rPr>
        <w:t xml:space="preserve"> </w:t>
      </w:r>
      <w:r w:rsidRPr="00883A8A">
        <w:rPr>
          <w:sz w:val="24"/>
          <w:szCs w:val="24"/>
        </w:rPr>
        <w:t>dissemination.</w:t>
      </w:r>
    </w:p>
    <w:p w14:paraId="7240BA21" w14:textId="02093289" w:rsidR="00B954E4" w:rsidRPr="00883A8A" w:rsidRDefault="00B954E4" w:rsidP="00883A8A">
      <w:pPr>
        <w:widowControl w:val="0"/>
        <w:numPr>
          <w:ilvl w:val="0"/>
          <w:numId w:val="17"/>
        </w:numPr>
        <w:tabs>
          <w:tab w:val="left" w:pos="820"/>
          <w:tab w:val="left" w:pos="821"/>
        </w:tabs>
        <w:autoSpaceDE w:val="0"/>
        <w:autoSpaceDN w:val="0"/>
        <w:spacing w:before="1" w:after="0" w:line="240" w:lineRule="auto"/>
        <w:ind w:hanging="361"/>
        <w:rPr>
          <w:sz w:val="24"/>
          <w:szCs w:val="24"/>
        </w:rPr>
      </w:pPr>
      <w:r>
        <w:rPr>
          <w:sz w:val="24"/>
          <w:szCs w:val="24"/>
        </w:rPr>
        <w:t>A traffic management plan will be prepared and implemented.</w:t>
      </w:r>
    </w:p>
    <w:p w14:paraId="1C4530FE" w14:textId="77777777" w:rsidR="00883A8A" w:rsidRPr="00883A8A" w:rsidRDefault="00883A8A" w:rsidP="00883A8A">
      <w:pPr>
        <w:widowControl w:val="0"/>
        <w:tabs>
          <w:tab w:val="left" w:pos="820"/>
          <w:tab w:val="left" w:pos="821"/>
        </w:tabs>
        <w:autoSpaceDE w:val="0"/>
        <w:autoSpaceDN w:val="0"/>
        <w:spacing w:before="1" w:after="0" w:line="240" w:lineRule="auto"/>
        <w:rPr>
          <w:sz w:val="24"/>
          <w:szCs w:val="24"/>
        </w:rPr>
      </w:pPr>
    </w:p>
    <w:p w14:paraId="25754CED" w14:textId="77777777" w:rsidR="00883A8A" w:rsidRPr="00883A8A" w:rsidRDefault="00883A8A" w:rsidP="00883A8A">
      <w:pPr>
        <w:widowControl w:val="0"/>
        <w:autoSpaceDE w:val="0"/>
        <w:autoSpaceDN w:val="0"/>
        <w:spacing w:before="10" w:after="0" w:line="240" w:lineRule="auto"/>
        <w:rPr>
          <w:rFonts w:ascii="Calibri" w:eastAsia="Calibri" w:hAnsi="Calibri" w:cs="Calibri"/>
          <w:sz w:val="24"/>
          <w:szCs w:val="24"/>
        </w:rPr>
      </w:pPr>
    </w:p>
    <w:p w14:paraId="2014F2F8" w14:textId="23981D06" w:rsidR="00883A8A" w:rsidRPr="00883A8A" w:rsidRDefault="00883A8A" w:rsidP="0031344A">
      <w:pPr>
        <w:pStyle w:val="Heading4"/>
      </w:pPr>
      <w:r w:rsidRPr="00883A8A">
        <w:rPr>
          <w:noProof/>
        </w:rPr>
        <w:t>5.</w:t>
      </w:r>
      <w:r w:rsidR="00182A55">
        <w:rPr>
          <w:noProof/>
        </w:rPr>
        <w:t>5</w:t>
      </w:r>
      <w:r w:rsidRPr="00883A8A">
        <w:rPr>
          <w:noProof/>
        </w:rPr>
        <w:t xml:space="preserve">.2.9 </w:t>
      </w:r>
      <w:r w:rsidRPr="00883A8A">
        <w:t>Public</w:t>
      </w:r>
      <w:r w:rsidRPr="00883A8A">
        <w:rPr>
          <w:spacing w:val="-6"/>
        </w:rPr>
        <w:t xml:space="preserve"> </w:t>
      </w:r>
      <w:r w:rsidRPr="00883A8A">
        <w:t>Awareness</w:t>
      </w:r>
      <w:r w:rsidRPr="00883A8A">
        <w:rPr>
          <w:spacing w:val="-6"/>
        </w:rPr>
        <w:t xml:space="preserve"> </w:t>
      </w:r>
      <w:r w:rsidRPr="00883A8A">
        <w:t>and</w:t>
      </w:r>
      <w:r w:rsidRPr="00883A8A">
        <w:rPr>
          <w:spacing w:val="-4"/>
        </w:rPr>
        <w:t xml:space="preserve"> </w:t>
      </w:r>
      <w:r w:rsidRPr="00883A8A">
        <w:t>Employment</w:t>
      </w:r>
    </w:p>
    <w:p w14:paraId="5EB9E9E3" w14:textId="77777777" w:rsidR="00883A8A" w:rsidRPr="00883A8A" w:rsidRDefault="00883A8A" w:rsidP="00883A8A">
      <w:pPr>
        <w:widowControl w:val="0"/>
        <w:autoSpaceDE w:val="0"/>
        <w:autoSpaceDN w:val="0"/>
        <w:spacing w:before="46" w:after="0" w:line="240" w:lineRule="auto"/>
        <w:ind w:left="100" w:right="118"/>
        <w:jc w:val="both"/>
        <w:rPr>
          <w:rFonts w:ascii="Calibri" w:eastAsia="Calibri" w:hAnsi="Calibri" w:cs="Calibri"/>
          <w:sz w:val="24"/>
          <w:szCs w:val="24"/>
        </w:rPr>
      </w:pPr>
      <w:r w:rsidRPr="00883A8A">
        <w:rPr>
          <w:rFonts w:ascii="Calibri" w:eastAsia="Calibri" w:hAnsi="Calibri" w:cs="Calibri"/>
          <w:sz w:val="24"/>
          <w:szCs w:val="24"/>
        </w:rPr>
        <w:t>Public awareness is detailed in the Stakeholder Engagement Plan (SEP) and the ESMP; it identifies the stakeholder, provides a communication plan</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and a grievance redress mechanism. It also makes provision for a community liaison officer who will serve as the</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interface</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between</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the community</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the</w:t>
      </w:r>
      <w:r w:rsidRPr="00883A8A">
        <w:rPr>
          <w:rFonts w:ascii="Calibri" w:eastAsia="Calibri" w:hAnsi="Calibri" w:cs="Calibri"/>
          <w:spacing w:val="-3"/>
          <w:sz w:val="24"/>
          <w:szCs w:val="24"/>
        </w:rPr>
        <w:t xml:space="preserve"> </w:t>
      </w:r>
      <w:r w:rsidRPr="00883A8A">
        <w:rPr>
          <w:rFonts w:ascii="Calibri" w:eastAsia="Calibri" w:hAnsi="Calibri" w:cs="Calibri"/>
          <w:sz w:val="24"/>
          <w:szCs w:val="24"/>
        </w:rPr>
        <w:t>various project components.</w:t>
      </w:r>
    </w:p>
    <w:p w14:paraId="1D4E827B" w14:textId="77777777" w:rsidR="00883A8A" w:rsidRPr="00883A8A" w:rsidRDefault="00883A8A" w:rsidP="00883A8A">
      <w:pPr>
        <w:widowControl w:val="0"/>
        <w:autoSpaceDE w:val="0"/>
        <w:autoSpaceDN w:val="0"/>
        <w:spacing w:before="6" w:after="0" w:line="240" w:lineRule="auto"/>
        <w:rPr>
          <w:rFonts w:ascii="Calibri" w:eastAsia="Calibri" w:hAnsi="Calibri" w:cs="Calibri"/>
          <w:sz w:val="24"/>
          <w:szCs w:val="24"/>
        </w:rPr>
      </w:pPr>
    </w:p>
    <w:p w14:paraId="05AB91BE" w14:textId="61057A4C" w:rsidR="00396D2B" w:rsidRPr="00396D2B" w:rsidRDefault="00883A8A" w:rsidP="00822DF2">
      <w:pPr>
        <w:widowControl w:val="0"/>
        <w:autoSpaceDE w:val="0"/>
        <w:autoSpaceDN w:val="0"/>
        <w:spacing w:before="1" w:after="0" w:line="240" w:lineRule="auto"/>
        <w:ind w:left="100" w:right="116"/>
        <w:jc w:val="both"/>
        <w:rPr>
          <w:rFonts w:cstheme="minorHAnsi"/>
          <w:bCs/>
        </w:rPr>
      </w:pPr>
      <w:r w:rsidRPr="00883A8A">
        <w:rPr>
          <w:rFonts w:ascii="Calibri" w:eastAsia="Calibri" w:hAnsi="Calibri" w:cs="Calibri"/>
          <w:sz w:val="24"/>
          <w:szCs w:val="24"/>
        </w:rPr>
        <w:t>The project will have an information board with the name of the project, the contractor(s), the funding</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source, duration and a directory of key project personnel, how to contact them, and mechanism for</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addressing grievance. Additionally, project information for public consumption will be posted on social</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media</w:t>
      </w:r>
      <w:r w:rsidRPr="00883A8A">
        <w:rPr>
          <w:rFonts w:ascii="Calibri" w:eastAsia="Calibri" w:hAnsi="Calibri" w:cs="Calibri"/>
          <w:spacing w:val="-1"/>
          <w:sz w:val="24"/>
          <w:szCs w:val="24"/>
        </w:rPr>
        <w:t xml:space="preserve"> </w:t>
      </w:r>
      <w:r w:rsidRPr="00883A8A">
        <w:rPr>
          <w:rFonts w:ascii="Calibri" w:eastAsia="Calibri" w:hAnsi="Calibri" w:cs="Calibri"/>
          <w:sz w:val="24"/>
          <w:szCs w:val="24"/>
        </w:rPr>
        <w:t>and</w:t>
      </w:r>
      <w:r w:rsidRPr="00883A8A">
        <w:rPr>
          <w:rFonts w:ascii="Calibri" w:eastAsia="Calibri" w:hAnsi="Calibri" w:cs="Calibri"/>
          <w:spacing w:val="-4"/>
          <w:sz w:val="24"/>
          <w:szCs w:val="24"/>
        </w:rPr>
        <w:t xml:space="preserve"> </w:t>
      </w:r>
      <w:r w:rsidRPr="00883A8A">
        <w:rPr>
          <w:rFonts w:ascii="Calibri" w:eastAsia="Calibri" w:hAnsi="Calibri" w:cs="Calibri"/>
          <w:sz w:val="24"/>
          <w:szCs w:val="24"/>
        </w:rPr>
        <w:t>circulated</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on</w:t>
      </w:r>
      <w:r w:rsidRPr="00883A8A">
        <w:rPr>
          <w:rFonts w:ascii="Calibri" w:eastAsia="Calibri" w:hAnsi="Calibri" w:cs="Calibri"/>
          <w:spacing w:val="-1"/>
          <w:sz w:val="24"/>
          <w:szCs w:val="24"/>
        </w:rPr>
        <w:t xml:space="preserve"> public</w:t>
      </w:r>
      <w:r w:rsidRPr="00883A8A">
        <w:rPr>
          <w:rFonts w:ascii="Calibri" w:eastAsia="Calibri" w:hAnsi="Calibri" w:cs="Calibri"/>
          <w:spacing w:val="-2"/>
          <w:sz w:val="24"/>
          <w:szCs w:val="24"/>
        </w:rPr>
        <w:t xml:space="preserve"> </w:t>
      </w:r>
      <w:r w:rsidRPr="00883A8A">
        <w:rPr>
          <w:rFonts w:ascii="Calibri" w:eastAsia="Calibri" w:hAnsi="Calibri" w:cs="Calibri"/>
          <w:sz w:val="24"/>
          <w:szCs w:val="24"/>
        </w:rPr>
        <w:t>media service.</w:t>
      </w:r>
    </w:p>
    <w:p w14:paraId="2202D036" w14:textId="77777777" w:rsidR="00396D2B" w:rsidRPr="00396D2B" w:rsidRDefault="00396D2B" w:rsidP="00396D2B">
      <w:pPr>
        <w:rPr>
          <w:b/>
          <w:sz w:val="24"/>
          <w:szCs w:val="24"/>
        </w:rPr>
        <w:sectPr w:rsidR="00396D2B" w:rsidRPr="00396D2B">
          <w:pgSz w:w="12240" w:h="15840"/>
          <w:pgMar w:top="1440" w:right="1440" w:bottom="1440" w:left="1440" w:header="720" w:footer="720" w:gutter="0"/>
          <w:cols w:space="720"/>
          <w:docGrid w:linePitch="360"/>
        </w:sectPr>
      </w:pPr>
    </w:p>
    <w:p w14:paraId="60FA6535" w14:textId="77777777" w:rsidR="00396D2B" w:rsidRPr="00396D2B" w:rsidRDefault="00396D2B" w:rsidP="00396D2B">
      <w:pPr>
        <w:rPr>
          <w:b/>
          <w:sz w:val="24"/>
          <w:szCs w:val="24"/>
        </w:rPr>
      </w:pPr>
    </w:p>
    <w:p w14:paraId="010987F0" w14:textId="437F05A3" w:rsidR="00396D2B" w:rsidRDefault="001968BC" w:rsidP="0031344A">
      <w:pPr>
        <w:pStyle w:val="Heading2"/>
        <w:rPr>
          <w:lang w:val="en-029"/>
        </w:rPr>
      </w:pPr>
      <w:bookmarkStart w:id="90" w:name="_Toc191611475"/>
      <w:r>
        <w:rPr>
          <w:b/>
          <w:lang w:val="en-029"/>
        </w:rPr>
        <w:t>5.6.</w:t>
      </w:r>
      <w:r w:rsidR="00396D2B" w:rsidRPr="00396D2B">
        <w:rPr>
          <w:lang w:val="en-029"/>
        </w:rPr>
        <w:t xml:space="preserve"> </w:t>
      </w:r>
      <w:r w:rsidR="00883A8A">
        <w:rPr>
          <w:lang w:val="en-029"/>
        </w:rPr>
        <w:t>Risk Rating for Road Segments</w:t>
      </w:r>
      <w:bookmarkEnd w:id="90"/>
    </w:p>
    <w:p w14:paraId="7B08210B" w14:textId="326AC065" w:rsidR="001968BC" w:rsidRPr="00396D2B" w:rsidRDefault="0031344A" w:rsidP="0031344A">
      <w:pPr>
        <w:pStyle w:val="Heading3"/>
        <w:rPr>
          <w:lang w:val="en-029"/>
        </w:rPr>
      </w:pPr>
      <w:bookmarkStart w:id="91" w:name="_Toc191611476"/>
      <w:r>
        <w:rPr>
          <w:lang w:val="en-029"/>
        </w:rPr>
        <w:t>5.6.1 Analysis</w:t>
      </w:r>
      <w:bookmarkEnd w:id="91"/>
    </w:p>
    <w:p w14:paraId="65B0A1F5" w14:textId="77777777" w:rsidR="00396D2B" w:rsidRPr="00396D2B" w:rsidRDefault="00396D2B" w:rsidP="00396D2B">
      <w:pPr>
        <w:rPr>
          <w:sz w:val="24"/>
          <w:szCs w:val="24"/>
          <w:lang w:val="en-029"/>
        </w:rPr>
      </w:pPr>
      <w:r w:rsidRPr="00396D2B">
        <w:rPr>
          <w:sz w:val="24"/>
          <w:szCs w:val="24"/>
          <w:lang w:val="en-029"/>
        </w:rPr>
        <w:t>Section 5.6.1 provides risk ratings with rationale for worst case scenarios for potential risks relevant to construction of the two road segments (Table 6.2.), Impact and mitigation measures in sub-section 5.6.2.</w:t>
      </w:r>
    </w:p>
    <w:p w14:paraId="44420E72" w14:textId="77777777" w:rsidR="00396D2B" w:rsidRPr="00396D2B" w:rsidRDefault="00396D2B" w:rsidP="00396D2B">
      <w:pPr>
        <w:rPr>
          <w:b/>
          <w:sz w:val="24"/>
          <w:szCs w:val="24"/>
          <w:lang w:val="en-029"/>
        </w:rPr>
      </w:pPr>
    </w:p>
    <w:p w14:paraId="3530F392" w14:textId="77777777" w:rsidR="00396D2B" w:rsidRPr="00396D2B" w:rsidRDefault="00396D2B" w:rsidP="00396D2B">
      <w:pPr>
        <w:rPr>
          <w:rFonts w:cstheme="minorHAnsi"/>
          <w:bCs/>
          <w:i/>
          <w:iCs/>
          <w:sz w:val="20"/>
          <w:szCs w:val="20"/>
          <w:lang w:val="en-CA"/>
        </w:rPr>
      </w:pPr>
      <w:r w:rsidRPr="00396D2B">
        <w:rPr>
          <w:rFonts w:cstheme="minorHAnsi"/>
          <w:bCs/>
          <w:i/>
          <w:sz w:val="20"/>
          <w:szCs w:val="20"/>
        </w:rPr>
        <w:t xml:space="preserve">Table 6.2 Risk rating and rationale For Road Segments      </w:t>
      </w:r>
    </w:p>
    <w:tbl>
      <w:tblPr>
        <w:tblpPr w:leftFromText="180" w:rightFromText="180" w:vertAnchor="text" w:tblpY="1"/>
        <w:tblOverlap w:val="neve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1441"/>
        <w:gridCol w:w="1259"/>
        <w:gridCol w:w="3511"/>
        <w:gridCol w:w="1441"/>
        <w:gridCol w:w="1174"/>
        <w:gridCol w:w="2244"/>
      </w:tblGrid>
      <w:tr w:rsidR="00396D2B" w:rsidRPr="00396D2B" w14:paraId="41854E23" w14:textId="77777777" w:rsidTr="00883A8A">
        <w:trPr>
          <w:tblHeader/>
        </w:trPr>
        <w:tc>
          <w:tcPr>
            <w:tcW w:w="728" w:type="pct"/>
            <w:vMerge w:val="restart"/>
            <w:shd w:val="clear" w:color="auto" w:fill="2E74B5" w:themeFill="accent1" w:themeFillShade="BF"/>
          </w:tcPr>
          <w:p w14:paraId="31FCFECF" w14:textId="77777777" w:rsidR="00396D2B" w:rsidRPr="00396D2B" w:rsidRDefault="00396D2B" w:rsidP="00396D2B">
            <w:pPr>
              <w:rPr>
                <w:rFonts w:cstheme="minorHAnsi"/>
                <w:b/>
                <w:bCs/>
              </w:rPr>
            </w:pPr>
            <w:r w:rsidRPr="00396D2B">
              <w:rPr>
                <w:rFonts w:cstheme="minorHAnsi"/>
                <w:b/>
                <w:bCs/>
              </w:rPr>
              <w:t>ESF Standards, Environmental and Social Risks and Impacts</w:t>
            </w:r>
          </w:p>
        </w:tc>
        <w:tc>
          <w:tcPr>
            <w:tcW w:w="1042" w:type="pct"/>
            <w:gridSpan w:val="2"/>
            <w:shd w:val="clear" w:color="auto" w:fill="2E74B5" w:themeFill="accent1" w:themeFillShade="BF"/>
          </w:tcPr>
          <w:p w14:paraId="51C80BB6" w14:textId="77777777" w:rsidR="00396D2B" w:rsidRPr="00396D2B" w:rsidRDefault="00396D2B" w:rsidP="00396D2B">
            <w:pPr>
              <w:rPr>
                <w:rFonts w:cstheme="minorHAnsi"/>
                <w:b/>
                <w:bCs/>
              </w:rPr>
            </w:pPr>
            <w:r w:rsidRPr="00396D2B">
              <w:rPr>
                <w:rFonts w:cstheme="minorHAnsi"/>
                <w:b/>
                <w:bCs/>
              </w:rPr>
              <w:t>Initial Risk Rating</w:t>
            </w:r>
          </w:p>
        </w:tc>
        <w:tc>
          <w:tcPr>
            <w:tcW w:w="1355" w:type="pct"/>
            <w:vMerge w:val="restart"/>
            <w:shd w:val="clear" w:color="auto" w:fill="2E74B5" w:themeFill="accent1" w:themeFillShade="BF"/>
          </w:tcPr>
          <w:p w14:paraId="02762E05" w14:textId="77777777" w:rsidR="00396D2B" w:rsidRPr="00396D2B" w:rsidRDefault="00396D2B" w:rsidP="00396D2B">
            <w:pPr>
              <w:rPr>
                <w:rFonts w:cstheme="minorHAnsi"/>
                <w:b/>
                <w:bCs/>
              </w:rPr>
            </w:pPr>
            <w:r w:rsidRPr="00396D2B">
              <w:rPr>
                <w:rFonts w:cstheme="minorHAnsi"/>
                <w:b/>
                <w:bCs/>
              </w:rPr>
              <w:t>Rationale</w:t>
            </w:r>
          </w:p>
        </w:tc>
        <w:tc>
          <w:tcPr>
            <w:tcW w:w="1009" w:type="pct"/>
            <w:gridSpan w:val="2"/>
            <w:shd w:val="clear" w:color="auto" w:fill="2E74B5" w:themeFill="accent1" w:themeFillShade="BF"/>
          </w:tcPr>
          <w:p w14:paraId="0AD034AF" w14:textId="77777777" w:rsidR="00396D2B" w:rsidRPr="00396D2B" w:rsidRDefault="00396D2B" w:rsidP="00396D2B">
            <w:pPr>
              <w:rPr>
                <w:rFonts w:cstheme="minorHAnsi"/>
                <w:b/>
                <w:bCs/>
              </w:rPr>
            </w:pPr>
            <w:r w:rsidRPr="00396D2B">
              <w:rPr>
                <w:rFonts w:cstheme="minorHAnsi"/>
                <w:b/>
                <w:bCs/>
              </w:rPr>
              <w:t>Risk Rating Post-Mitigation</w:t>
            </w:r>
          </w:p>
        </w:tc>
        <w:tc>
          <w:tcPr>
            <w:tcW w:w="866" w:type="pct"/>
            <w:vMerge w:val="restart"/>
            <w:shd w:val="clear" w:color="auto" w:fill="2E74B5" w:themeFill="accent1" w:themeFillShade="BF"/>
          </w:tcPr>
          <w:p w14:paraId="7081E043" w14:textId="77777777" w:rsidR="00396D2B" w:rsidRPr="00396D2B" w:rsidRDefault="00396D2B" w:rsidP="00396D2B">
            <w:pPr>
              <w:rPr>
                <w:rFonts w:cstheme="minorHAnsi"/>
                <w:b/>
                <w:bCs/>
              </w:rPr>
            </w:pPr>
            <w:r w:rsidRPr="00396D2B">
              <w:rPr>
                <w:rFonts w:cstheme="minorHAnsi"/>
                <w:b/>
                <w:bCs/>
              </w:rPr>
              <w:t>Residual Impacts</w:t>
            </w:r>
          </w:p>
        </w:tc>
      </w:tr>
      <w:tr w:rsidR="00396D2B" w:rsidRPr="00396D2B" w14:paraId="0990B4BF" w14:textId="77777777" w:rsidTr="00883A8A">
        <w:trPr>
          <w:tblHeader/>
        </w:trPr>
        <w:tc>
          <w:tcPr>
            <w:tcW w:w="728" w:type="pct"/>
            <w:vMerge/>
          </w:tcPr>
          <w:p w14:paraId="32135D52" w14:textId="77777777" w:rsidR="00396D2B" w:rsidRPr="00396D2B" w:rsidRDefault="00396D2B" w:rsidP="00396D2B">
            <w:pPr>
              <w:rPr>
                <w:rFonts w:cstheme="minorHAnsi"/>
                <w:b/>
                <w:bCs/>
              </w:rPr>
            </w:pPr>
          </w:p>
        </w:tc>
        <w:tc>
          <w:tcPr>
            <w:tcW w:w="556" w:type="pct"/>
            <w:tcBorders>
              <w:bottom w:val="single" w:sz="4" w:space="0" w:color="000000" w:themeColor="text1"/>
            </w:tcBorders>
            <w:shd w:val="clear" w:color="auto" w:fill="2E74B5" w:themeFill="accent1" w:themeFillShade="BF"/>
          </w:tcPr>
          <w:p w14:paraId="2BEFED01" w14:textId="77777777" w:rsidR="00396D2B" w:rsidRPr="00396D2B" w:rsidRDefault="00396D2B" w:rsidP="00396D2B">
            <w:pPr>
              <w:rPr>
                <w:rFonts w:cstheme="minorHAnsi"/>
                <w:b/>
                <w:bCs/>
              </w:rPr>
            </w:pPr>
            <w:r w:rsidRPr="00396D2B">
              <w:rPr>
                <w:rFonts w:cstheme="minorHAnsi"/>
                <w:b/>
                <w:bCs/>
              </w:rPr>
              <w:t>Construction</w:t>
            </w:r>
            <w:r w:rsidRPr="00396D2B">
              <w:rPr>
                <w:rFonts w:cstheme="minorHAnsi"/>
                <w:bCs/>
              </w:rPr>
              <w:t xml:space="preserve">     </w:t>
            </w:r>
          </w:p>
        </w:tc>
        <w:tc>
          <w:tcPr>
            <w:tcW w:w="486" w:type="pct"/>
            <w:tcBorders>
              <w:bottom w:val="single" w:sz="4" w:space="0" w:color="000000" w:themeColor="text1"/>
            </w:tcBorders>
            <w:shd w:val="clear" w:color="auto" w:fill="2E74B5" w:themeFill="accent1" w:themeFillShade="BF"/>
          </w:tcPr>
          <w:p w14:paraId="2E640D84" w14:textId="77777777" w:rsidR="00396D2B" w:rsidRPr="00396D2B" w:rsidRDefault="00396D2B" w:rsidP="00396D2B">
            <w:pPr>
              <w:rPr>
                <w:rFonts w:cstheme="minorHAnsi"/>
                <w:b/>
                <w:bCs/>
              </w:rPr>
            </w:pPr>
            <w:r w:rsidRPr="00396D2B">
              <w:rPr>
                <w:rFonts w:cstheme="minorHAnsi"/>
                <w:b/>
                <w:bCs/>
              </w:rPr>
              <w:t>Operation</w:t>
            </w:r>
          </w:p>
        </w:tc>
        <w:tc>
          <w:tcPr>
            <w:tcW w:w="1355" w:type="pct"/>
            <w:vMerge/>
          </w:tcPr>
          <w:p w14:paraId="4F6745BD" w14:textId="77777777" w:rsidR="00396D2B" w:rsidRPr="00396D2B" w:rsidRDefault="00396D2B" w:rsidP="00396D2B">
            <w:pPr>
              <w:rPr>
                <w:rFonts w:cstheme="minorHAnsi"/>
                <w:b/>
                <w:bCs/>
              </w:rPr>
            </w:pPr>
          </w:p>
        </w:tc>
        <w:tc>
          <w:tcPr>
            <w:tcW w:w="556" w:type="pct"/>
            <w:shd w:val="clear" w:color="auto" w:fill="2E74B5" w:themeFill="accent1" w:themeFillShade="BF"/>
          </w:tcPr>
          <w:p w14:paraId="47EB33C2" w14:textId="77777777" w:rsidR="00396D2B" w:rsidRPr="00396D2B" w:rsidRDefault="00396D2B" w:rsidP="00396D2B">
            <w:pPr>
              <w:rPr>
                <w:rFonts w:cstheme="minorHAnsi"/>
                <w:b/>
                <w:bCs/>
              </w:rPr>
            </w:pPr>
            <w:r w:rsidRPr="00396D2B">
              <w:rPr>
                <w:rFonts w:cstheme="minorHAnsi"/>
                <w:b/>
                <w:bCs/>
              </w:rPr>
              <w:t>Construction</w:t>
            </w:r>
            <w:r w:rsidRPr="00396D2B">
              <w:rPr>
                <w:rFonts w:cstheme="minorHAnsi"/>
                <w:bCs/>
              </w:rPr>
              <w:t xml:space="preserve">     </w:t>
            </w:r>
          </w:p>
        </w:tc>
        <w:tc>
          <w:tcPr>
            <w:tcW w:w="453" w:type="pct"/>
            <w:shd w:val="clear" w:color="auto" w:fill="2E74B5" w:themeFill="accent1" w:themeFillShade="BF"/>
          </w:tcPr>
          <w:p w14:paraId="252D79FC" w14:textId="77777777" w:rsidR="00396D2B" w:rsidRPr="00396D2B" w:rsidRDefault="00396D2B" w:rsidP="00396D2B">
            <w:pPr>
              <w:rPr>
                <w:rFonts w:cstheme="minorHAnsi"/>
                <w:b/>
                <w:bCs/>
              </w:rPr>
            </w:pPr>
            <w:r w:rsidRPr="00396D2B">
              <w:rPr>
                <w:rFonts w:cstheme="minorHAnsi"/>
                <w:b/>
                <w:bCs/>
              </w:rPr>
              <w:t>Operation</w:t>
            </w:r>
          </w:p>
        </w:tc>
        <w:tc>
          <w:tcPr>
            <w:tcW w:w="866" w:type="pct"/>
            <w:vMerge/>
          </w:tcPr>
          <w:p w14:paraId="5CAD9096" w14:textId="77777777" w:rsidR="00396D2B" w:rsidRPr="00396D2B" w:rsidRDefault="00396D2B" w:rsidP="00396D2B">
            <w:pPr>
              <w:rPr>
                <w:rFonts w:cstheme="minorHAnsi"/>
                <w:b/>
                <w:bCs/>
              </w:rPr>
            </w:pPr>
          </w:p>
        </w:tc>
      </w:tr>
      <w:tr w:rsidR="00396D2B" w:rsidRPr="00396D2B" w14:paraId="3C5FEAAB" w14:textId="77777777" w:rsidTr="00883A8A">
        <w:trPr>
          <w:tblHeader/>
        </w:trPr>
        <w:tc>
          <w:tcPr>
            <w:tcW w:w="5000" w:type="pct"/>
            <w:gridSpan w:val="7"/>
            <w:shd w:val="clear" w:color="auto" w:fill="D9E2F3" w:themeFill="accent5" w:themeFillTint="33"/>
          </w:tcPr>
          <w:p w14:paraId="0F72A63B" w14:textId="77777777" w:rsidR="00396D2B" w:rsidRPr="00396D2B" w:rsidRDefault="00396D2B" w:rsidP="00396D2B">
            <w:pPr>
              <w:rPr>
                <w:rFonts w:cstheme="minorHAnsi"/>
                <w:b/>
                <w:bCs/>
              </w:rPr>
            </w:pPr>
          </w:p>
        </w:tc>
      </w:tr>
      <w:tr w:rsidR="00396D2B" w:rsidRPr="00396D2B" w14:paraId="7A40E8E6" w14:textId="77777777" w:rsidTr="00883A8A">
        <w:tc>
          <w:tcPr>
            <w:tcW w:w="5000" w:type="pct"/>
            <w:gridSpan w:val="7"/>
            <w:shd w:val="clear" w:color="auto" w:fill="D9E2F3" w:themeFill="accent5" w:themeFillTint="33"/>
          </w:tcPr>
          <w:p w14:paraId="46BA75AB" w14:textId="77777777" w:rsidR="00396D2B" w:rsidRPr="00396D2B" w:rsidRDefault="00396D2B" w:rsidP="00396D2B">
            <w:pPr>
              <w:rPr>
                <w:rFonts w:cstheme="minorHAnsi"/>
                <w:b/>
                <w:bCs/>
              </w:rPr>
            </w:pPr>
            <w:r w:rsidRPr="00396D2B">
              <w:rPr>
                <w:rFonts w:cstheme="minorHAnsi"/>
                <w:b/>
                <w:bCs/>
              </w:rPr>
              <w:t>ESS1:  Assessment and Management of E&amp;S Risks and Impacts</w:t>
            </w:r>
          </w:p>
        </w:tc>
      </w:tr>
      <w:tr w:rsidR="00396D2B" w:rsidRPr="00396D2B" w14:paraId="45111D38" w14:textId="77777777" w:rsidTr="00883A8A">
        <w:tc>
          <w:tcPr>
            <w:tcW w:w="728" w:type="pct"/>
          </w:tcPr>
          <w:p w14:paraId="2733C035" w14:textId="77777777" w:rsidR="00396D2B" w:rsidRPr="00396D2B" w:rsidRDefault="00396D2B" w:rsidP="00396D2B">
            <w:pPr>
              <w:rPr>
                <w:rFonts w:cstheme="minorHAnsi"/>
                <w:bCs/>
              </w:rPr>
            </w:pPr>
            <w:r w:rsidRPr="00396D2B">
              <w:rPr>
                <w:rFonts w:cstheme="minorHAnsi"/>
                <w:bCs/>
              </w:rPr>
              <w:t xml:space="preserve">Soil erosion </w:t>
            </w:r>
          </w:p>
        </w:tc>
        <w:tc>
          <w:tcPr>
            <w:tcW w:w="556" w:type="pct"/>
            <w:shd w:val="clear" w:color="auto" w:fill="FFFF00"/>
          </w:tcPr>
          <w:p w14:paraId="07618673"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FFFF00"/>
          </w:tcPr>
          <w:p w14:paraId="436FB169" w14:textId="77777777" w:rsidR="00396D2B" w:rsidRPr="00396D2B" w:rsidRDefault="00396D2B" w:rsidP="00396D2B">
            <w:pPr>
              <w:rPr>
                <w:rFonts w:cstheme="minorHAnsi"/>
                <w:bCs/>
              </w:rPr>
            </w:pPr>
            <w:r w:rsidRPr="00396D2B">
              <w:rPr>
                <w:rFonts w:cstheme="minorHAnsi"/>
                <w:bCs/>
              </w:rPr>
              <w:t>Moderate</w:t>
            </w:r>
          </w:p>
        </w:tc>
        <w:tc>
          <w:tcPr>
            <w:tcW w:w="1355" w:type="pct"/>
          </w:tcPr>
          <w:p w14:paraId="2EF5D57F" w14:textId="77777777" w:rsidR="00396D2B" w:rsidRPr="00396D2B" w:rsidRDefault="00396D2B" w:rsidP="00396D2B">
            <w:pPr>
              <w:rPr>
                <w:rFonts w:cstheme="minorHAnsi"/>
                <w:bCs/>
              </w:rPr>
            </w:pPr>
            <w:r w:rsidRPr="00396D2B">
              <w:rPr>
                <w:rFonts w:cstheme="minorHAnsi"/>
                <w:bCs/>
              </w:rPr>
              <w:t xml:space="preserve">One section of the road at site three will be new; the segment will be opened up by excavation then graded. Base material will be brought to the site from government approved quarry or borrow pit.  Appropriate drainage will be aligned and excavated. </w:t>
            </w:r>
          </w:p>
          <w:p w14:paraId="280C4680" w14:textId="77777777" w:rsidR="00396D2B" w:rsidRPr="00396D2B" w:rsidRDefault="00396D2B" w:rsidP="00396D2B">
            <w:pPr>
              <w:rPr>
                <w:rFonts w:cstheme="minorHAnsi"/>
                <w:bCs/>
              </w:rPr>
            </w:pPr>
          </w:p>
        </w:tc>
        <w:tc>
          <w:tcPr>
            <w:tcW w:w="556" w:type="pct"/>
            <w:shd w:val="clear" w:color="auto" w:fill="D9D9D9" w:themeFill="background1" w:themeFillShade="D9"/>
          </w:tcPr>
          <w:p w14:paraId="79F95C69"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6E5B2606" w14:textId="77777777" w:rsidR="00396D2B" w:rsidRPr="00396D2B" w:rsidRDefault="00396D2B" w:rsidP="00396D2B">
            <w:pPr>
              <w:rPr>
                <w:rFonts w:cstheme="minorHAnsi"/>
                <w:bCs/>
              </w:rPr>
            </w:pPr>
            <w:r w:rsidRPr="00396D2B">
              <w:rPr>
                <w:rFonts w:cstheme="minorHAnsi"/>
                <w:bCs/>
              </w:rPr>
              <w:t>Low</w:t>
            </w:r>
          </w:p>
        </w:tc>
        <w:tc>
          <w:tcPr>
            <w:tcW w:w="866" w:type="pct"/>
          </w:tcPr>
          <w:p w14:paraId="39CE9404" w14:textId="77777777" w:rsidR="00396D2B" w:rsidRPr="00396D2B" w:rsidRDefault="00396D2B" w:rsidP="00396D2B">
            <w:pPr>
              <w:rPr>
                <w:rFonts w:cstheme="minorHAnsi"/>
                <w:bCs/>
              </w:rPr>
            </w:pPr>
            <w:r w:rsidRPr="00396D2B">
              <w:rPr>
                <w:rFonts w:cstheme="minorHAnsi"/>
                <w:bCs/>
              </w:rPr>
              <w:t xml:space="preserve">Once the carriage way is compacted and adequately surfaced and sealed, and once the drains are built to design soil erosion will be minimal to zero. </w:t>
            </w:r>
          </w:p>
        </w:tc>
      </w:tr>
      <w:tr w:rsidR="00396D2B" w:rsidRPr="00396D2B" w14:paraId="145070F3" w14:textId="77777777" w:rsidTr="00883A8A">
        <w:tc>
          <w:tcPr>
            <w:tcW w:w="728" w:type="pct"/>
          </w:tcPr>
          <w:p w14:paraId="3C9AB6ED" w14:textId="77777777" w:rsidR="00396D2B" w:rsidRPr="00396D2B" w:rsidRDefault="00396D2B" w:rsidP="00396D2B">
            <w:pPr>
              <w:rPr>
                <w:rFonts w:cstheme="minorHAnsi"/>
                <w:bCs/>
              </w:rPr>
            </w:pPr>
            <w:r w:rsidRPr="00396D2B">
              <w:rPr>
                <w:rFonts w:cstheme="minorHAnsi"/>
                <w:bCs/>
              </w:rPr>
              <w:t>Flooding</w:t>
            </w:r>
          </w:p>
        </w:tc>
        <w:tc>
          <w:tcPr>
            <w:tcW w:w="556" w:type="pct"/>
            <w:shd w:val="clear" w:color="auto" w:fill="FFC000" w:themeFill="accent4"/>
          </w:tcPr>
          <w:p w14:paraId="166863D0" w14:textId="77777777" w:rsidR="00396D2B" w:rsidRPr="00396D2B" w:rsidRDefault="00396D2B" w:rsidP="00396D2B">
            <w:pPr>
              <w:rPr>
                <w:rFonts w:cstheme="minorHAnsi"/>
                <w:bCs/>
              </w:rPr>
            </w:pPr>
            <w:r w:rsidRPr="00396D2B">
              <w:rPr>
                <w:rFonts w:cstheme="minorHAnsi"/>
                <w:bCs/>
              </w:rPr>
              <w:t>Substantial</w:t>
            </w:r>
          </w:p>
        </w:tc>
        <w:tc>
          <w:tcPr>
            <w:tcW w:w="486" w:type="pct"/>
            <w:shd w:val="clear" w:color="auto" w:fill="FFC000" w:themeFill="accent4"/>
          </w:tcPr>
          <w:p w14:paraId="3DC9E181" w14:textId="77777777" w:rsidR="00396D2B" w:rsidRPr="00396D2B" w:rsidRDefault="00396D2B" w:rsidP="00396D2B">
            <w:pPr>
              <w:rPr>
                <w:rFonts w:cstheme="minorHAnsi"/>
                <w:bCs/>
              </w:rPr>
            </w:pPr>
            <w:r w:rsidRPr="00396D2B">
              <w:rPr>
                <w:rFonts w:cstheme="minorHAnsi"/>
                <w:bCs/>
              </w:rPr>
              <w:t>Substantial</w:t>
            </w:r>
          </w:p>
        </w:tc>
        <w:tc>
          <w:tcPr>
            <w:tcW w:w="1355" w:type="pct"/>
          </w:tcPr>
          <w:p w14:paraId="04DCDB86" w14:textId="77777777" w:rsidR="00396D2B" w:rsidRPr="00396D2B" w:rsidRDefault="00396D2B" w:rsidP="00396D2B">
            <w:r w:rsidRPr="00396D2B">
              <w:t>In the absence of vegetation cover and with concrete covered carriageway runoff will be significant. Storm water from construction areas would be contained in a settling pond before draining into other receiving water bodies.</w:t>
            </w:r>
          </w:p>
        </w:tc>
        <w:tc>
          <w:tcPr>
            <w:tcW w:w="556" w:type="pct"/>
            <w:shd w:val="clear" w:color="auto" w:fill="D9D9D9" w:themeFill="background1" w:themeFillShade="D9"/>
          </w:tcPr>
          <w:p w14:paraId="27DE4600"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153028D2" w14:textId="77777777" w:rsidR="00396D2B" w:rsidRPr="00396D2B" w:rsidRDefault="00396D2B" w:rsidP="00396D2B">
            <w:pPr>
              <w:rPr>
                <w:rFonts w:cstheme="minorHAnsi"/>
                <w:bCs/>
              </w:rPr>
            </w:pPr>
            <w:r w:rsidRPr="00396D2B">
              <w:rPr>
                <w:rFonts w:cstheme="minorHAnsi"/>
                <w:bCs/>
              </w:rPr>
              <w:t>Low</w:t>
            </w:r>
          </w:p>
        </w:tc>
        <w:tc>
          <w:tcPr>
            <w:tcW w:w="866" w:type="pct"/>
          </w:tcPr>
          <w:p w14:paraId="739ACA51" w14:textId="77777777" w:rsidR="00396D2B" w:rsidRPr="00396D2B" w:rsidRDefault="00396D2B" w:rsidP="00396D2B">
            <w:pPr>
              <w:rPr>
                <w:rFonts w:cstheme="minorHAnsi"/>
                <w:bCs/>
              </w:rPr>
            </w:pPr>
            <w:r w:rsidRPr="00396D2B">
              <w:rPr>
                <w:rFonts w:cstheme="minorHAnsi"/>
                <w:bCs/>
              </w:rPr>
              <w:t>Even with mitigation measures, the risk of flooding remains given the increase in extreme weather events due to climate change, it is difficult to completely reduce future flood risks.</w:t>
            </w:r>
          </w:p>
        </w:tc>
      </w:tr>
      <w:tr w:rsidR="00396D2B" w:rsidRPr="00396D2B" w14:paraId="2FED0B55" w14:textId="77777777" w:rsidTr="00883A8A">
        <w:tc>
          <w:tcPr>
            <w:tcW w:w="5000" w:type="pct"/>
            <w:gridSpan w:val="7"/>
          </w:tcPr>
          <w:p w14:paraId="6D09E6ED" w14:textId="77777777" w:rsidR="00396D2B" w:rsidRPr="00396D2B" w:rsidRDefault="00396D2B" w:rsidP="00396D2B">
            <w:pPr>
              <w:rPr>
                <w:rFonts w:cstheme="minorHAnsi"/>
                <w:b/>
                <w:bCs/>
              </w:rPr>
            </w:pPr>
            <w:r w:rsidRPr="00396D2B">
              <w:rPr>
                <w:rFonts w:cstheme="minorHAnsi"/>
                <w:b/>
                <w:bCs/>
              </w:rPr>
              <w:t>ESS 2:  Labour and Working Conditions</w:t>
            </w:r>
          </w:p>
        </w:tc>
      </w:tr>
      <w:tr w:rsidR="00396D2B" w:rsidRPr="00396D2B" w14:paraId="2D6846FD" w14:textId="77777777" w:rsidTr="00883A8A">
        <w:tc>
          <w:tcPr>
            <w:tcW w:w="728" w:type="pct"/>
          </w:tcPr>
          <w:p w14:paraId="33D891D3" w14:textId="77777777" w:rsidR="00396D2B" w:rsidRPr="00396D2B" w:rsidRDefault="00396D2B" w:rsidP="00396D2B">
            <w:pPr>
              <w:rPr>
                <w:rFonts w:cstheme="minorHAnsi"/>
                <w:bCs/>
              </w:rPr>
            </w:pPr>
            <w:r w:rsidRPr="00396D2B">
              <w:rPr>
                <w:rFonts w:cstheme="minorHAnsi"/>
                <w:bCs/>
              </w:rPr>
              <w:t xml:space="preserve">Working conditions </w:t>
            </w:r>
          </w:p>
          <w:p w14:paraId="165F0C3E" w14:textId="77777777" w:rsidR="00396D2B" w:rsidRPr="00396D2B" w:rsidRDefault="00396D2B" w:rsidP="00396D2B">
            <w:pPr>
              <w:rPr>
                <w:rFonts w:cstheme="minorHAnsi"/>
                <w:bCs/>
              </w:rPr>
            </w:pPr>
          </w:p>
        </w:tc>
        <w:tc>
          <w:tcPr>
            <w:tcW w:w="556" w:type="pct"/>
            <w:shd w:val="clear" w:color="auto" w:fill="FFFF00"/>
          </w:tcPr>
          <w:p w14:paraId="57657007"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FFFF00"/>
          </w:tcPr>
          <w:p w14:paraId="69879DA6" w14:textId="77777777" w:rsidR="00396D2B" w:rsidRPr="00396D2B" w:rsidRDefault="00396D2B" w:rsidP="00396D2B">
            <w:pPr>
              <w:rPr>
                <w:rFonts w:cstheme="minorHAnsi"/>
                <w:bCs/>
              </w:rPr>
            </w:pPr>
            <w:r w:rsidRPr="00396D2B">
              <w:rPr>
                <w:rFonts w:cstheme="minorHAnsi"/>
                <w:bCs/>
              </w:rPr>
              <w:t>Moderate</w:t>
            </w:r>
          </w:p>
        </w:tc>
        <w:tc>
          <w:tcPr>
            <w:tcW w:w="1355" w:type="pct"/>
          </w:tcPr>
          <w:p w14:paraId="12B7D2BB" w14:textId="77777777" w:rsidR="00396D2B" w:rsidRPr="00396D2B" w:rsidRDefault="00396D2B" w:rsidP="00396D2B">
            <w:r w:rsidRPr="00396D2B">
              <w:t>Inadequate enforcement of labor laws could result in workers being denied privileges and benefits.</w:t>
            </w:r>
          </w:p>
          <w:p w14:paraId="311C1937" w14:textId="77777777" w:rsidR="00396D2B" w:rsidRPr="00396D2B" w:rsidRDefault="00396D2B" w:rsidP="00396D2B">
            <w:pPr>
              <w:rPr>
                <w:rFonts w:cstheme="minorHAnsi"/>
                <w:bCs/>
              </w:rPr>
            </w:pPr>
            <w:r w:rsidRPr="00396D2B">
              <w:t>Ensure that Contractors comply with the country’s labor and human rights laws, as outlined in the Labour Management Procedures (LMP) document. The Contractor will ensure adequate sanitary provisions as well as access to safe drinking water for all workers.</w:t>
            </w:r>
            <w:r w:rsidRPr="00396D2B">
              <w:rPr>
                <w:rFonts w:cstheme="minorHAnsi"/>
                <w:bCs/>
              </w:rPr>
              <w:t xml:space="preserve"> </w:t>
            </w:r>
          </w:p>
          <w:p w14:paraId="1E001F2F" w14:textId="77777777" w:rsidR="00396D2B" w:rsidRPr="00396D2B" w:rsidRDefault="00396D2B" w:rsidP="00396D2B"/>
        </w:tc>
        <w:tc>
          <w:tcPr>
            <w:tcW w:w="556" w:type="pct"/>
            <w:shd w:val="clear" w:color="auto" w:fill="D9D9D9" w:themeFill="background1" w:themeFillShade="D9"/>
          </w:tcPr>
          <w:p w14:paraId="05B91D81"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29AD7FA8" w14:textId="77777777" w:rsidR="00396D2B" w:rsidRPr="00396D2B" w:rsidRDefault="00396D2B" w:rsidP="00396D2B">
            <w:pPr>
              <w:rPr>
                <w:rFonts w:cstheme="minorHAnsi"/>
                <w:bCs/>
              </w:rPr>
            </w:pPr>
            <w:r w:rsidRPr="00396D2B">
              <w:rPr>
                <w:rFonts w:cstheme="minorHAnsi"/>
                <w:bCs/>
              </w:rPr>
              <w:t>Low</w:t>
            </w:r>
          </w:p>
        </w:tc>
        <w:tc>
          <w:tcPr>
            <w:tcW w:w="866" w:type="pct"/>
          </w:tcPr>
          <w:p w14:paraId="000726CD" w14:textId="77777777" w:rsidR="00396D2B" w:rsidRPr="00396D2B" w:rsidRDefault="00396D2B" w:rsidP="00396D2B">
            <w:r w:rsidRPr="00396D2B">
              <w:t>Monitoring the application of the LMP by the relevant agency should lower the risk</w:t>
            </w:r>
          </w:p>
        </w:tc>
      </w:tr>
      <w:tr w:rsidR="00396D2B" w:rsidRPr="00396D2B" w14:paraId="0FDC0B2F" w14:textId="77777777" w:rsidTr="00883A8A">
        <w:tc>
          <w:tcPr>
            <w:tcW w:w="728" w:type="pct"/>
          </w:tcPr>
          <w:p w14:paraId="14781A73" w14:textId="77777777" w:rsidR="00396D2B" w:rsidRPr="00396D2B" w:rsidRDefault="00396D2B" w:rsidP="00396D2B">
            <w:pPr>
              <w:rPr>
                <w:rFonts w:cstheme="minorHAnsi"/>
                <w:bCs/>
              </w:rPr>
            </w:pPr>
            <w:r w:rsidRPr="00396D2B">
              <w:rPr>
                <w:rFonts w:cstheme="minorHAnsi"/>
                <w:bCs/>
              </w:rPr>
              <w:t>Child Labour</w:t>
            </w:r>
          </w:p>
        </w:tc>
        <w:tc>
          <w:tcPr>
            <w:tcW w:w="556" w:type="pct"/>
            <w:shd w:val="clear" w:color="auto" w:fill="D9D9D9" w:themeFill="background1" w:themeFillShade="D9"/>
          </w:tcPr>
          <w:p w14:paraId="5E9B7A47" w14:textId="77777777" w:rsidR="00396D2B" w:rsidRPr="00396D2B" w:rsidRDefault="00396D2B" w:rsidP="00396D2B">
            <w:pPr>
              <w:rPr>
                <w:rFonts w:cstheme="minorHAnsi"/>
                <w:bCs/>
              </w:rPr>
            </w:pPr>
            <w:r w:rsidRPr="00396D2B">
              <w:rPr>
                <w:rFonts w:cstheme="minorHAnsi"/>
                <w:bCs/>
              </w:rPr>
              <w:t>Low</w:t>
            </w:r>
          </w:p>
        </w:tc>
        <w:tc>
          <w:tcPr>
            <w:tcW w:w="486" w:type="pct"/>
            <w:shd w:val="clear" w:color="auto" w:fill="D9D9D9" w:themeFill="background1" w:themeFillShade="D9"/>
          </w:tcPr>
          <w:p w14:paraId="0DAEE118" w14:textId="77777777" w:rsidR="00396D2B" w:rsidRPr="00396D2B" w:rsidRDefault="00396D2B" w:rsidP="00396D2B">
            <w:pPr>
              <w:rPr>
                <w:rFonts w:cstheme="minorHAnsi"/>
                <w:bCs/>
              </w:rPr>
            </w:pPr>
            <w:r w:rsidRPr="00396D2B">
              <w:rPr>
                <w:rFonts w:cstheme="minorHAnsi"/>
                <w:bCs/>
              </w:rPr>
              <w:t>Low</w:t>
            </w:r>
          </w:p>
        </w:tc>
        <w:tc>
          <w:tcPr>
            <w:tcW w:w="1355" w:type="pct"/>
          </w:tcPr>
          <w:p w14:paraId="08FE0D65" w14:textId="77777777" w:rsidR="00396D2B" w:rsidRPr="00396D2B" w:rsidRDefault="00396D2B" w:rsidP="00396D2B">
            <w:pPr>
              <w:rPr>
                <w:rFonts w:cstheme="minorHAnsi"/>
                <w:bCs/>
              </w:rPr>
            </w:pPr>
            <w:r w:rsidRPr="00396D2B">
              <w:rPr>
                <w:rFonts w:cstheme="minorHAnsi"/>
                <w:bCs/>
              </w:rPr>
              <w:t>There is not a history of child labour in Grenada but contractors will include in their policy a clause precluding child labour.</w:t>
            </w:r>
          </w:p>
        </w:tc>
        <w:tc>
          <w:tcPr>
            <w:tcW w:w="556" w:type="pct"/>
            <w:shd w:val="clear" w:color="auto" w:fill="D9D9D9" w:themeFill="background1" w:themeFillShade="D9"/>
          </w:tcPr>
          <w:p w14:paraId="15548D99" w14:textId="77777777" w:rsidR="00396D2B" w:rsidRPr="00396D2B" w:rsidRDefault="00396D2B" w:rsidP="00396D2B">
            <w:r w:rsidRPr="00396D2B">
              <w:t>Low</w:t>
            </w:r>
          </w:p>
        </w:tc>
        <w:tc>
          <w:tcPr>
            <w:tcW w:w="453" w:type="pct"/>
            <w:shd w:val="clear" w:color="auto" w:fill="D9D9D9" w:themeFill="background1" w:themeFillShade="D9"/>
          </w:tcPr>
          <w:p w14:paraId="67C8D902" w14:textId="77777777" w:rsidR="00396D2B" w:rsidRPr="00396D2B" w:rsidRDefault="00396D2B" w:rsidP="00396D2B">
            <w:r w:rsidRPr="00396D2B">
              <w:t>Low</w:t>
            </w:r>
          </w:p>
        </w:tc>
        <w:tc>
          <w:tcPr>
            <w:tcW w:w="866" w:type="pct"/>
          </w:tcPr>
          <w:p w14:paraId="1F3A04EF" w14:textId="77777777" w:rsidR="00396D2B" w:rsidRPr="00396D2B" w:rsidRDefault="00396D2B" w:rsidP="00396D2B">
            <w:r w:rsidRPr="00396D2B">
              <w:t>The risk, already low, will be made even lower by the contractors conforming to Grenada’s labour laws.</w:t>
            </w:r>
          </w:p>
        </w:tc>
      </w:tr>
      <w:tr w:rsidR="00396D2B" w:rsidRPr="00396D2B" w14:paraId="59A625D1" w14:textId="77777777" w:rsidTr="00883A8A">
        <w:tc>
          <w:tcPr>
            <w:tcW w:w="728" w:type="pct"/>
          </w:tcPr>
          <w:p w14:paraId="07A5D30F" w14:textId="77777777" w:rsidR="00396D2B" w:rsidRPr="00396D2B" w:rsidRDefault="00396D2B" w:rsidP="00396D2B">
            <w:pPr>
              <w:rPr>
                <w:rFonts w:cstheme="minorHAnsi"/>
                <w:bCs/>
              </w:rPr>
            </w:pPr>
            <w:r w:rsidRPr="00396D2B">
              <w:rPr>
                <w:rFonts w:cstheme="minorHAnsi"/>
                <w:bCs/>
              </w:rPr>
              <w:t>Sexual harassment</w:t>
            </w:r>
          </w:p>
        </w:tc>
        <w:tc>
          <w:tcPr>
            <w:tcW w:w="556" w:type="pct"/>
            <w:shd w:val="clear" w:color="auto" w:fill="FFFF00"/>
          </w:tcPr>
          <w:p w14:paraId="7F9E96C6"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FFFF00"/>
          </w:tcPr>
          <w:p w14:paraId="020B3035" w14:textId="77777777" w:rsidR="00396D2B" w:rsidRPr="00396D2B" w:rsidRDefault="00396D2B" w:rsidP="00396D2B">
            <w:pPr>
              <w:rPr>
                <w:rFonts w:cstheme="minorHAnsi"/>
                <w:bCs/>
              </w:rPr>
            </w:pPr>
            <w:r w:rsidRPr="00396D2B">
              <w:rPr>
                <w:rFonts w:cstheme="minorHAnsi"/>
                <w:bCs/>
              </w:rPr>
              <w:t>Moderate</w:t>
            </w:r>
          </w:p>
        </w:tc>
        <w:tc>
          <w:tcPr>
            <w:tcW w:w="1355" w:type="pct"/>
          </w:tcPr>
          <w:p w14:paraId="0245018D" w14:textId="77777777" w:rsidR="00396D2B" w:rsidRPr="00396D2B" w:rsidRDefault="00396D2B" w:rsidP="00396D2B">
            <w:pPr>
              <w:rPr>
                <w:rFonts w:cstheme="minorHAnsi"/>
                <w:bCs/>
              </w:rPr>
            </w:pPr>
            <w:r w:rsidRPr="00396D2B">
              <w:rPr>
                <w:rFonts w:cstheme="minorHAnsi"/>
                <w:bCs/>
              </w:rPr>
              <w:t>Grenada Women’s Health and Life Experiences Study (2018) reported a higher than expected level of sexual harassment in the work place.</w:t>
            </w:r>
          </w:p>
        </w:tc>
        <w:tc>
          <w:tcPr>
            <w:tcW w:w="556" w:type="pct"/>
            <w:shd w:val="clear" w:color="auto" w:fill="D9D9D9" w:themeFill="background1" w:themeFillShade="D9"/>
          </w:tcPr>
          <w:p w14:paraId="2C593CB7" w14:textId="77777777" w:rsidR="00396D2B" w:rsidRPr="00396D2B" w:rsidRDefault="00396D2B" w:rsidP="00396D2B"/>
        </w:tc>
        <w:tc>
          <w:tcPr>
            <w:tcW w:w="453" w:type="pct"/>
            <w:shd w:val="clear" w:color="auto" w:fill="D9D9D9" w:themeFill="background1" w:themeFillShade="D9"/>
          </w:tcPr>
          <w:p w14:paraId="767B15AF" w14:textId="77777777" w:rsidR="00396D2B" w:rsidRPr="00396D2B" w:rsidRDefault="00396D2B" w:rsidP="00396D2B"/>
        </w:tc>
        <w:tc>
          <w:tcPr>
            <w:tcW w:w="866" w:type="pct"/>
          </w:tcPr>
          <w:p w14:paraId="6AFBD1A2" w14:textId="77777777" w:rsidR="00396D2B" w:rsidRPr="00396D2B" w:rsidRDefault="00396D2B" w:rsidP="00396D2B">
            <w:r w:rsidRPr="00396D2B">
              <w:t xml:space="preserve">Mitigation measures are expected to significantly reduce the incidences of SH on this project. </w:t>
            </w:r>
          </w:p>
        </w:tc>
      </w:tr>
      <w:tr w:rsidR="00396D2B" w:rsidRPr="00396D2B" w14:paraId="10C4E1B9" w14:textId="77777777" w:rsidTr="00883A8A">
        <w:tc>
          <w:tcPr>
            <w:tcW w:w="728" w:type="pct"/>
          </w:tcPr>
          <w:p w14:paraId="5605A767" w14:textId="77777777" w:rsidR="00396D2B" w:rsidRPr="00396D2B" w:rsidRDefault="00396D2B" w:rsidP="00396D2B">
            <w:pPr>
              <w:rPr>
                <w:rFonts w:cstheme="minorHAnsi"/>
                <w:bCs/>
              </w:rPr>
            </w:pPr>
            <w:r w:rsidRPr="00396D2B">
              <w:rPr>
                <w:rFonts w:cstheme="minorHAnsi"/>
                <w:bCs/>
              </w:rPr>
              <w:t>Occupational Health and Safety</w:t>
            </w:r>
          </w:p>
        </w:tc>
        <w:tc>
          <w:tcPr>
            <w:tcW w:w="556" w:type="pct"/>
            <w:shd w:val="clear" w:color="auto" w:fill="FFC000" w:themeFill="accent4"/>
          </w:tcPr>
          <w:p w14:paraId="31F40A83" w14:textId="77777777" w:rsidR="00396D2B" w:rsidRPr="00396D2B" w:rsidRDefault="00396D2B" w:rsidP="00396D2B">
            <w:pPr>
              <w:rPr>
                <w:rFonts w:cstheme="minorHAnsi"/>
                <w:bCs/>
              </w:rPr>
            </w:pPr>
            <w:r w:rsidRPr="00396D2B">
              <w:rPr>
                <w:rFonts w:cstheme="minorHAnsi"/>
                <w:bCs/>
              </w:rPr>
              <w:t>Substantial</w:t>
            </w:r>
          </w:p>
        </w:tc>
        <w:tc>
          <w:tcPr>
            <w:tcW w:w="486" w:type="pct"/>
            <w:shd w:val="clear" w:color="auto" w:fill="FFC000" w:themeFill="accent4"/>
          </w:tcPr>
          <w:p w14:paraId="7A44133C" w14:textId="77777777" w:rsidR="00396D2B" w:rsidRPr="00396D2B" w:rsidRDefault="00396D2B" w:rsidP="00396D2B">
            <w:pPr>
              <w:rPr>
                <w:rFonts w:cstheme="minorHAnsi"/>
                <w:bCs/>
              </w:rPr>
            </w:pPr>
            <w:r w:rsidRPr="00396D2B">
              <w:rPr>
                <w:rFonts w:cstheme="minorHAnsi"/>
                <w:bCs/>
              </w:rPr>
              <w:t>Substantial</w:t>
            </w:r>
          </w:p>
        </w:tc>
        <w:tc>
          <w:tcPr>
            <w:tcW w:w="1355" w:type="pct"/>
          </w:tcPr>
          <w:p w14:paraId="20A2E839" w14:textId="77777777" w:rsidR="00396D2B" w:rsidRPr="00396D2B" w:rsidRDefault="00396D2B" w:rsidP="00396D2B">
            <w:pPr>
              <w:rPr>
                <w:rFonts w:cstheme="minorHAnsi"/>
                <w:bCs/>
              </w:rPr>
            </w:pPr>
            <w:r w:rsidRPr="00396D2B">
              <w:rPr>
                <w:rFonts w:cstheme="minorHAnsi"/>
                <w:bCs/>
              </w:rPr>
              <w:t>The occupational health and safety issues include exposure to physical hazards from the use of heavy equipment, cranes as well as hazardous materials, trip and fall accidents, increasing levels of dust and noise, falling objects, and electrical hazards.</w:t>
            </w:r>
          </w:p>
          <w:p w14:paraId="24B39D43" w14:textId="77777777" w:rsidR="00396D2B" w:rsidRPr="00396D2B" w:rsidRDefault="00396D2B" w:rsidP="00396D2B">
            <w:pPr>
              <w:rPr>
                <w:rFonts w:cstheme="minorHAnsi"/>
                <w:bCs/>
              </w:rPr>
            </w:pPr>
            <w:r w:rsidRPr="00396D2B">
              <w:rPr>
                <w:rFonts w:cstheme="minorHAnsi"/>
                <w:bCs/>
              </w:rPr>
              <w:t>All anticipated hazards should be diligently controlled.</w:t>
            </w:r>
          </w:p>
        </w:tc>
        <w:tc>
          <w:tcPr>
            <w:tcW w:w="556" w:type="pct"/>
            <w:shd w:val="clear" w:color="auto" w:fill="FFFF00"/>
          </w:tcPr>
          <w:p w14:paraId="19A4E2EB" w14:textId="77777777" w:rsidR="00396D2B" w:rsidRPr="00396D2B" w:rsidRDefault="00396D2B" w:rsidP="00396D2B">
            <w:pPr>
              <w:rPr>
                <w:rFonts w:cstheme="minorHAnsi"/>
                <w:bCs/>
              </w:rPr>
            </w:pPr>
            <w:r w:rsidRPr="00396D2B">
              <w:rPr>
                <w:rFonts w:cstheme="minorHAnsi"/>
                <w:bCs/>
              </w:rPr>
              <w:t>Moderate</w:t>
            </w:r>
          </w:p>
        </w:tc>
        <w:tc>
          <w:tcPr>
            <w:tcW w:w="453" w:type="pct"/>
            <w:shd w:val="clear" w:color="auto" w:fill="FFFF00"/>
          </w:tcPr>
          <w:p w14:paraId="65A20119" w14:textId="77777777" w:rsidR="00396D2B" w:rsidRPr="00396D2B" w:rsidRDefault="00396D2B" w:rsidP="00396D2B">
            <w:pPr>
              <w:rPr>
                <w:rFonts w:cstheme="minorHAnsi"/>
                <w:bCs/>
              </w:rPr>
            </w:pPr>
            <w:r w:rsidRPr="00396D2B">
              <w:rPr>
                <w:rFonts w:cstheme="minorHAnsi"/>
                <w:bCs/>
              </w:rPr>
              <w:t>Moderate</w:t>
            </w:r>
          </w:p>
        </w:tc>
        <w:tc>
          <w:tcPr>
            <w:tcW w:w="866" w:type="pct"/>
          </w:tcPr>
          <w:p w14:paraId="131110F9" w14:textId="77777777" w:rsidR="00396D2B" w:rsidRPr="00396D2B" w:rsidRDefault="00396D2B" w:rsidP="00396D2B">
            <w:pPr>
              <w:rPr>
                <w:rFonts w:cstheme="minorHAnsi"/>
                <w:bCs/>
              </w:rPr>
            </w:pPr>
            <w:r w:rsidRPr="00396D2B">
              <w:rPr>
                <w:rFonts w:cstheme="minorHAnsi"/>
                <w:bCs/>
              </w:rPr>
              <w:t>Even with an OHS plan and multifaceted efforts in place, accidents can occur; special attention should therefore be paid to OHS issues.</w:t>
            </w:r>
          </w:p>
        </w:tc>
      </w:tr>
      <w:tr w:rsidR="00396D2B" w:rsidRPr="00396D2B" w14:paraId="5DC38268" w14:textId="77777777" w:rsidTr="00883A8A">
        <w:tc>
          <w:tcPr>
            <w:tcW w:w="5000" w:type="pct"/>
            <w:gridSpan w:val="7"/>
          </w:tcPr>
          <w:p w14:paraId="6C1431B3" w14:textId="77777777" w:rsidR="00396D2B" w:rsidRPr="00396D2B" w:rsidRDefault="00396D2B" w:rsidP="00396D2B">
            <w:pPr>
              <w:rPr>
                <w:rFonts w:cstheme="minorHAnsi"/>
                <w:b/>
                <w:bCs/>
              </w:rPr>
            </w:pPr>
            <w:r w:rsidRPr="00396D2B">
              <w:rPr>
                <w:rFonts w:cstheme="minorHAnsi"/>
                <w:b/>
                <w:bCs/>
              </w:rPr>
              <w:t>ESS 3:  Resource Efficiency and Pollution Prevention Management</w:t>
            </w:r>
          </w:p>
        </w:tc>
      </w:tr>
      <w:tr w:rsidR="00396D2B" w:rsidRPr="00396D2B" w14:paraId="0CAF69D1" w14:textId="77777777" w:rsidTr="00883A8A">
        <w:tc>
          <w:tcPr>
            <w:tcW w:w="728" w:type="pct"/>
          </w:tcPr>
          <w:p w14:paraId="306EBCA7" w14:textId="77777777" w:rsidR="00396D2B" w:rsidRPr="00396D2B" w:rsidRDefault="00396D2B" w:rsidP="00396D2B">
            <w:pPr>
              <w:rPr>
                <w:rFonts w:cstheme="minorHAnsi"/>
                <w:bCs/>
              </w:rPr>
            </w:pPr>
            <w:r w:rsidRPr="00396D2B">
              <w:rPr>
                <w:rFonts w:cstheme="minorHAnsi"/>
                <w:bCs/>
              </w:rPr>
              <w:t>Dust generation, vibration, noise.</w:t>
            </w:r>
          </w:p>
        </w:tc>
        <w:tc>
          <w:tcPr>
            <w:tcW w:w="556" w:type="pct"/>
            <w:shd w:val="clear" w:color="auto" w:fill="FFFF00"/>
          </w:tcPr>
          <w:p w14:paraId="23482996"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D9D9D9" w:themeFill="background1" w:themeFillShade="D9"/>
          </w:tcPr>
          <w:p w14:paraId="22702DF2" w14:textId="77777777" w:rsidR="00396D2B" w:rsidRPr="00396D2B" w:rsidRDefault="00396D2B" w:rsidP="00396D2B">
            <w:pPr>
              <w:rPr>
                <w:rFonts w:cstheme="minorHAnsi"/>
                <w:bCs/>
              </w:rPr>
            </w:pPr>
            <w:r w:rsidRPr="00396D2B">
              <w:rPr>
                <w:rFonts w:cstheme="minorHAnsi"/>
                <w:bCs/>
              </w:rPr>
              <w:t>Low</w:t>
            </w:r>
          </w:p>
        </w:tc>
        <w:tc>
          <w:tcPr>
            <w:tcW w:w="1355" w:type="pct"/>
          </w:tcPr>
          <w:p w14:paraId="449F5735" w14:textId="77777777" w:rsidR="00396D2B" w:rsidRPr="00396D2B" w:rsidRDefault="00396D2B" w:rsidP="00396D2B">
            <w:pPr>
              <w:rPr>
                <w:rFonts w:cstheme="minorHAnsi"/>
                <w:bCs/>
              </w:rPr>
            </w:pPr>
            <w:r w:rsidRPr="00396D2B">
              <w:rPr>
                <w:rFonts w:cstheme="minorHAnsi"/>
                <w:bCs/>
              </w:rPr>
              <w:t>Local air quality will be affected by the emissions generated by equipment and vehicles.</w:t>
            </w:r>
          </w:p>
          <w:p w14:paraId="2FE1723C" w14:textId="77777777" w:rsidR="00396D2B" w:rsidRPr="00396D2B" w:rsidRDefault="00396D2B" w:rsidP="00396D2B">
            <w:pPr>
              <w:rPr>
                <w:rFonts w:cstheme="minorHAnsi"/>
                <w:bCs/>
              </w:rPr>
            </w:pPr>
            <w:r w:rsidRPr="00396D2B">
              <w:rPr>
                <w:rFonts w:cstheme="minorHAnsi"/>
                <w:bCs/>
              </w:rPr>
              <w:t xml:space="preserve"> During excavation and transport of the excavated materials and construction materials, dust is expected to be generated. The increase in noise and dust will mostly occur during the construction phase with contribution from vehicular movements, construction machinery and hand tools.</w:t>
            </w:r>
          </w:p>
          <w:p w14:paraId="76E82370" w14:textId="77777777" w:rsidR="00396D2B" w:rsidRPr="00396D2B" w:rsidRDefault="00396D2B" w:rsidP="00396D2B">
            <w:pPr>
              <w:tabs>
                <w:tab w:val="left" w:pos="567"/>
                <w:tab w:val="left" w:pos="1134"/>
                <w:tab w:val="left" w:pos="1701"/>
                <w:tab w:val="left" w:pos="2268"/>
                <w:tab w:val="left" w:pos="2835"/>
                <w:tab w:val="right" w:pos="9639"/>
              </w:tabs>
              <w:rPr>
                <w:rFonts w:eastAsiaTheme="minorEastAsia"/>
              </w:rPr>
            </w:pPr>
            <w:r w:rsidRPr="00396D2B">
              <w:rPr>
                <w:rFonts w:eastAsiaTheme="minorEastAsia"/>
              </w:rPr>
              <w:t xml:space="preserve"> A construction management plan will determine the dust, noise, and odour-generating areas and activities and detail mitigating measures for any such activities.</w:t>
            </w:r>
          </w:p>
          <w:p w14:paraId="42A47001" w14:textId="77777777" w:rsidR="00396D2B" w:rsidRPr="00396D2B" w:rsidRDefault="00396D2B" w:rsidP="00396D2B">
            <w:r w:rsidRPr="00396D2B">
              <w:rPr>
                <w:rFonts w:eastAsiaTheme="minorEastAsia"/>
              </w:rPr>
              <w:t xml:space="preserve"> </w:t>
            </w:r>
          </w:p>
        </w:tc>
        <w:tc>
          <w:tcPr>
            <w:tcW w:w="556" w:type="pct"/>
            <w:shd w:val="clear" w:color="auto" w:fill="D9D9D9" w:themeFill="background1" w:themeFillShade="D9"/>
          </w:tcPr>
          <w:p w14:paraId="3969BAFE"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283779F1" w14:textId="77777777" w:rsidR="00396D2B" w:rsidRPr="00396D2B" w:rsidRDefault="00396D2B" w:rsidP="00396D2B">
            <w:pPr>
              <w:rPr>
                <w:rFonts w:cstheme="minorHAnsi"/>
                <w:bCs/>
              </w:rPr>
            </w:pPr>
            <w:r w:rsidRPr="00396D2B">
              <w:rPr>
                <w:rFonts w:cstheme="minorHAnsi"/>
                <w:bCs/>
              </w:rPr>
              <w:t>Low</w:t>
            </w:r>
          </w:p>
        </w:tc>
        <w:tc>
          <w:tcPr>
            <w:tcW w:w="866" w:type="pct"/>
          </w:tcPr>
          <w:p w14:paraId="734DD9F4" w14:textId="77777777" w:rsidR="00396D2B" w:rsidRPr="00396D2B" w:rsidRDefault="00396D2B" w:rsidP="00396D2B">
            <w:r w:rsidRPr="00396D2B">
              <w:t>Even with mitigation measures, it is difficult to completely eliminate all vibrations and noise. Strong winds can cause mounted panels to vibrate.</w:t>
            </w:r>
          </w:p>
        </w:tc>
      </w:tr>
      <w:tr w:rsidR="00396D2B" w:rsidRPr="00396D2B" w14:paraId="0100900F" w14:textId="77777777" w:rsidTr="00883A8A">
        <w:tc>
          <w:tcPr>
            <w:tcW w:w="728" w:type="pct"/>
          </w:tcPr>
          <w:p w14:paraId="407B3A49" w14:textId="77777777" w:rsidR="00396D2B" w:rsidRPr="00396D2B" w:rsidRDefault="00396D2B" w:rsidP="00396D2B">
            <w:pPr>
              <w:rPr>
                <w:rFonts w:cstheme="minorHAnsi"/>
                <w:bCs/>
              </w:rPr>
            </w:pPr>
            <w:r w:rsidRPr="00396D2B">
              <w:rPr>
                <w:rFonts w:cstheme="minorHAnsi"/>
                <w:bCs/>
              </w:rPr>
              <w:t>Generation and disposal of waste</w:t>
            </w:r>
          </w:p>
        </w:tc>
        <w:tc>
          <w:tcPr>
            <w:tcW w:w="556" w:type="pct"/>
            <w:shd w:val="clear" w:color="auto" w:fill="FFFF00"/>
          </w:tcPr>
          <w:p w14:paraId="5277E7AC"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D9D9D9" w:themeFill="background1" w:themeFillShade="D9"/>
          </w:tcPr>
          <w:p w14:paraId="5CFF9390" w14:textId="77777777" w:rsidR="00396D2B" w:rsidRPr="00396D2B" w:rsidRDefault="00396D2B" w:rsidP="00396D2B">
            <w:pPr>
              <w:rPr>
                <w:rFonts w:cstheme="minorHAnsi"/>
                <w:bCs/>
              </w:rPr>
            </w:pPr>
            <w:r w:rsidRPr="00396D2B">
              <w:rPr>
                <w:rFonts w:cstheme="minorHAnsi"/>
                <w:bCs/>
              </w:rPr>
              <w:t>Low</w:t>
            </w:r>
          </w:p>
        </w:tc>
        <w:tc>
          <w:tcPr>
            <w:tcW w:w="1355" w:type="pct"/>
          </w:tcPr>
          <w:p w14:paraId="53CCF299" w14:textId="77777777" w:rsidR="00396D2B" w:rsidRPr="00396D2B" w:rsidRDefault="00396D2B" w:rsidP="00396D2B">
            <w:pPr>
              <w:rPr>
                <w:rFonts w:cstheme="minorHAnsi"/>
                <w:bCs/>
              </w:rPr>
            </w:pPr>
            <w:r w:rsidRPr="00396D2B">
              <w:rPr>
                <w:rFonts w:cstheme="minorHAnsi"/>
                <w:bCs/>
              </w:rPr>
              <w:t>Excavation works will produce copious amounts of loose soil. Construction works will generate material waste some of which may be toxic.</w:t>
            </w:r>
          </w:p>
          <w:p w14:paraId="7883B803" w14:textId="77777777" w:rsidR="00396D2B" w:rsidRPr="00396D2B" w:rsidRDefault="00396D2B" w:rsidP="00396D2B">
            <w:pPr>
              <w:rPr>
                <w:rFonts w:cstheme="minorHAnsi"/>
                <w:bCs/>
              </w:rPr>
            </w:pPr>
            <w:r w:rsidRPr="00396D2B">
              <w:rPr>
                <w:rFonts w:cstheme="minorHAnsi"/>
                <w:bCs/>
              </w:rPr>
              <w:t>Human activities will generate organic waste that could produce foul smell.</w:t>
            </w:r>
          </w:p>
          <w:p w14:paraId="70374286" w14:textId="77777777" w:rsidR="00396D2B" w:rsidRPr="00396D2B" w:rsidRDefault="00396D2B" w:rsidP="00396D2B">
            <w:pPr>
              <w:rPr>
                <w:rFonts w:cstheme="minorHAnsi"/>
                <w:bCs/>
              </w:rPr>
            </w:pPr>
          </w:p>
        </w:tc>
        <w:tc>
          <w:tcPr>
            <w:tcW w:w="556" w:type="pct"/>
            <w:shd w:val="clear" w:color="auto" w:fill="D9D9D9" w:themeFill="background1" w:themeFillShade="D9"/>
          </w:tcPr>
          <w:p w14:paraId="12FFFD34"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01A16460" w14:textId="77777777" w:rsidR="00396D2B" w:rsidRPr="00396D2B" w:rsidRDefault="00396D2B" w:rsidP="00396D2B">
            <w:pPr>
              <w:rPr>
                <w:rFonts w:cstheme="minorHAnsi"/>
                <w:bCs/>
              </w:rPr>
            </w:pPr>
            <w:r w:rsidRPr="00396D2B">
              <w:rPr>
                <w:rFonts w:cstheme="minorHAnsi"/>
                <w:bCs/>
              </w:rPr>
              <w:t>Low</w:t>
            </w:r>
          </w:p>
        </w:tc>
        <w:tc>
          <w:tcPr>
            <w:tcW w:w="866" w:type="pct"/>
          </w:tcPr>
          <w:p w14:paraId="279457FF" w14:textId="77777777" w:rsidR="00396D2B" w:rsidRPr="00396D2B" w:rsidRDefault="00396D2B" w:rsidP="00396D2B">
            <w:r w:rsidRPr="00396D2B">
              <w:t>Implementing an effective waste management plan will significantly lower the risk.</w:t>
            </w:r>
          </w:p>
        </w:tc>
      </w:tr>
      <w:tr w:rsidR="00396D2B" w:rsidRPr="00396D2B" w14:paraId="490819D4" w14:textId="77777777" w:rsidTr="00883A8A">
        <w:tc>
          <w:tcPr>
            <w:tcW w:w="5000" w:type="pct"/>
            <w:gridSpan w:val="7"/>
          </w:tcPr>
          <w:p w14:paraId="0DA333D5" w14:textId="77777777" w:rsidR="00396D2B" w:rsidRPr="00396D2B" w:rsidRDefault="00396D2B" w:rsidP="00396D2B">
            <w:pPr>
              <w:rPr>
                <w:rFonts w:cstheme="minorHAnsi"/>
                <w:bCs/>
              </w:rPr>
            </w:pPr>
            <w:r w:rsidRPr="00396D2B">
              <w:rPr>
                <w:rFonts w:cstheme="minorHAnsi"/>
                <w:b/>
                <w:bCs/>
              </w:rPr>
              <w:t>ESS4:  Community Health and Safety</w:t>
            </w:r>
          </w:p>
        </w:tc>
      </w:tr>
      <w:tr w:rsidR="00396D2B" w:rsidRPr="00396D2B" w14:paraId="55A1F046" w14:textId="77777777" w:rsidTr="00883A8A">
        <w:tc>
          <w:tcPr>
            <w:tcW w:w="728" w:type="pct"/>
          </w:tcPr>
          <w:p w14:paraId="56D3C47D" w14:textId="77777777" w:rsidR="00396D2B" w:rsidRPr="00396D2B" w:rsidRDefault="00396D2B" w:rsidP="00396D2B">
            <w:pPr>
              <w:rPr>
                <w:rFonts w:cstheme="minorHAnsi"/>
                <w:bCs/>
              </w:rPr>
            </w:pPr>
            <w:r w:rsidRPr="00396D2B">
              <w:rPr>
                <w:rFonts w:cstheme="minorHAnsi"/>
                <w:bCs/>
              </w:rPr>
              <w:t>Traffic and road safety issues</w:t>
            </w:r>
          </w:p>
        </w:tc>
        <w:tc>
          <w:tcPr>
            <w:tcW w:w="556" w:type="pct"/>
            <w:shd w:val="clear" w:color="auto" w:fill="FFFF00"/>
          </w:tcPr>
          <w:p w14:paraId="1525CD86"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E7E6E6" w:themeFill="background2"/>
          </w:tcPr>
          <w:p w14:paraId="664A468C" w14:textId="77777777" w:rsidR="00396D2B" w:rsidRPr="00396D2B" w:rsidRDefault="00396D2B" w:rsidP="00396D2B">
            <w:pPr>
              <w:rPr>
                <w:rFonts w:cstheme="minorHAnsi"/>
                <w:bCs/>
              </w:rPr>
            </w:pPr>
            <w:r w:rsidRPr="00396D2B">
              <w:rPr>
                <w:rFonts w:cstheme="minorHAnsi"/>
                <w:bCs/>
              </w:rPr>
              <w:t>Low</w:t>
            </w:r>
          </w:p>
        </w:tc>
        <w:tc>
          <w:tcPr>
            <w:tcW w:w="1355" w:type="pct"/>
          </w:tcPr>
          <w:p w14:paraId="4A8163E4" w14:textId="77777777" w:rsidR="00396D2B" w:rsidRPr="00396D2B" w:rsidRDefault="00396D2B" w:rsidP="00396D2B">
            <w:pPr>
              <w:rPr>
                <w:rFonts w:cstheme="minorHAnsi"/>
                <w:bCs/>
              </w:rPr>
            </w:pPr>
            <w:r w:rsidRPr="00396D2B">
              <w:rPr>
                <w:rFonts w:cstheme="minorHAnsi"/>
                <w:bCs/>
              </w:rPr>
              <w:t>Traffic delays and accidents could result from increased traffic resulting from heavy equipment and construction related vehicles using the main airport road. The roads to be developed will be closed to the public during construction.</w:t>
            </w:r>
          </w:p>
          <w:p w14:paraId="60E20568" w14:textId="77777777" w:rsidR="00396D2B" w:rsidRPr="00396D2B" w:rsidRDefault="00396D2B" w:rsidP="00396D2B">
            <w:r w:rsidRPr="00396D2B">
              <w:t>Mitigation measures, in a traffic management plan would address negative impacts resulting from poor road safety culture as well as ensuring pedestrian safety in the project area, including the use of traffic wardens, road signage and speed restrictions. Only trained drivers would be employed by contractors.</w:t>
            </w:r>
          </w:p>
        </w:tc>
        <w:tc>
          <w:tcPr>
            <w:tcW w:w="556" w:type="pct"/>
            <w:shd w:val="clear" w:color="auto" w:fill="D9D9D9" w:themeFill="background1" w:themeFillShade="D9"/>
          </w:tcPr>
          <w:p w14:paraId="59F64FFB"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59672AEC" w14:textId="77777777" w:rsidR="00396D2B" w:rsidRPr="00396D2B" w:rsidRDefault="00396D2B" w:rsidP="00396D2B">
            <w:pPr>
              <w:rPr>
                <w:rFonts w:cstheme="minorHAnsi"/>
                <w:bCs/>
              </w:rPr>
            </w:pPr>
            <w:r w:rsidRPr="00396D2B">
              <w:rPr>
                <w:rFonts w:cstheme="minorHAnsi"/>
                <w:bCs/>
              </w:rPr>
              <w:t>Low</w:t>
            </w:r>
          </w:p>
        </w:tc>
        <w:tc>
          <w:tcPr>
            <w:tcW w:w="866" w:type="pct"/>
          </w:tcPr>
          <w:p w14:paraId="65E6784C" w14:textId="77777777" w:rsidR="00396D2B" w:rsidRPr="00396D2B" w:rsidRDefault="00396D2B" w:rsidP="00396D2B">
            <w:r w:rsidRPr="00396D2B">
              <w:t>The recommended mitigation measures when employed will significantly reduce risk.</w:t>
            </w:r>
          </w:p>
        </w:tc>
      </w:tr>
      <w:tr w:rsidR="00396D2B" w:rsidRPr="00396D2B" w14:paraId="08CF7C61" w14:textId="77777777" w:rsidTr="00883A8A">
        <w:tc>
          <w:tcPr>
            <w:tcW w:w="728" w:type="pct"/>
          </w:tcPr>
          <w:p w14:paraId="408B8027" w14:textId="77777777" w:rsidR="00396D2B" w:rsidRPr="00396D2B" w:rsidRDefault="00396D2B" w:rsidP="00396D2B">
            <w:pPr>
              <w:rPr>
                <w:rFonts w:cstheme="minorHAnsi"/>
                <w:bCs/>
              </w:rPr>
            </w:pPr>
            <w:r w:rsidRPr="00396D2B">
              <w:rPr>
                <w:rFonts w:cstheme="minorHAnsi"/>
                <w:bCs/>
              </w:rPr>
              <w:t>Potential spread or outbreak of infectious disease</w:t>
            </w:r>
          </w:p>
        </w:tc>
        <w:tc>
          <w:tcPr>
            <w:tcW w:w="556" w:type="pct"/>
            <w:shd w:val="clear" w:color="auto" w:fill="FFFF00"/>
          </w:tcPr>
          <w:p w14:paraId="42C02006"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FFFF00"/>
          </w:tcPr>
          <w:p w14:paraId="5F99676F" w14:textId="77777777" w:rsidR="00396D2B" w:rsidRPr="00396D2B" w:rsidRDefault="00396D2B" w:rsidP="00396D2B">
            <w:pPr>
              <w:rPr>
                <w:rFonts w:cstheme="minorHAnsi"/>
                <w:bCs/>
              </w:rPr>
            </w:pPr>
            <w:r w:rsidRPr="00396D2B">
              <w:rPr>
                <w:rFonts w:cstheme="minorHAnsi"/>
                <w:bCs/>
              </w:rPr>
              <w:t>Moderate</w:t>
            </w:r>
          </w:p>
        </w:tc>
        <w:tc>
          <w:tcPr>
            <w:tcW w:w="1355" w:type="pct"/>
          </w:tcPr>
          <w:p w14:paraId="1B2204B0" w14:textId="77777777" w:rsidR="00396D2B" w:rsidRPr="00396D2B" w:rsidRDefault="00396D2B" w:rsidP="00396D2B">
            <w:r w:rsidRPr="00396D2B">
              <w:t xml:space="preserve">Aware of the potential for disease outbreaks like COVID 19 and flu pandemics, protection should be provided for workers against such outbreaks. Current national public health protocols, </w:t>
            </w:r>
            <w:r w:rsidRPr="00396D2B">
              <w:rPr>
                <w:rFonts w:ascii="Calibri" w:eastAsia="Calibri" w:hAnsi="Calibri" w:cs="Calibri"/>
                <w:color w:val="000000" w:themeColor="text1"/>
              </w:rPr>
              <w:t>including providing workers with appropriate forms of personal protective equipment (PPE) when needed,</w:t>
            </w:r>
            <w:r w:rsidRPr="00396D2B">
              <w:t xml:space="preserve"> should be observed.</w:t>
            </w:r>
          </w:p>
        </w:tc>
        <w:tc>
          <w:tcPr>
            <w:tcW w:w="556" w:type="pct"/>
            <w:shd w:val="clear" w:color="auto" w:fill="D9D9D9" w:themeFill="background1" w:themeFillShade="D9"/>
          </w:tcPr>
          <w:p w14:paraId="031A94FB"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2DD207C6" w14:textId="77777777" w:rsidR="00396D2B" w:rsidRPr="00396D2B" w:rsidRDefault="00396D2B" w:rsidP="00396D2B">
            <w:pPr>
              <w:rPr>
                <w:rFonts w:cstheme="minorHAnsi"/>
                <w:bCs/>
              </w:rPr>
            </w:pPr>
            <w:r w:rsidRPr="00396D2B">
              <w:rPr>
                <w:rFonts w:cstheme="minorHAnsi"/>
                <w:bCs/>
              </w:rPr>
              <w:t>Low</w:t>
            </w:r>
          </w:p>
        </w:tc>
        <w:tc>
          <w:tcPr>
            <w:tcW w:w="866" w:type="pct"/>
          </w:tcPr>
          <w:p w14:paraId="6D80FF4F" w14:textId="77777777" w:rsidR="00396D2B" w:rsidRPr="00396D2B" w:rsidRDefault="00396D2B" w:rsidP="00396D2B">
            <w:pPr>
              <w:rPr>
                <w:rFonts w:cstheme="minorHAnsi"/>
                <w:bCs/>
              </w:rPr>
            </w:pPr>
            <w:r w:rsidRPr="00396D2B">
              <w:rPr>
                <w:rFonts w:cstheme="minorHAnsi"/>
                <w:bCs/>
              </w:rPr>
              <w:t>This is precautionary therefore when mitigation measures are enforced, residuals should be near zero.</w:t>
            </w:r>
          </w:p>
        </w:tc>
      </w:tr>
      <w:tr w:rsidR="00396D2B" w:rsidRPr="00396D2B" w14:paraId="73F05FEB" w14:textId="77777777" w:rsidTr="00883A8A">
        <w:tc>
          <w:tcPr>
            <w:tcW w:w="728" w:type="pct"/>
          </w:tcPr>
          <w:p w14:paraId="1AE34053" w14:textId="77777777" w:rsidR="00396D2B" w:rsidRPr="00396D2B" w:rsidRDefault="00396D2B" w:rsidP="00396D2B">
            <w:pPr>
              <w:rPr>
                <w:rFonts w:cstheme="minorHAnsi"/>
                <w:bCs/>
              </w:rPr>
            </w:pPr>
            <w:r w:rsidRPr="00396D2B">
              <w:rPr>
                <w:rFonts w:cstheme="minorHAnsi"/>
                <w:bCs/>
              </w:rPr>
              <w:t>Sexual exploitation and abuse</w:t>
            </w:r>
          </w:p>
        </w:tc>
        <w:tc>
          <w:tcPr>
            <w:tcW w:w="556" w:type="pct"/>
            <w:shd w:val="clear" w:color="auto" w:fill="FFFF00"/>
          </w:tcPr>
          <w:p w14:paraId="1B2774A4"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FFFF00"/>
          </w:tcPr>
          <w:p w14:paraId="53B26BCD" w14:textId="77777777" w:rsidR="00396D2B" w:rsidRPr="00396D2B" w:rsidRDefault="00396D2B" w:rsidP="00396D2B">
            <w:pPr>
              <w:rPr>
                <w:rFonts w:cstheme="minorHAnsi"/>
                <w:bCs/>
              </w:rPr>
            </w:pPr>
            <w:r w:rsidRPr="00396D2B">
              <w:rPr>
                <w:rFonts w:cstheme="minorHAnsi"/>
                <w:bCs/>
              </w:rPr>
              <w:t>Moderate</w:t>
            </w:r>
          </w:p>
        </w:tc>
        <w:tc>
          <w:tcPr>
            <w:tcW w:w="1355" w:type="pct"/>
          </w:tcPr>
          <w:p w14:paraId="7EDE8876" w14:textId="77777777" w:rsidR="00396D2B" w:rsidRPr="00396D2B" w:rsidRDefault="00396D2B" w:rsidP="00396D2B">
            <w:r w:rsidRPr="00396D2B">
              <w:t>Gender Based Violence Country Profile: Grenada, a WB funded 2020 study reported unemployment higher among women than men and that occupational sex segregation exists</w:t>
            </w:r>
          </w:p>
        </w:tc>
        <w:tc>
          <w:tcPr>
            <w:tcW w:w="556" w:type="pct"/>
            <w:shd w:val="clear" w:color="auto" w:fill="D9D9D9" w:themeFill="background1" w:themeFillShade="D9"/>
          </w:tcPr>
          <w:p w14:paraId="3A2613C6"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61D164F9" w14:textId="77777777" w:rsidR="00396D2B" w:rsidRPr="00396D2B" w:rsidRDefault="00396D2B" w:rsidP="00396D2B">
            <w:pPr>
              <w:rPr>
                <w:rFonts w:cstheme="minorHAnsi"/>
                <w:bCs/>
              </w:rPr>
            </w:pPr>
            <w:r w:rsidRPr="00396D2B">
              <w:rPr>
                <w:rFonts w:cstheme="minorHAnsi"/>
                <w:bCs/>
              </w:rPr>
              <w:t>Low</w:t>
            </w:r>
          </w:p>
        </w:tc>
        <w:tc>
          <w:tcPr>
            <w:tcW w:w="866" w:type="pct"/>
          </w:tcPr>
          <w:p w14:paraId="391BA0B0" w14:textId="77777777" w:rsidR="00396D2B" w:rsidRPr="00396D2B" w:rsidRDefault="00396D2B" w:rsidP="00396D2B">
            <w:pPr>
              <w:rPr>
                <w:rFonts w:cstheme="minorHAnsi"/>
                <w:bCs/>
              </w:rPr>
            </w:pPr>
            <w:r w:rsidRPr="00396D2B">
              <w:rPr>
                <w:rFonts w:cstheme="minorHAnsi"/>
                <w:bCs/>
              </w:rPr>
              <w:t>Recommendation of mandatory employment of women and a code of conduct should reduce the risk of SEA</w:t>
            </w:r>
          </w:p>
        </w:tc>
      </w:tr>
      <w:tr w:rsidR="00396D2B" w:rsidRPr="00396D2B" w14:paraId="00D9E029" w14:textId="77777777" w:rsidTr="00883A8A">
        <w:tc>
          <w:tcPr>
            <w:tcW w:w="5000" w:type="pct"/>
            <w:gridSpan w:val="7"/>
          </w:tcPr>
          <w:p w14:paraId="679CAE5C" w14:textId="48CCAC1E" w:rsidR="00396D2B" w:rsidRPr="00396D2B" w:rsidRDefault="00413521" w:rsidP="00396D2B">
            <w:pPr>
              <w:rPr>
                <w:rFonts w:ascii="Calibri" w:eastAsia="Calibri" w:hAnsi="Calibri" w:cs="Calibri"/>
                <w:color w:val="000000" w:themeColor="text1"/>
                <w:sz w:val="19"/>
                <w:szCs w:val="19"/>
              </w:rPr>
            </w:pPr>
            <w:r>
              <w:rPr>
                <w:b/>
                <w:bCs/>
              </w:rPr>
              <w:t>ESS 5. Land Acquisition-</w:t>
            </w:r>
            <w:r w:rsidR="00CA2C11" w:rsidRPr="00E205F7">
              <w:t xml:space="preserve"> Relevant but unlikely to be applied. </w:t>
            </w:r>
            <w:r w:rsidR="00CA2C11">
              <w:t xml:space="preserve">All </w:t>
            </w:r>
            <w:r w:rsidR="00396D2B" w:rsidRPr="00396D2B">
              <w:t xml:space="preserve">lands within the project foot print are owned by Grenada Airport Authority (GAA). </w:t>
            </w:r>
            <w:r w:rsidR="00396D2B" w:rsidRPr="00396D2B">
              <w:rPr>
                <w:rFonts w:ascii="Calibri" w:eastAsia="Calibri" w:hAnsi="Calibri" w:cs="Calibri"/>
                <w:color w:val="000000" w:themeColor="text1"/>
                <w:sz w:val="19"/>
                <w:szCs w:val="19"/>
              </w:rPr>
              <w:t>However, a Resettlement Framework (RF) will be prepared as a precautionary measure in case land acquisition and/or involuntary physical/economic displacement is required.</w:t>
            </w:r>
          </w:p>
        </w:tc>
      </w:tr>
      <w:tr w:rsidR="00396D2B" w:rsidRPr="00396D2B" w14:paraId="5F91A76B" w14:textId="77777777" w:rsidTr="00883A8A">
        <w:tc>
          <w:tcPr>
            <w:tcW w:w="5000" w:type="pct"/>
            <w:gridSpan w:val="7"/>
          </w:tcPr>
          <w:p w14:paraId="4179251D" w14:textId="77777777" w:rsidR="00396D2B" w:rsidRPr="00396D2B" w:rsidRDefault="00396D2B" w:rsidP="00396D2B">
            <w:pPr>
              <w:rPr>
                <w:rFonts w:cstheme="minorHAnsi"/>
                <w:bCs/>
              </w:rPr>
            </w:pPr>
            <w:r w:rsidRPr="00396D2B">
              <w:rPr>
                <w:rFonts w:cstheme="minorHAnsi"/>
                <w:b/>
                <w:i/>
                <w:lang w:val="en-029"/>
              </w:rPr>
              <w:t>ESS6</w:t>
            </w:r>
            <w:r w:rsidRPr="00396D2B">
              <w:rPr>
                <w:rFonts w:cstheme="minorHAnsi"/>
                <w:i/>
                <w:lang w:val="en-029"/>
              </w:rPr>
              <w:t>: Biodiversity Conservation and Sustainable Management of Living Natural Resources</w:t>
            </w:r>
            <w:r w:rsidRPr="00396D2B">
              <w:rPr>
                <w:rFonts w:cstheme="minorHAnsi"/>
                <w:lang w:val="en-029"/>
              </w:rPr>
              <w:t>.</w:t>
            </w:r>
          </w:p>
        </w:tc>
      </w:tr>
      <w:tr w:rsidR="00396D2B" w:rsidRPr="00396D2B" w14:paraId="14EB4017" w14:textId="77777777" w:rsidTr="00883A8A">
        <w:tc>
          <w:tcPr>
            <w:tcW w:w="728" w:type="pct"/>
          </w:tcPr>
          <w:p w14:paraId="71D0B006" w14:textId="77777777" w:rsidR="00396D2B" w:rsidRPr="00396D2B" w:rsidRDefault="00396D2B" w:rsidP="00396D2B">
            <w:pPr>
              <w:rPr>
                <w:rFonts w:cstheme="minorHAnsi"/>
                <w:bCs/>
              </w:rPr>
            </w:pPr>
            <w:r w:rsidRPr="00396D2B">
              <w:rPr>
                <w:rFonts w:cstheme="minorHAnsi"/>
                <w:bCs/>
              </w:rPr>
              <w:t xml:space="preserve">Damage to marine habitats. </w:t>
            </w:r>
          </w:p>
        </w:tc>
        <w:tc>
          <w:tcPr>
            <w:tcW w:w="556" w:type="pct"/>
            <w:shd w:val="clear" w:color="auto" w:fill="FFFF00"/>
          </w:tcPr>
          <w:p w14:paraId="6DFDD58E" w14:textId="77777777" w:rsidR="00396D2B" w:rsidRPr="00396D2B" w:rsidRDefault="00396D2B" w:rsidP="00396D2B">
            <w:pPr>
              <w:rPr>
                <w:rFonts w:cstheme="minorHAnsi"/>
                <w:bCs/>
              </w:rPr>
            </w:pPr>
            <w:r w:rsidRPr="00396D2B">
              <w:rPr>
                <w:rFonts w:cstheme="minorHAnsi"/>
                <w:bCs/>
              </w:rPr>
              <w:t>Moderate</w:t>
            </w:r>
          </w:p>
        </w:tc>
        <w:tc>
          <w:tcPr>
            <w:tcW w:w="486" w:type="pct"/>
            <w:shd w:val="clear" w:color="auto" w:fill="FFFF00"/>
          </w:tcPr>
          <w:p w14:paraId="3DF6A0B2" w14:textId="77777777" w:rsidR="00396D2B" w:rsidRPr="00396D2B" w:rsidRDefault="00396D2B" w:rsidP="00396D2B">
            <w:pPr>
              <w:rPr>
                <w:rFonts w:cstheme="minorHAnsi"/>
                <w:bCs/>
              </w:rPr>
            </w:pPr>
            <w:r w:rsidRPr="00396D2B">
              <w:rPr>
                <w:rFonts w:cstheme="minorHAnsi"/>
                <w:bCs/>
              </w:rPr>
              <w:t>Moderate</w:t>
            </w:r>
          </w:p>
        </w:tc>
        <w:tc>
          <w:tcPr>
            <w:tcW w:w="1355" w:type="pct"/>
          </w:tcPr>
          <w:p w14:paraId="397FAD19" w14:textId="77777777" w:rsidR="00396D2B" w:rsidRPr="00396D2B" w:rsidRDefault="00396D2B" w:rsidP="00396D2B">
            <w:pPr>
              <w:rPr>
                <w:rFonts w:cstheme="minorHAnsi"/>
                <w:bCs/>
              </w:rPr>
            </w:pPr>
            <w:r w:rsidRPr="00396D2B">
              <w:rPr>
                <w:rFonts w:cstheme="minorHAnsi"/>
                <w:bCs/>
              </w:rPr>
              <w:t xml:space="preserve">Storm water runoff can carry construction waste and other pollutants into the adjacent coastal waters damaging marine habitats. </w:t>
            </w:r>
          </w:p>
          <w:p w14:paraId="72206927" w14:textId="40591BBD" w:rsidR="00396D2B" w:rsidRPr="00396D2B" w:rsidRDefault="00396D2B" w:rsidP="00396D2B">
            <w:pPr>
              <w:rPr>
                <w:rFonts w:cstheme="minorHAnsi"/>
                <w:bCs/>
              </w:rPr>
            </w:pPr>
            <w:r w:rsidRPr="00396D2B">
              <w:rPr>
                <w:rFonts w:cstheme="minorHAnsi"/>
                <w:bCs/>
              </w:rPr>
              <w:t>Mitigation measures should include a waste management plan for construction waste and the creation of a sedimentation pond for runoff before entering the marine environment (adjacent pond).</w:t>
            </w:r>
            <w:r w:rsidR="000F2595">
              <w:rPr>
                <w:rFonts w:cstheme="minorHAnsi"/>
                <w:bCs/>
              </w:rPr>
              <w:t xml:space="preserve"> Ensure that proper drains are constructed.</w:t>
            </w:r>
          </w:p>
        </w:tc>
        <w:tc>
          <w:tcPr>
            <w:tcW w:w="556" w:type="pct"/>
            <w:shd w:val="clear" w:color="auto" w:fill="D9D9D9" w:themeFill="background1" w:themeFillShade="D9"/>
          </w:tcPr>
          <w:p w14:paraId="606EEB89" w14:textId="77777777" w:rsidR="00396D2B" w:rsidRPr="00396D2B" w:rsidRDefault="00396D2B" w:rsidP="00396D2B">
            <w:pPr>
              <w:jc w:val="center"/>
              <w:rPr>
                <w:rFonts w:cstheme="minorHAnsi"/>
                <w:bCs/>
              </w:rPr>
            </w:pPr>
            <w:r w:rsidRPr="00396D2B">
              <w:rPr>
                <w:rFonts w:cstheme="minorHAnsi"/>
                <w:bCs/>
              </w:rPr>
              <w:t>Moderate</w:t>
            </w:r>
          </w:p>
        </w:tc>
        <w:tc>
          <w:tcPr>
            <w:tcW w:w="453" w:type="pct"/>
            <w:shd w:val="clear" w:color="auto" w:fill="D9D9D9" w:themeFill="background1" w:themeFillShade="D9"/>
          </w:tcPr>
          <w:p w14:paraId="1A4ED60A" w14:textId="77777777" w:rsidR="00396D2B" w:rsidRPr="00396D2B" w:rsidRDefault="00396D2B" w:rsidP="00396D2B">
            <w:pPr>
              <w:rPr>
                <w:rFonts w:cstheme="minorHAnsi"/>
                <w:bCs/>
              </w:rPr>
            </w:pPr>
            <w:r w:rsidRPr="00396D2B">
              <w:rPr>
                <w:rFonts w:cstheme="minorHAnsi"/>
                <w:bCs/>
              </w:rPr>
              <w:t>Moderate</w:t>
            </w:r>
          </w:p>
        </w:tc>
        <w:tc>
          <w:tcPr>
            <w:tcW w:w="866" w:type="pct"/>
          </w:tcPr>
          <w:p w14:paraId="5D760D5B" w14:textId="77777777" w:rsidR="00396D2B" w:rsidRPr="00396D2B" w:rsidRDefault="00396D2B" w:rsidP="00396D2B">
            <w:pPr>
              <w:rPr>
                <w:rFonts w:cstheme="minorHAnsi"/>
                <w:bCs/>
              </w:rPr>
            </w:pPr>
            <w:r w:rsidRPr="00396D2B">
              <w:rPr>
                <w:rFonts w:cstheme="minorHAnsi"/>
                <w:bCs/>
              </w:rPr>
              <w:t>Mitigation measures would reduce the risk of negative impacts.</w:t>
            </w:r>
          </w:p>
        </w:tc>
      </w:tr>
      <w:tr w:rsidR="00396D2B" w:rsidRPr="00396D2B" w14:paraId="704F61A8" w14:textId="77777777" w:rsidTr="00883A8A">
        <w:tc>
          <w:tcPr>
            <w:tcW w:w="728" w:type="pct"/>
          </w:tcPr>
          <w:p w14:paraId="200678A4" w14:textId="77777777" w:rsidR="00396D2B" w:rsidRPr="00396D2B" w:rsidRDefault="00396D2B" w:rsidP="00396D2B">
            <w:pPr>
              <w:rPr>
                <w:rFonts w:cstheme="minorHAnsi"/>
                <w:bCs/>
              </w:rPr>
            </w:pPr>
            <w:r w:rsidRPr="00396D2B">
              <w:rPr>
                <w:rFonts w:cstheme="minorHAnsi"/>
                <w:bCs/>
              </w:rPr>
              <w:t>Loss of vegetation and damage to terrestrial habitats.</w:t>
            </w:r>
          </w:p>
        </w:tc>
        <w:tc>
          <w:tcPr>
            <w:tcW w:w="556" w:type="pct"/>
            <w:shd w:val="clear" w:color="auto" w:fill="D9D9D9" w:themeFill="background1" w:themeFillShade="D9"/>
          </w:tcPr>
          <w:p w14:paraId="334EED97" w14:textId="77777777" w:rsidR="00396D2B" w:rsidRPr="00396D2B" w:rsidRDefault="00396D2B" w:rsidP="00396D2B">
            <w:pPr>
              <w:rPr>
                <w:rFonts w:cstheme="minorHAnsi"/>
                <w:bCs/>
              </w:rPr>
            </w:pPr>
            <w:r w:rsidRPr="00396D2B">
              <w:rPr>
                <w:rFonts w:cstheme="minorHAnsi"/>
                <w:bCs/>
              </w:rPr>
              <w:t>Low</w:t>
            </w:r>
          </w:p>
        </w:tc>
        <w:tc>
          <w:tcPr>
            <w:tcW w:w="486" w:type="pct"/>
            <w:shd w:val="clear" w:color="auto" w:fill="D9D9D9" w:themeFill="background1" w:themeFillShade="D9"/>
          </w:tcPr>
          <w:p w14:paraId="75FD94AA" w14:textId="77777777" w:rsidR="00396D2B" w:rsidRPr="00396D2B" w:rsidRDefault="00396D2B" w:rsidP="00396D2B">
            <w:pPr>
              <w:rPr>
                <w:rFonts w:cstheme="minorHAnsi"/>
                <w:bCs/>
              </w:rPr>
            </w:pPr>
            <w:r w:rsidRPr="00396D2B">
              <w:rPr>
                <w:rFonts w:cstheme="minorHAnsi"/>
                <w:bCs/>
              </w:rPr>
              <w:t>Low</w:t>
            </w:r>
          </w:p>
        </w:tc>
        <w:tc>
          <w:tcPr>
            <w:tcW w:w="1355" w:type="pct"/>
          </w:tcPr>
          <w:p w14:paraId="1C3D43A8" w14:textId="77777777" w:rsidR="00396D2B" w:rsidRPr="00396D2B" w:rsidRDefault="00396D2B" w:rsidP="00396D2B">
            <w:pPr>
              <w:rPr>
                <w:rFonts w:cstheme="minorHAnsi"/>
                <w:bCs/>
              </w:rPr>
            </w:pPr>
            <w:r w:rsidRPr="00396D2B">
              <w:rPr>
                <w:rFonts w:cstheme="minorHAnsi"/>
                <w:bCs/>
              </w:rPr>
              <w:t>The MBIA Wildlife Management program actively seeks to prevent meaningful habitat development.</w:t>
            </w:r>
          </w:p>
          <w:p w14:paraId="75594E48" w14:textId="77777777" w:rsidR="00396D2B" w:rsidRPr="00396D2B" w:rsidRDefault="00396D2B" w:rsidP="00396D2B">
            <w:pPr>
              <w:rPr>
                <w:rFonts w:cstheme="minorHAnsi"/>
                <w:bCs/>
              </w:rPr>
            </w:pPr>
            <w:r w:rsidRPr="00396D2B">
              <w:rPr>
                <w:rFonts w:cstheme="minorHAnsi"/>
                <w:bCs/>
              </w:rPr>
              <w:t xml:space="preserve"> Scrub vegetation that readily grows at both sites are regularly removed </w:t>
            </w:r>
            <w:r w:rsidRPr="00396D2B">
              <w:t>so there is no significant terrestrial habitat at the site.</w:t>
            </w:r>
          </w:p>
        </w:tc>
        <w:tc>
          <w:tcPr>
            <w:tcW w:w="556" w:type="pct"/>
            <w:shd w:val="clear" w:color="auto" w:fill="D9D9D9" w:themeFill="background1" w:themeFillShade="D9"/>
          </w:tcPr>
          <w:p w14:paraId="7E1D2094" w14:textId="77777777" w:rsidR="00396D2B" w:rsidRPr="00396D2B" w:rsidRDefault="00396D2B" w:rsidP="00396D2B">
            <w:pPr>
              <w:rPr>
                <w:rFonts w:cstheme="minorHAnsi"/>
                <w:bCs/>
              </w:rPr>
            </w:pPr>
            <w:r w:rsidRPr="00396D2B">
              <w:rPr>
                <w:rFonts w:cstheme="minorHAnsi"/>
                <w:bCs/>
              </w:rPr>
              <w:t>Moderate</w:t>
            </w:r>
          </w:p>
        </w:tc>
        <w:tc>
          <w:tcPr>
            <w:tcW w:w="453" w:type="pct"/>
            <w:shd w:val="clear" w:color="auto" w:fill="D9D9D9" w:themeFill="background1" w:themeFillShade="D9"/>
          </w:tcPr>
          <w:p w14:paraId="3E77DADB" w14:textId="77777777" w:rsidR="00396D2B" w:rsidRPr="00396D2B" w:rsidRDefault="00396D2B" w:rsidP="00396D2B">
            <w:pPr>
              <w:rPr>
                <w:rFonts w:cstheme="minorHAnsi"/>
                <w:bCs/>
              </w:rPr>
            </w:pPr>
            <w:r w:rsidRPr="00396D2B">
              <w:rPr>
                <w:rFonts w:cstheme="minorHAnsi"/>
                <w:bCs/>
              </w:rPr>
              <w:t>Moderate</w:t>
            </w:r>
          </w:p>
        </w:tc>
        <w:tc>
          <w:tcPr>
            <w:tcW w:w="866" w:type="pct"/>
          </w:tcPr>
          <w:p w14:paraId="1713DE99" w14:textId="77777777" w:rsidR="00396D2B" w:rsidRPr="00396D2B" w:rsidRDefault="00396D2B" w:rsidP="00396D2B">
            <w:pPr>
              <w:rPr>
                <w:rFonts w:cstheme="minorHAnsi"/>
                <w:bCs/>
              </w:rPr>
            </w:pPr>
            <w:r w:rsidRPr="00396D2B">
              <w:rPr>
                <w:rFonts w:cstheme="minorHAnsi"/>
                <w:bCs/>
              </w:rPr>
              <w:t>The risk of damage to terrestrial habitats is low since current activities in the area does not support terrestrial habitats. Residual impact is almost zero.</w:t>
            </w:r>
          </w:p>
        </w:tc>
      </w:tr>
      <w:tr w:rsidR="00396D2B" w:rsidRPr="00396D2B" w14:paraId="465F41E9" w14:textId="77777777" w:rsidTr="00883A8A">
        <w:tc>
          <w:tcPr>
            <w:tcW w:w="5000" w:type="pct"/>
            <w:gridSpan w:val="7"/>
          </w:tcPr>
          <w:p w14:paraId="30624E36" w14:textId="77777777" w:rsidR="00396D2B" w:rsidRPr="00396D2B" w:rsidRDefault="00396D2B" w:rsidP="00396D2B">
            <w:pPr>
              <w:rPr>
                <w:rFonts w:cstheme="minorHAnsi"/>
                <w:bCs/>
                <w:i/>
              </w:rPr>
            </w:pPr>
            <w:r w:rsidRPr="00396D2B">
              <w:rPr>
                <w:rFonts w:cstheme="minorHAnsi"/>
                <w:bCs/>
                <w:i/>
              </w:rPr>
              <w:t>ESS8 Cultural Heritage</w:t>
            </w:r>
          </w:p>
        </w:tc>
      </w:tr>
      <w:tr w:rsidR="00396D2B" w:rsidRPr="00396D2B" w14:paraId="0C13FFF8" w14:textId="77777777" w:rsidTr="00883A8A">
        <w:tc>
          <w:tcPr>
            <w:tcW w:w="728" w:type="pct"/>
          </w:tcPr>
          <w:p w14:paraId="4F706EBF" w14:textId="77777777" w:rsidR="00396D2B" w:rsidRPr="00396D2B" w:rsidRDefault="00396D2B" w:rsidP="00396D2B">
            <w:pPr>
              <w:rPr>
                <w:rFonts w:cstheme="minorHAnsi"/>
                <w:bCs/>
              </w:rPr>
            </w:pPr>
            <w:r w:rsidRPr="00396D2B">
              <w:rPr>
                <w:rFonts w:cstheme="minorHAnsi"/>
                <w:bCs/>
              </w:rPr>
              <w:t>Chance Find</w:t>
            </w:r>
          </w:p>
        </w:tc>
        <w:tc>
          <w:tcPr>
            <w:tcW w:w="556" w:type="pct"/>
            <w:shd w:val="clear" w:color="auto" w:fill="D9D9D9" w:themeFill="background1" w:themeFillShade="D9"/>
          </w:tcPr>
          <w:p w14:paraId="27556CD4" w14:textId="77777777" w:rsidR="00396D2B" w:rsidRPr="00396D2B" w:rsidRDefault="00396D2B" w:rsidP="00396D2B">
            <w:pPr>
              <w:rPr>
                <w:rFonts w:cstheme="minorHAnsi"/>
                <w:bCs/>
              </w:rPr>
            </w:pPr>
            <w:r w:rsidRPr="00396D2B">
              <w:rPr>
                <w:rFonts w:cstheme="minorHAnsi"/>
                <w:bCs/>
              </w:rPr>
              <w:t>Low</w:t>
            </w:r>
          </w:p>
        </w:tc>
        <w:tc>
          <w:tcPr>
            <w:tcW w:w="486" w:type="pct"/>
            <w:shd w:val="clear" w:color="auto" w:fill="D9D9D9" w:themeFill="background1" w:themeFillShade="D9"/>
          </w:tcPr>
          <w:p w14:paraId="133CD9E2" w14:textId="77777777" w:rsidR="00396D2B" w:rsidRPr="00396D2B" w:rsidRDefault="00396D2B" w:rsidP="00396D2B">
            <w:pPr>
              <w:rPr>
                <w:rFonts w:cstheme="minorHAnsi"/>
                <w:bCs/>
              </w:rPr>
            </w:pPr>
            <w:r w:rsidRPr="00396D2B">
              <w:rPr>
                <w:rFonts w:cstheme="minorHAnsi"/>
                <w:bCs/>
              </w:rPr>
              <w:t>Low</w:t>
            </w:r>
          </w:p>
        </w:tc>
        <w:tc>
          <w:tcPr>
            <w:tcW w:w="1355" w:type="pct"/>
          </w:tcPr>
          <w:p w14:paraId="207F76EA" w14:textId="77777777" w:rsidR="00396D2B" w:rsidRPr="00396D2B" w:rsidRDefault="00396D2B" w:rsidP="00396D2B">
            <w:pPr>
              <w:rPr>
                <w:rFonts w:cstheme="minorHAnsi"/>
                <w:bCs/>
              </w:rPr>
            </w:pPr>
            <w:r w:rsidRPr="00396D2B">
              <w:t>There is a report of archaeological finds in the general. No recent finds have been reported.</w:t>
            </w:r>
          </w:p>
        </w:tc>
        <w:tc>
          <w:tcPr>
            <w:tcW w:w="556" w:type="pct"/>
            <w:shd w:val="clear" w:color="auto" w:fill="D9D9D9" w:themeFill="background1" w:themeFillShade="D9"/>
          </w:tcPr>
          <w:p w14:paraId="5501B13E"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3CF9873E" w14:textId="77777777" w:rsidR="00396D2B" w:rsidRPr="00396D2B" w:rsidRDefault="00396D2B" w:rsidP="00396D2B">
            <w:pPr>
              <w:rPr>
                <w:rFonts w:cstheme="minorHAnsi"/>
                <w:bCs/>
              </w:rPr>
            </w:pPr>
            <w:r w:rsidRPr="00396D2B">
              <w:rPr>
                <w:rFonts w:cstheme="minorHAnsi"/>
                <w:bCs/>
              </w:rPr>
              <w:t>Low</w:t>
            </w:r>
          </w:p>
        </w:tc>
        <w:tc>
          <w:tcPr>
            <w:tcW w:w="866" w:type="pct"/>
          </w:tcPr>
          <w:p w14:paraId="4BC628B2" w14:textId="77777777" w:rsidR="00396D2B" w:rsidRPr="00396D2B" w:rsidRDefault="00396D2B" w:rsidP="00396D2B">
            <w:pPr>
              <w:rPr>
                <w:rFonts w:cstheme="minorHAnsi"/>
                <w:bCs/>
              </w:rPr>
            </w:pPr>
            <w:r w:rsidRPr="00396D2B">
              <w:rPr>
                <w:rFonts w:cstheme="minorHAnsi"/>
                <w:bCs/>
              </w:rPr>
              <w:t>Precautionary mitigation measures are included.</w:t>
            </w:r>
          </w:p>
        </w:tc>
      </w:tr>
      <w:tr w:rsidR="00396D2B" w:rsidRPr="00396D2B" w14:paraId="662BEE5E" w14:textId="77777777" w:rsidTr="00883A8A">
        <w:tc>
          <w:tcPr>
            <w:tcW w:w="5000" w:type="pct"/>
            <w:gridSpan w:val="7"/>
          </w:tcPr>
          <w:p w14:paraId="764F959F" w14:textId="77777777" w:rsidR="00396D2B" w:rsidRPr="00396D2B" w:rsidRDefault="00396D2B" w:rsidP="00396D2B">
            <w:pPr>
              <w:rPr>
                <w:rFonts w:cstheme="minorHAnsi"/>
                <w:bCs/>
              </w:rPr>
            </w:pPr>
            <w:r w:rsidRPr="00396D2B">
              <w:rPr>
                <w:rFonts w:cstheme="minorHAnsi"/>
                <w:b/>
                <w:i/>
                <w:lang w:val="en-029"/>
              </w:rPr>
              <w:t>ESS10:</w:t>
            </w:r>
            <w:r w:rsidRPr="00396D2B">
              <w:rPr>
                <w:rFonts w:cstheme="minorHAnsi"/>
                <w:i/>
                <w:lang w:val="en-029"/>
              </w:rPr>
              <w:t xml:space="preserve"> Stakeholder Engagement and information </w:t>
            </w:r>
            <w:r w:rsidRPr="00396D2B">
              <w:rPr>
                <w:rFonts w:cstheme="minorHAnsi"/>
                <w:iCs/>
                <w:lang w:val="en-029"/>
              </w:rPr>
              <w:t>disclosure</w:t>
            </w:r>
          </w:p>
        </w:tc>
      </w:tr>
      <w:tr w:rsidR="00396D2B" w:rsidRPr="00396D2B" w14:paraId="2EB6151D" w14:textId="77777777" w:rsidTr="00883A8A">
        <w:tc>
          <w:tcPr>
            <w:tcW w:w="728" w:type="pct"/>
          </w:tcPr>
          <w:p w14:paraId="3E6484DC" w14:textId="77777777" w:rsidR="00396D2B" w:rsidRPr="00396D2B" w:rsidRDefault="00396D2B" w:rsidP="00396D2B">
            <w:pPr>
              <w:spacing w:after="0" w:line="276" w:lineRule="auto"/>
              <w:rPr>
                <w:rFonts w:cstheme="minorHAnsi"/>
              </w:rPr>
            </w:pPr>
            <w:r w:rsidRPr="00396D2B">
              <w:rPr>
                <w:rFonts w:cstheme="minorHAnsi"/>
              </w:rPr>
              <w:t>Continuous engagement of stakeholders during implementation</w:t>
            </w:r>
          </w:p>
        </w:tc>
        <w:tc>
          <w:tcPr>
            <w:tcW w:w="556" w:type="pct"/>
            <w:shd w:val="clear" w:color="auto" w:fill="FFFF00"/>
          </w:tcPr>
          <w:p w14:paraId="3149B74D" w14:textId="77777777" w:rsidR="00396D2B" w:rsidRPr="00396D2B" w:rsidRDefault="00396D2B" w:rsidP="00396D2B">
            <w:pPr>
              <w:spacing w:after="0" w:line="276" w:lineRule="auto"/>
              <w:jc w:val="center"/>
              <w:rPr>
                <w:rFonts w:cstheme="minorHAnsi"/>
              </w:rPr>
            </w:pPr>
            <w:r w:rsidRPr="00396D2B">
              <w:rPr>
                <w:rFonts w:cstheme="minorHAnsi"/>
              </w:rPr>
              <w:t>Moderate</w:t>
            </w:r>
          </w:p>
        </w:tc>
        <w:tc>
          <w:tcPr>
            <w:tcW w:w="486" w:type="pct"/>
            <w:shd w:val="clear" w:color="auto" w:fill="FFFF00"/>
          </w:tcPr>
          <w:p w14:paraId="7409D478" w14:textId="77777777" w:rsidR="00396D2B" w:rsidRPr="00396D2B" w:rsidRDefault="00396D2B" w:rsidP="00396D2B">
            <w:pPr>
              <w:spacing w:after="0" w:line="276" w:lineRule="auto"/>
              <w:jc w:val="center"/>
              <w:rPr>
                <w:rFonts w:cstheme="minorHAnsi"/>
              </w:rPr>
            </w:pPr>
            <w:r w:rsidRPr="00396D2B">
              <w:rPr>
                <w:rFonts w:cstheme="minorHAnsi"/>
              </w:rPr>
              <w:t>Moderate</w:t>
            </w:r>
          </w:p>
        </w:tc>
        <w:tc>
          <w:tcPr>
            <w:tcW w:w="1355" w:type="pct"/>
          </w:tcPr>
          <w:p w14:paraId="3828F515" w14:textId="77777777" w:rsidR="00396D2B" w:rsidRPr="00396D2B" w:rsidRDefault="00396D2B" w:rsidP="00396D2B">
            <w:pPr>
              <w:spacing w:after="0" w:line="276" w:lineRule="auto"/>
              <w:rPr>
                <w:rFonts w:cstheme="minorHAnsi"/>
              </w:rPr>
            </w:pPr>
            <w:r w:rsidRPr="00396D2B">
              <w:rPr>
                <w:rFonts w:cstheme="minorHAnsi"/>
              </w:rPr>
              <w:t xml:space="preserve">The identified stakeholders each have different stakes associated with various levels of involvement in the construction of the roads.  </w:t>
            </w:r>
          </w:p>
          <w:p w14:paraId="164EF947" w14:textId="77777777" w:rsidR="00396D2B" w:rsidRPr="00396D2B" w:rsidRDefault="00396D2B" w:rsidP="00396D2B">
            <w:pPr>
              <w:spacing w:after="0" w:line="276" w:lineRule="auto"/>
            </w:pPr>
            <w:r w:rsidRPr="00396D2B">
              <w:t xml:space="preserve">As outlined in the Stakeholder Engagement Plan (SEP), public consultations and participation of stakeholders would ensure concerns about the impacts of the project are addressed early during implementation. </w:t>
            </w:r>
          </w:p>
        </w:tc>
        <w:tc>
          <w:tcPr>
            <w:tcW w:w="556" w:type="pct"/>
            <w:shd w:val="clear" w:color="auto" w:fill="D9D9D9" w:themeFill="background1" w:themeFillShade="D9"/>
          </w:tcPr>
          <w:p w14:paraId="6EBDD9AE" w14:textId="77777777" w:rsidR="00396D2B" w:rsidRPr="00396D2B" w:rsidRDefault="00396D2B" w:rsidP="00396D2B">
            <w:pPr>
              <w:rPr>
                <w:rFonts w:cstheme="minorHAnsi"/>
                <w:bCs/>
              </w:rPr>
            </w:pPr>
            <w:r w:rsidRPr="00396D2B">
              <w:rPr>
                <w:rFonts w:cstheme="minorHAnsi"/>
                <w:bCs/>
              </w:rPr>
              <w:t>Low</w:t>
            </w:r>
          </w:p>
        </w:tc>
        <w:tc>
          <w:tcPr>
            <w:tcW w:w="453" w:type="pct"/>
            <w:shd w:val="clear" w:color="auto" w:fill="D9D9D9" w:themeFill="background1" w:themeFillShade="D9"/>
          </w:tcPr>
          <w:p w14:paraId="0454CD98" w14:textId="77777777" w:rsidR="00396D2B" w:rsidRPr="00396D2B" w:rsidRDefault="00396D2B" w:rsidP="00396D2B">
            <w:pPr>
              <w:rPr>
                <w:rFonts w:cstheme="minorHAnsi"/>
                <w:bCs/>
              </w:rPr>
            </w:pPr>
            <w:r w:rsidRPr="00396D2B">
              <w:rPr>
                <w:rFonts w:cstheme="minorHAnsi"/>
                <w:bCs/>
              </w:rPr>
              <w:t>Low</w:t>
            </w:r>
          </w:p>
        </w:tc>
        <w:tc>
          <w:tcPr>
            <w:tcW w:w="866" w:type="pct"/>
          </w:tcPr>
          <w:p w14:paraId="445FEA8E" w14:textId="77777777" w:rsidR="00396D2B" w:rsidRPr="00396D2B" w:rsidRDefault="00396D2B" w:rsidP="00396D2B">
            <w:pPr>
              <w:rPr>
                <w:rFonts w:cstheme="minorHAnsi"/>
                <w:bCs/>
              </w:rPr>
            </w:pPr>
            <w:r w:rsidRPr="00396D2B">
              <w:rPr>
                <w:rFonts w:cstheme="minorHAnsi"/>
                <w:bCs/>
              </w:rPr>
              <w:t>The recommended mitigation measure will reduce the risk level to low.</w:t>
            </w:r>
          </w:p>
        </w:tc>
      </w:tr>
    </w:tbl>
    <w:p w14:paraId="1A54D6F9" w14:textId="77777777" w:rsidR="00396D2B" w:rsidRPr="00396D2B" w:rsidRDefault="00396D2B" w:rsidP="00396D2B">
      <w:pPr>
        <w:rPr>
          <w:b/>
          <w:sz w:val="24"/>
          <w:szCs w:val="24"/>
        </w:rPr>
      </w:pPr>
    </w:p>
    <w:p w14:paraId="43C7D557" w14:textId="77777777" w:rsidR="00396D2B" w:rsidRPr="00396D2B" w:rsidRDefault="00396D2B" w:rsidP="00396D2B">
      <w:pPr>
        <w:rPr>
          <w:sz w:val="28"/>
          <w:szCs w:val="28"/>
        </w:rPr>
        <w:sectPr w:rsidR="00396D2B" w:rsidRPr="00396D2B" w:rsidSect="00883A8A">
          <w:pgSz w:w="15840" w:h="12240" w:orient="landscape"/>
          <w:pgMar w:top="1440" w:right="1440" w:bottom="1440" w:left="1440" w:header="720" w:footer="720" w:gutter="0"/>
          <w:cols w:space="720"/>
          <w:docGrid w:linePitch="360"/>
        </w:sectPr>
      </w:pPr>
    </w:p>
    <w:p w14:paraId="64503E00" w14:textId="77777777" w:rsidR="00396D2B" w:rsidRPr="00396D2B" w:rsidRDefault="00396D2B" w:rsidP="00396D2B">
      <w:pPr>
        <w:rPr>
          <w:sz w:val="28"/>
          <w:szCs w:val="28"/>
        </w:rPr>
      </w:pPr>
    </w:p>
    <w:p w14:paraId="75676634" w14:textId="77777777" w:rsidR="00396D2B" w:rsidRPr="00396D2B" w:rsidRDefault="00396D2B" w:rsidP="0031344A">
      <w:pPr>
        <w:pStyle w:val="Heading3"/>
        <w:rPr>
          <w:lang w:val="en-029"/>
        </w:rPr>
      </w:pPr>
      <w:bookmarkStart w:id="92" w:name="_Toc191611477"/>
      <w:r w:rsidRPr="00396D2B">
        <w:rPr>
          <w:lang w:val="en-029"/>
        </w:rPr>
        <w:t>5.6.2 Environmental and Social Impacts and Mitigation Measures</w:t>
      </w:r>
      <w:bookmarkEnd w:id="92"/>
    </w:p>
    <w:p w14:paraId="6473D361" w14:textId="77777777" w:rsidR="00EE14B7" w:rsidRDefault="00EE14B7" w:rsidP="00396D2B">
      <w:pPr>
        <w:jc w:val="both"/>
        <w:rPr>
          <w:sz w:val="24"/>
          <w:szCs w:val="24"/>
          <w:lang w:val="en-029"/>
        </w:rPr>
      </w:pPr>
    </w:p>
    <w:p w14:paraId="278AB077" w14:textId="4BC310E8" w:rsidR="00396D2B" w:rsidRPr="00396D2B" w:rsidRDefault="00396D2B" w:rsidP="00396D2B">
      <w:pPr>
        <w:jc w:val="both"/>
        <w:rPr>
          <w:sz w:val="24"/>
          <w:szCs w:val="24"/>
          <w:lang w:val="en-029"/>
        </w:rPr>
      </w:pPr>
      <w:r w:rsidRPr="00396D2B">
        <w:rPr>
          <w:sz w:val="24"/>
          <w:szCs w:val="24"/>
          <w:lang w:val="en-029"/>
        </w:rPr>
        <w:t xml:space="preserve">This section of the report looks at potential environmental and social impacts associated with </w:t>
      </w:r>
      <w:r w:rsidR="00EE14B7">
        <w:rPr>
          <w:sz w:val="24"/>
          <w:szCs w:val="24"/>
          <w:lang w:val="en-029"/>
        </w:rPr>
        <w:t>two ne</w:t>
      </w:r>
      <w:r w:rsidRPr="00396D2B">
        <w:rPr>
          <w:sz w:val="24"/>
          <w:szCs w:val="24"/>
          <w:lang w:val="en-029"/>
        </w:rPr>
        <w:t>w road segments one at site two and the other at site three. For each identified impact, a description is given along with an identification of the source of the impact and sensitive receptors in proximity to the project site.  An assessment of each potential impact is then provided, and mitigation measures identified.</w:t>
      </w:r>
    </w:p>
    <w:p w14:paraId="0EA093E9" w14:textId="77777777" w:rsidR="00396D2B" w:rsidRPr="00396D2B" w:rsidRDefault="00396D2B" w:rsidP="0031344A">
      <w:pPr>
        <w:pStyle w:val="Heading4"/>
      </w:pPr>
      <w:r w:rsidRPr="00396D2B">
        <w:t>5.6.2.1 Air Quality</w:t>
      </w:r>
    </w:p>
    <w:p w14:paraId="4156FA7B" w14:textId="77777777" w:rsidR="00396D2B" w:rsidRPr="00396D2B" w:rsidRDefault="00396D2B" w:rsidP="00396D2B">
      <w:pPr>
        <w:jc w:val="both"/>
        <w:rPr>
          <w:sz w:val="24"/>
          <w:szCs w:val="24"/>
          <w:lang w:val="en-029"/>
        </w:rPr>
      </w:pPr>
      <w:r w:rsidRPr="00396D2B">
        <w:rPr>
          <w:sz w:val="24"/>
          <w:szCs w:val="24"/>
          <w:lang w:val="en-029"/>
        </w:rPr>
        <w:t>This is a construction project involving soil excavation, construction of carriageway and masonry for the construction of drains and foot path. The road segment adjacent to site two is in a highly commercial area with little vegetation cover and much traffic. The road segment at site three will connect the community of Calliste to the remote vegetation plot west of the airport runway. Evaluation of air quality will focus on particulate matter in the air affecting health and aesthetics - dust deposition on vehicle, houses and external recreational areas. Currently the air quality is being impacted by emissions from vehicles on the airport road and aeroplanes landing and taking off at MBIA.</w:t>
      </w:r>
    </w:p>
    <w:p w14:paraId="40D41A4C" w14:textId="77777777" w:rsidR="00396D2B" w:rsidRPr="00396D2B" w:rsidRDefault="00396D2B" w:rsidP="00396D2B">
      <w:pPr>
        <w:spacing w:line="240" w:lineRule="auto"/>
        <w:jc w:val="both"/>
        <w:rPr>
          <w:rFonts w:cstheme="minorHAnsi"/>
          <w:sz w:val="24"/>
          <w:szCs w:val="24"/>
          <w:lang w:val="en-029"/>
        </w:rPr>
      </w:pPr>
      <w:r w:rsidRPr="00396D2B">
        <w:rPr>
          <w:b/>
          <w:sz w:val="24"/>
          <w:szCs w:val="24"/>
          <w:lang w:val="en-029"/>
        </w:rPr>
        <w:t>Source of Impact</w:t>
      </w:r>
      <w:r w:rsidRPr="00396D2B">
        <w:rPr>
          <w:sz w:val="24"/>
          <w:szCs w:val="24"/>
          <w:lang w:val="en-029"/>
        </w:rPr>
        <w:t xml:space="preserve">: Dust from excavation, road construction, concrete mixing, vehicular traffic on the roadway, point source air pollution from combustion of fossil fuels used by trucks and excavators. Pollutants from point sources pollution will include nitrogen oxides (NOx), sulphur dioxide (SO2), and carbon monoxide (CO). These will add to the existing pollutants present in the air around the airport. </w:t>
      </w:r>
    </w:p>
    <w:p w14:paraId="2401B8BE" w14:textId="77777777" w:rsidR="00396D2B" w:rsidRPr="00396D2B" w:rsidRDefault="00396D2B" w:rsidP="00396D2B">
      <w:pPr>
        <w:jc w:val="both"/>
        <w:rPr>
          <w:sz w:val="24"/>
          <w:szCs w:val="24"/>
          <w:lang w:val="en-029"/>
        </w:rPr>
      </w:pPr>
      <w:r w:rsidRPr="00396D2B">
        <w:rPr>
          <w:b/>
          <w:sz w:val="24"/>
          <w:szCs w:val="24"/>
          <w:lang w:val="en-029"/>
        </w:rPr>
        <w:t>Sensitive Receptors</w:t>
      </w:r>
      <w:r w:rsidRPr="00396D2B">
        <w:rPr>
          <w:sz w:val="24"/>
          <w:szCs w:val="24"/>
          <w:lang w:val="en-029"/>
        </w:rPr>
        <w:t xml:space="preserve">: Air pollutants in sufficient concentration can have significant impact on humans especially those with compromised health, the elderly and the very young. Other receptors like the Sandals Hotel offices and their contents, small businesses, buildings and vehicle in the general area. </w:t>
      </w:r>
    </w:p>
    <w:p w14:paraId="71191069" w14:textId="77777777" w:rsidR="00396D2B" w:rsidRPr="00396D2B" w:rsidRDefault="00396D2B" w:rsidP="00396D2B">
      <w:pPr>
        <w:jc w:val="both"/>
        <w:rPr>
          <w:sz w:val="24"/>
          <w:szCs w:val="24"/>
          <w:lang w:val="en-029"/>
        </w:rPr>
      </w:pPr>
      <w:r w:rsidRPr="00396D2B">
        <w:rPr>
          <w:b/>
          <w:sz w:val="24"/>
          <w:szCs w:val="24"/>
          <w:lang w:val="en-029"/>
        </w:rPr>
        <w:t>Assessment</w:t>
      </w:r>
      <w:r w:rsidRPr="00396D2B">
        <w:rPr>
          <w:sz w:val="24"/>
          <w:szCs w:val="24"/>
          <w:lang w:val="en-029"/>
        </w:rPr>
        <w:t>: Air quality measurement were taken at Site 2 and 3 on 20</w:t>
      </w:r>
      <w:r w:rsidRPr="00396D2B">
        <w:rPr>
          <w:sz w:val="24"/>
          <w:szCs w:val="24"/>
          <w:vertAlign w:val="superscript"/>
          <w:lang w:val="en-029"/>
        </w:rPr>
        <w:t>th</w:t>
      </w:r>
      <w:r w:rsidRPr="00396D2B">
        <w:rPr>
          <w:sz w:val="24"/>
          <w:szCs w:val="24"/>
          <w:lang w:val="en-029"/>
        </w:rPr>
        <w:t xml:space="preserve"> March 2024 between 11:30 a.m and 1:30 p.m. Three readings were taken at fifteen (15) minute intervals and the average recorded in table 5.1. The measurements were recorded using a Temptop M2000C meter.</w:t>
      </w:r>
    </w:p>
    <w:p w14:paraId="69977F9B" w14:textId="77777777" w:rsidR="00396D2B" w:rsidRPr="00396D2B" w:rsidRDefault="00396D2B" w:rsidP="00396D2B">
      <w:pPr>
        <w:jc w:val="both"/>
        <w:rPr>
          <w:i/>
          <w:sz w:val="24"/>
          <w:szCs w:val="24"/>
          <w:lang w:val="en-029"/>
        </w:rPr>
      </w:pPr>
      <w:r w:rsidRPr="00396D2B">
        <w:rPr>
          <w:i/>
          <w:sz w:val="24"/>
          <w:szCs w:val="24"/>
          <w:lang w:val="en-029"/>
        </w:rPr>
        <w:t>Table 5. 1 Air Quality as Site 1</w:t>
      </w:r>
    </w:p>
    <w:tbl>
      <w:tblPr>
        <w:tblStyle w:val="TableGrid1"/>
        <w:tblW w:w="0" w:type="auto"/>
        <w:tblLook w:val="04A0" w:firstRow="1" w:lastRow="0" w:firstColumn="1" w:lastColumn="0" w:noHBand="0" w:noVBand="1"/>
      </w:tblPr>
      <w:tblGrid>
        <w:gridCol w:w="2403"/>
        <w:gridCol w:w="2362"/>
        <w:gridCol w:w="2221"/>
        <w:gridCol w:w="2364"/>
      </w:tblGrid>
      <w:tr w:rsidR="00396D2B" w:rsidRPr="00396D2B" w14:paraId="59F0A8AC" w14:textId="77777777" w:rsidTr="00883A8A">
        <w:tc>
          <w:tcPr>
            <w:tcW w:w="2403" w:type="dxa"/>
            <w:shd w:val="clear" w:color="auto" w:fill="BDD6EE" w:themeFill="accent1" w:themeFillTint="66"/>
          </w:tcPr>
          <w:p w14:paraId="74075A10" w14:textId="77777777" w:rsidR="00396D2B" w:rsidRPr="00396D2B" w:rsidRDefault="00396D2B" w:rsidP="00396D2B">
            <w:pPr>
              <w:jc w:val="both"/>
              <w:rPr>
                <w:sz w:val="24"/>
                <w:szCs w:val="24"/>
                <w:lang w:val="en-029"/>
              </w:rPr>
            </w:pPr>
            <w:r w:rsidRPr="00396D2B">
              <w:rPr>
                <w:sz w:val="24"/>
                <w:szCs w:val="24"/>
                <w:lang w:val="en-029"/>
              </w:rPr>
              <w:t>Parameter Measured</w:t>
            </w:r>
          </w:p>
        </w:tc>
        <w:tc>
          <w:tcPr>
            <w:tcW w:w="2362" w:type="dxa"/>
            <w:shd w:val="clear" w:color="auto" w:fill="BDD6EE" w:themeFill="accent1" w:themeFillTint="66"/>
          </w:tcPr>
          <w:p w14:paraId="59170236" w14:textId="77777777" w:rsidR="00396D2B" w:rsidRPr="00396D2B" w:rsidRDefault="00396D2B" w:rsidP="00396D2B">
            <w:pPr>
              <w:jc w:val="both"/>
              <w:rPr>
                <w:sz w:val="24"/>
                <w:szCs w:val="24"/>
                <w:lang w:val="en-029"/>
              </w:rPr>
            </w:pPr>
            <w:r w:rsidRPr="00396D2B">
              <w:rPr>
                <w:sz w:val="24"/>
                <w:szCs w:val="24"/>
                <w:lang w:val="en-029"/>
              </w:rPr>
              <w:t>Site 2 Average Measurements</w:t>
            </w:r>
          </w:p>
        </w:tc>
        <w:tc>
          <w:tcPr>
            <w:tcW w:w="2221" w:type="dxa"/>
            <w:shd w:val="clear" w:color="auto" w:fill="BDD6EE" w:themeFill="accent1" w:themeFillTint="66"/>
          </w:tcPr>
          <w:p w14:paraId="62BCA8C2" w14:textId="77777777" w:rsidR="00396D2B" w:rsidRPr="00396D2B" w:rsidRDefault="00396D2B" w:rsidP="00396D2B">
            <w:pPr>
              <w:jc w:val="both"/>
              <w:rPr>
                <w:sz w:val="24"/>
                <w:szCs w:val="24"/>
                <w:lang w:val="en-029"/>
              </w:rPr>
            </w:pPr>
            <w:r w:rsidRPr="00396D2B">
              <w:rPr>
                <w:sz w:val="24"/>
                <w:szCs w:val="24"/>
                <w:lang w:val="en-029"/>
              </w:rPr>
              <w:t>Site 3 Average Measurements</w:t>
            </w:r>
          </w:p>
        </w:tc>
        <w:tc>
          <w:tcPr>
            <w:tcW w:w="2364" w:type="dxa"/>
            <w:shd w:val="clear" w:color="auto" w:fill="BDD6EE" w:themeFill="accent1" w:themeFillTint="66"/>
          </w:tcPr>
          <w:p w14:paraId="7AA2FDD4" w14:textId="77777777" w:rsidR="00396D2B" w:rsidRPr="00396D2B" w:rsidRDefault="00396D2B" w:rsidP="00396D2B">
            <w:pPr>
              <w:jc w:val="both"/>
              <w:rPr>
                <w:sz w:val="24"/>
                <w:szCs w:val="24"/>
                <w:lang w:val="en-029"/>
              </w:rPr>
            </w:pPr>
            <w:r w:rsidRPr="00396D2B">
              <w:rPr>
                <w:sz w:val="24"/>
                <w:szCs w:val="24"/>
                <w:lang w:val="en-029"/>
              </w:rPr>
              <w:t>WHO Standard</w:t>
            </w:r>
          </w:p>
        </w:tc>
      </w:tr>
      <w:tr w:rsidR="00396D2B" w:rsidRPr="00396D2B" w14:paraId="1DF7AB5B" w14:textId="77777777" w:rsidTr="00883A8A">
        <w:tc>
          <w:tcPr>
            <w:tcW w:w="2403" w:type="dxa"/>
          </w:tcPr>
          <w:p w14:paraId="0083B5AA" w14:textId="77777777" w:rsidR="00396D2B" w:rsidRPr="00396D2B" w:rsidRDefault="00396D2B" w:rsidP="00396D2B">
            <w:pPr>
              <w:jc w:val="both"/>
              <w:rPr>
                <w:sz w:val="24"/>
                <w:szCs w:val="24"/>
                <w:lang w:val="en-029"/>
              </w:rPr>
            </w:pPr>
            <w:r w:rsidRPr="00396D2B">
              <w:rPr>
                <w:sz w:val="24"/>
                <w:szCs w:val="24"/>
                <w:lang w:val="en-029"/>
              </w:rPr>
              <w:t>PM 10</w:t>
            </w:r>
          </w:p>
        </w:tc>
        <w:tc>
          <w:tcPr>
            <w:tcW w:w="2362" w:type="dxa"/>
          </w:tcPr>
          <w:p w14:paraId="57DCF2CE" w14:textId="77777777" w:rsidR="00396D2B" w:rsidRPr="00396D2B" w:rsidRDefault="00396D2B" w:rsidP="00396D2B">
            <w:pPr>
              <w:jc w:val="both"/>
              <w:rPr>
                <w:sz w:val="24"/>
                <w:szCs w:val="24"/>
                <w:lang w:val="en-029"/>
              </w:rPr>
            </w:pPr>
            <w:r w:rsidRPr="00396D2B">
              <w:rPr>
                <w:sz w:val="24"/>
                <w:szCs w:val="24"/>
                <w:lang w:val="en-029"/>
              </w:rPr>
              <w:t xml:space="preserve">15.8   </w:t>
            </w:r>
            <w:r w:rsidRPr="00396D2B">
              <w:rPr>
                <w:sz w:val="24"/>
                <w:szCs w:val="24"/>
              </w:rPr>
              <w:t>µg /m</w:t>
            </w:r>
            <w:r w:rsidRPr="00396D2B">
              <w:rPr>
                <w:sz w:val="24"/>
                <w:szCs w:val="24"/>
                <w:vertAlign w:val="superscript"/>
              </w:rPr>
              <w:t>3</w:t>
            </w:r>
            <w:r w:rsidRPr="00396D2B">
              <w:rPr>
                <w:sz w:val="24"/>
                <w:szCs w:val="24"/>
                <w:lang w:val="en-029"/>
              </w:rPr>
              <w:t xml:space="preserve"> </w:t>
            </w:r>
          </w:p>
        </w:tc>
        <w:tc>
          <w:tcPr>
            <w:tcW w:w="2221" w:type="dxa"/>
          </w:tcPr>
          <w:p w14:paraId="525B9D95" w14:textId="77777777" w:rsidR="00396D2B" w:rsidRPr="00396D2B" w:rsidRDefault="00396D2B" w:rsidP="00396D2B">
            <w:pPr>
              <w:jc w:val="both"/>
              <w:rPr>
                <w:sz w:val="24"/>
                <w:szCs w:val="24"/>
              </w:rPr>
            </w:pPr>
            <w:r w:rsidRPr="00396D2B">
              <w:rPr>
                <w:sz w:val="24"/>
                <w:szCs w:val="24"/>
              </w:rPr>
              <w:t>12.6   µg /m</w:t>
            </w:r>
            <w:r w:rsidRPr="00396D2B">
              <w:rPr>
                <w:sz w:val="24"/>
                <w:szCs w:val="24"/>
                <w:vertAlign w:val="superscript"/>
              </w:rPr>
              <w:t>3</w:t>
            </w:r>
          </w:p>
        </w:tc>
        <w:tc>
          <w:tcPr>
            <w:tcW w:w="2364" w:type="dxa"/>
          </w:tcPr>
          <w:p w14:paraId="1FB92CC8" w14:textId="77777777" w:rsidR="00396D2B" w:rsidRPr="00396D2B" w:rsidRDefault="00396D2B" w:rsidP="00396D2B">
            <w:pPr>
              <w:jc w:val="both"/>
              <w:rPr>
                <w:sz w:val="24"/>
                <w:szCs w:val="24"/>
                <w:lang w:val="en-029"/>
              </w:rPr>
            </w:pPr>
            <w:r w:rsidRPr="00396D2B">
              <w:rPr>
                <w:sz w:val="24"/>
                <w:szCs w:val="24"/>
              </w:rPr>
              <w:t>50 µg /m</w:t>
            </w:r>
            <w:r w:rsidRPr="00396D2B">
              <w:rPr>
                <w:sz w:val="24"/>
                <w:szCs w:val="24"/>
                <w:vertAlign w:val="superscript"/>
              </w:rPr>
              <w:t>3</w:t>
            </w:r>
          </w:p>
        </w:tc>
      </w:tr>
      <w:tr w:rsidR="00396D2B" w:rsidRPr="00396D2B" w14:paraId="0D64D176" w14:textId="77777777" w:rsidTr="00883A8A">
        <w:tc>
          <w:tcPr>
            <w:tcW w:w="2403" w:type="dxa"/>
          </w:tcPr>
          <w:p w14:paraId="41758C76" w14:textId="77777777" w:rsidR="00396D2B" w:rsidRPr="00396D2B" w:rsidRDefault="00396D2B" w:rsidP="00396D2B">
            <w:pPr>
              <w:jc w:val="both"/>
              <w:rPr>
                <w:sz w:val="24"/>
                <w:szCs w:val="24"/>
                <w:lang w:val="en-029"/>
              </w:rPr>
            </w:pPr>
            <w:r w:rsidRPr="00396D2B">
              <w:rPr>
                <w:sz w:val="24"/>
                <w:szCs w:val="24"/>
                <w:lang w:val="en-029"/>
              </w:rPr>
              <w:t>PM 2.5</w:t>
            </w:r>
          </w:p>
        </w:tc>
        <w:tc>
          <w:tcPr>
            <w:tcW w:w="2362" w:type="dxa"/>
          </w:tcPr>
          <w:p w14:paraId="559A72DE" w14:textId="77777777" w:rsidR="00396D2B" w:rsidRPr="00396D2B" w:rsidRDefault="00396D2B" w:rsidP="00396D2B">
            <w:pPr>
              <w:jc w:val="both"/>
              <w:rPr>
                <w:sz w:val="24"/>
                <w:szCs w:val="24"/>
                <w:lang w:val="en-029"/>
              </w:rPr>
            </w:pPr>
            <w:r w:rsidRPr="00396D2B">
              <w:rPr>
                <w:sz w:val="24"/>
                <w:szCs w:val="24"/>
                <w:lang w:val="en-029"/>
              </w:rPr>
              <w:t xml:space="preserve">9.5     </w:t>
            </w:r>
            <w:r w:rsidRPr="00396D2B">
              <w:rPr>
                <w:sz w:val="24"/>
                <w:szCs w:val="24"/>
              </w:rPr>
              <w:t>µg /m</w:t>
            </w:r>
            <w:r w:rsidRPr="00396D2B">
              <w:rPr>
                <w:sz w:val="24"/>
                <w:szCs w:val="24"/>
                <w:vertAlign w:val="superscript"/>
              </w:rPr>
              <w:t>3</w:t>
            </w:r>
            <w:r w:rsidRPr="00396D2B">
              <w:rPr>
                <w:sz w:val="24"/>
                <w:szCs w:val="24"/>
                <w:lang w:val="en-029"/>
              </w:rPr>
              <w:t xml:space="preserve">   </w:t>
            </w:r>
          </w:p>
        </w:tc>
        <w:tc>
          <w:tcPr>
            <w:tcW w:w="2221" w:type="dxa"/>
          </w:tcPr>
          <w:p w14:paraId="21358CFC" w14:textId="77777777" w:rsidR="00396D2B" w:rsidRPr="00396D2B" w:rsidRDefault="00396D2B" w:rsidP="00396D2B">
            <w:pPr>
              <w:jc w:val="both"/>
              <w:rPr>
                <w:sz w:val="24"/>
                <w:szCs w:val="24"/>
              </w:rPr>
            </w:pPr>
            <w:r w:rsidRPr="00396D2B">
              <w:rPr>
                <w:sz w:val="24"/>
                <w:szCs w:val="24"/>
              </w:rPr>
              <w:t>9:0      µg /m</w:t>
            </w:r>
            <w:r w:rsidRPr="00396D2B">
              <w:rPr>
                <w:sz w:val="24"/>
                <w:szCs w:val="24"/>
                <w:vertAlign w:val="superscript"/>
              </w:rPr>
              <w:t>3</w:t>
            </w:r>
          </w:p>
        </w:tc>
        <w:tc>
          <w:tcPr>
            <w:tcW w:w="2364" w:type="dxa"/>
          </w:tcPr>
          <w:p w14:paraId="1E6E6D53" w14:textId="77777777" w:rsidR="00396D2B" w:rsidRPr="00396D2B" w:rsidRDefault="00396D2B" w:rsidP="00396D2B">
            <w:pPr>
              <w:jc w:val="both"/>
              <w:rPr>
                <w:sz w:val="24"/>
                <w:szCs w:val="24"/>
                <w:lang w:val="en-029"/>
              </w:rPr>
            </w:pPr>
            <w:r w:rsidRPr="00396D2B">
              <w:rPr>
                <w:sz w:val="24"/>
                <w:szCs w:val="24"/>
              </w:rPr>
              <w:t>25</w:t>
            </w:r>
            <w:r w:rsidRPr="00396D2B">
              <w:rPr>
                <w:spacing w:val="-7"/>
                <w:sz w:val="24"/>
                <w:szCs w:val="24"/>
              </w:rPr>
              <w:t xml:space="preserve"> </w:t>
            </w:r>
            <w:r w:rsidRPr="00396D2B">
              <w:rPr>
                <w:sz w:val="24"/>
                <w:szCs w:val="24"/>
              </w:rPr>
              <w:t>µg</w:t>
            </w:r>
            <w:r w:rsidRPr="00396D2B">
              <w:rPr>
                <w:spacing w:val="-5"/>
                <w:sz w:val="24"/>
                <w:szCs w:val="24"/>
              </w:rPr>
              <w:t xml:space="preserve"> </w:t>
            </w:r>
            <w:r w:rsidRPr="00396D2B">
              <w:rPr>
                <w:sz w:val="24"/>
                <w:szCs w:val="24"/>
              </w:rPr>
              <w:t>/m</w:t>
            </w:r>
            <w:r w:rsidRPr="00396D2B">
              <w:rPr>
                <w:sz w:val="24"/>
                <w:szCs w:val="24"/>
                <w:vertAlign w:val="superscript"/>
              </w:rPr>
              <w:t>3</w:t>
            </w:r>
          </w:p>
        </w:tc>
      </w:tr>
      <w:tr w:rsidR="00396D2B" w:rsidRPr="00396D2B" w14:paraId="61E5E3EF" w14:textId="77777777" w:rsidTr="00883A8A">
        <w:tc>
          <w:tcPr>
            <w:tcW w:w="2403" w:type="dxa"/>
          </w:tcPr>
          <w:p w14:paraId="6FC45A34" w14:textId="77777777" w:rsidR="00396D2B" w:rsidRPr="00396D2B" w:rsidRDefault="00396D2B" w:rsidP="00396D2B">
            <w:pPr>
              <w:jc w:val="both"/>
              <w:rPr>
                <w:sz w:val="24"/>
                <w:szCs w:val="24"/>
                <w:lang w:val="en-029"/>
              </w:rPr>
            </w:pPr>
            <w:r w:rsidRPr="00396D2B">
              <w:rPr>
                <w:sz w:val="24"/>
                <w:szCs w:val="24"/>
                <w:lang w:val="en-029"/>
              </w:rPr>
              <w:t>Carbon Dioxide CO</w:t>
            </w:r>
            <w:r w:rsidRPr="00396D2B">
              <w:rPr>
                <w:sz w:val="24"/>
                <w:szCs w:val="24"/>
                <w:vertAlign w:val="subscript"/>
                <w:lang w:val="en-029"/>
              </w:rPr>
              <w:t>2</w:t>
            </w:r>
          </w:p>
        </w:tc>
        <w:tc>
          <w:tcPr>
            <w:tcW w:w="2362" w:type="dxa"/>
          </w:tcPr>
          <w:p w14:paraId="5AC581E3" w14:textId="77777777" w:rsidR="00396D2B" w:rsidRPr="00396D2B" w:rsidRDefault="00396D2B" w:rsidP="00396D2B">
            <w:pPr>
              <w:jc w:val="both"/>
              <w:rPr>
                <w:sz w:val="24"/>
                <w:szCs w:val="24"/>
                <w:lang w:val="en-029"/>
              </w:rPr>
            </w:pPr>
            <w:r w:rsidRPr="00396D2B">
              <w:rPr>
                <w:sz w:val="24"/>
                <w:szCs w:val="24"/>
                <w:lang w:val="en-029"/>
              </w:rPr>
              <w:t>663  ppm</w:t>
            </w:r>
          </w:p>
        </w:tc>
        <w:tc>
          <w:tcPr>
            <w:tcW w:w="2221" w:type="dxa"/>
          </w:tcPr>
          <w:p w14:paraId="6614CB30" w14:textId="77777777" w:rsidR="00396D2B" w:rsidRPr="00396D2B" w:rsidRDefault="00396D2B" w:rsidP="00396D2B">
            <w:pPr>
              <w:jc w:val="both"/>
              <w:rPr>
                <w:sz w:val="24"/>
                <w:szCs w:val="24"/>
                <w:lang w:val="en-029"/>
              </w:rPr>
            </w:pPr>
            <w:r w:rsidRPr="00396D2B">
              <w:rPr>
                <w:sz w:val="24"/>
                <w:szCs w:val="24"/>
                <w:lang w:val="en-029"/>
              </w:rPr>
              <w:t>589 ppm</w:t>
            </w:r>
          </w:p>
        </w:tc>
        <w:tc>
          <w:tcPr>
            <w:tcW w:w="2364" w:type="dxa"/>
          </w:tcPr>
          <w:p w14:paraId="46C3D597" w14:textId="77777777" w:rsidR="00396D2B" w:rsidRPr="00396D2B" w:rsidRDefault="00396D2B" w:rsidP="00396D2B">
            <w:pPr>
              <w:jc w:val="both"/>
              <w:rPr>
                <w:sz w:val="24"/>
                <w:szCs w:val="24"/>
                <w:lang w:val="en-029"/>
              </w:rPr>
            </w:pPr>
            <w:r w:rsidRPr="00396D2B">
              <w:rPr>
                <w:sz w:val="24"/>
                <w:szCs w:val="24"/>
                <w:lang w:val="en-029"/>
              </w:rPr>
              <w:t>&lt;600. OHSA standard 1000ppm</w:t>
            </w:r>
          </w:p>
        </w:tc>
      </w:tr>
    </w:tbl>
    <w:p w14:paraId="47D0AE0B" w14:textId="77777777" w:rsidR="00C219D9" w:rsidRDefault="00C219D9" w:rsidP="00C219D9"/>
    <w:p w14:paraId="0C3FE24A" w14:textId="77777777" w:rsidR="00EE14B7" w:rsidRPr="00EE14B7" w:rsidRDefault="00EE14B7" w:rsidP="00EE14B7">
      <w:pPr>
        <w:jc w:val="both"/>
        <w:rPr>
          <w:sz w:val="24"/>
          <w:szCs w:val="24"/>
          <w:lang w:val="en-029"/>
        </w:rPr>
      </w:pPr>
      <w:r w:rsidRPr="00EE14B7">
        <w:rPr>
          <w:sz w:val="24"/>
          <w:szCs w:val="24"/>
          <w:lang w:val="en-029"/>
        </w:rPr>
        <w:t xml:space="preserve">Construction works on both road segments is estimated to last ten (10) weeks. The potential project impact on the air quality would be negative, reversible, and medium term. The impact is rated as </w:t>
      </w:r>
      <w:r w:rsidRPr="00EE14B7">
        <w:rPr>
          <w:b/>
          <w:sz w:val="24"/>
          <w:szCs w:val="24"/>
          <w:lang w:val="en-029"/>
        </w:rPr>
        <w:t>Moderate</w:t>
      </w:r>
      <w:r w:rsidRPr="00EE14B7">
        <w:rPr>
          <w:sz w:val="24"/>
          <w:szCs w:val="24"/>
          <w:lang w:val="en-029"/>
        </w:rPr>
        <w:t xml:space="preserve">. </w:t>
      </w:r>
    </w:p>
    <w:p w14:paraId="09D8E38A" w14:textId="77777777" w:rsidR="00EE14B7" w:rsidRPr="00EE14B7" w:rsidRDefault="00EE14B7" w:rsidP="00EE14B7">
      <w:pPr>
        <w:jc w:val="both"/>
        <w:rPr>
          <w:sz w:val="24"/>
          <w:szCs w:val="24"/>
          <w:lang w:val="en-029"/>
        </w:rPr>
      </w:pPr>
      <w:r w:rsidRPr="00EE14B7">
        <w:rPr>
          <w:b/>
          <w:sz w:val="24"/>
          <w:szCs w:val="24"/>
          <w:lang w:val="en-029"/>
        </w:rPr>
        <w:t>Mitigation:</w:t>
      </w:r>
      <w:r w:rsidRPr="00EE14B7">
        <w:rPr>
          <w:b/>
          <w:bCs/>
          <w:iCs/>
          <w:sz w:val="24"/>
          <w:szCs w:val="24"/>
          <w:lang w:val="en-029"/>
        </w:rPr>
        <w:t xml:space="preserve"> </w:t>
      </w:r>
      <w:r w:rsidRPr="00EE14B7">
        <w:rPr>
          <w:sz w:val="24"/>
          <w:szCs w:val="24"/>
          <w:lang w:val="en-029"/>
        </w:rPr>
        <w:t xml:space="preserve">All vehicle and equipment working on the site should be checked including having their exhaust examined before entering the site for the first time. Thereafter, they should be checked every three months. Vehicle or equipment not in use should be turned off. There should be no burning of waste on site. </w:t>
      </w:r>
    </w:p>
    <w:p w14:paraId="609DD084" w14:textId="77777777" w:rsidR="00EE14B7" w:rsidRPr="00EE14B7" w:rsidRDefault="00EE14B7" w:rsidP="00EE14B7">
      <w:pPr>
        <w:jc w:val="both"/>
        <w:rPr>
          <w:sz w:val="24"/>
          <w:szCs w:val="24"/>
          <w:lang w:val="en-029"/>
        </w:rPr>
      </w:pPr>
      <w:r w:rsidRPr="00EE14B7">
        <w:rPr>
          <w:sz w:val="24"/>
          <w:szCs w:val="24"/>
          <w:lang w:val="en-029"/>
        </w:rPr>
        <w:t xml:space="preserve">Potential dust source such as cement, sand and aggregate should be kept covered, waste marked for disposal should be covered or kept moist. The access road to the project site should be kept wet and free of soil at all times. Trucks carrying any fine material should have enclosed sides and the contents covered during transportation. </w:t>
      </w:r>
    </w:p>
    <w:p w14:paraId="21553850" w14:textId="77777777" w:rsidR="00EE14B7" w:rsidRPr="00EE14B7" w:rsidRDefault="00EE14B7" w:rsidP="00EE14B7">
      <w:pPr>
        <w:rPr>
          <w:rFonts w:cstheme="minorHAnsi"/>
          <w:b/>
          <w:bCs/>
          <w:sz w:val="24"/>
          <w:szCs w:val="24"/>
          <w:lang w:val="en-029"/>
        </w:rPr>
      </w:pPr>
    </w:p>
    <w:p w14:paraId="01F0433B" w14:textId="77777777" w:rsidR="00EE14B7" w:rsidRDefault="00EE14B7" w:rsidP="00EE14B7">
      <w:pPr>
        <w:jc w:val="both"/>
        <w:rPr>
          <w:rFonts w:cstheme="minorHAnsi"/>
          <w:sz w:val="24"/>
          <w:szCs w:val="24"/>
          <w:lang w:val="en-029"/>
        </w:rPr>
      </w:pPr>
      <w:r w:rsidRPr="0031344A">
        <w:rPr>
          <w:rStyle w:val="Heading4Char"/>
        </w:rPr>
        <w:t>5.6.2.2 Noise</w:t>
      </w:r>
      <w:r w:rsidRPr="00EE14B7">
        <w:rPr>
          <w:rFonts w:cstheme="minorHAnsi"/>
          <w:sz w:val="24"/>
          <w:szCs w:val="24"/>
          <w:lang w:val="en-029"/>
        </w:rPr>
        <w:t xml:space="preserve">: </w:t>
      </w:r>
    </w:p>
    <w:p w14:paraId="5D5E1F2A" w14:textId="794FECD8" w:rsidR="00EE14B7" w:rsidRPr="00EE14B7" w:rsidRDefault="00EE14B7" w:rsidP="00EE14B7">
      <w:pPr>
        <w:jc w:val="both"/>
        <w:rPr>
          <w:rFonts w:cstheme="minorHAnsi"/>
          <w:sz w:val="24"/>
          <w:szCs w:val="24"/>
          <w:lang w:val="en-029"/>
        </w:rPr>
      </w:pPr>
      <w:r w:rsidRPr="00EE14B7">
        <w:rPr>
          <w:rFonts w:cstheme="minorHAnsi"/>
          <w:sz w:val="24"/>
          <w:szCs w:val="24"/>
          <w:lang w:val="en-029"/>
        </w:rPr>
        <w:t>There are no national noise standards for Grenada therefore, the IFC limits for ambient/airborne noise levels (IFC 2007) were used in this assessment as the basis of “significance thresholds”.</w:t>
      </w:r>
    </w:p>
    <w:p w14:paraId="7EDE80BF" w14:textId="77777777" w:rsidR="00EE14B7" w:rsidRPr="00EE14B7" w:rsidRDefault="00EE14B7" w:rsidP="00EE14B7">
      <w:pPr>
        <w:jc w:val="both"/>
        <w:rPr>
          <w:rFonts w:cstheme="minorHAnsi"/>
          <w:sz w:val="24"/>
          <w:szCs w:val="24"/>
          <w:lang w:val="en-029"/>
        </w:rPr>
      </w:pPr>
      <w:r w:rsidRPr="00EE14B7">
        <w:rPr>
          <w:rFonts w:cstheme="minorHAnsi"/>
          <w:b/>
          <w:sz w:val="24"/>
          <w:szCs w:val="24"/>
          <w:lang w:val="en-029"/>
        </w:rPr>
        <w:t>Source of Impact</w:t>
      </w:r>
      <w:r w:rsidRPr="00EE14B7">
        <w:rPr>
          <w:rFonts w:cstheme="minorHAnsi"/>
          <w:sz w:val="24"/>
          <w:szCs w:val="24"/>
          <w:lang w:val="en-029"/>
        </w:rPr>
        <w:t xml:space="preserve">:  Heavy equipment associated with the project (i.e., bulldozer, dump trucks, and loaders) would generate noise above acceptable levels for residential communities. However, noise from these sources would be intermittent, temporary, and likely occur only during daytime hours. </w:t>
      </w:r>
    </w:p>
    <w:p w14:paraId="38FE0E35" w14:textId="77777777" w:rsidR="00EE14B7" w:rsidRPr="00EE14B7" w:rsidRDefault="00EE14B7" w:rsidP="00EE14B7">
      <w:pPr>
        <w:jc w:val="both"/>
        <w:rPr>
          <w:rFonts w:cstheme="minorHAnsi"/>
          <w:sz w:val="24"/>
          <w:szCs w:val="24"/>
          <w:lang w:val="en-029"/>
        </w:rPr>
      </w:pPr>
      <w:r w:rsidRPr="00EE14B7">
        <w:rPr>
          <w:rFonts w:cstheme="minorHAnsi"/>
          <w:b/>
          <w:sz w:val="24"/>
          <w:szCs w:val="24"/>
          <w:lang w:val="en-029"/>
        </w:rPr>
        <w:t>Sensitive Receptors</w:t>
      </w:r>
      <w:r w:rsidRPr="00EE14B7">
        <w:rPr>
          <w:rFonts w:cstheme="minorHAnsi"/>
          <w:sz w:val="24"/>
          <w:szCs w:val="24"/>
          <w:lang w:val="en-029"/>
        </w:rPr>
        <w:t xml:space="preserve">:  Sandals Hotel and Resort and a number of residential houses are in proximity to site two and the Calliste community at the northern end of road segment 3 are the receptors most likely to be impacted by any noise generated from this project. </w:t>
      </w:r>
    </w:p>
    <w:p w14:paraId="0573D39C" w14:textId="77777777" w:rsidR="00EE14B7" w:rsidRPr="00EE14B7" w:rsidRDefault="00EE14B7" w:rsidP="00EE14B7">
      <w:pPr>
        <w:jc w:val="both"/>
        <w:rPr>
          <w:rFonts w:cstheme="minorHAnsi"/>
          <w:sz w:val="24"/>
          <w:szCs w:val="24"/>
          <w:lang w:val="en-029"/>
        </w:rPr>
      </w:pPr>
      <w:r w:rsidRPr="00EE14B7">
        <w:rPr>
          <w:rFonts w:cstheme="minorHAnsi"/>
          <w:b/>
          <w:sz w:val="24"/>
          <w:szCs w:val="24"/>
          <w:lang w:val="en-029"/>
        </w:rPr>
        <w:t>Assessment:</w:t>
      </w:r>
      <w:r w:rsidRPr="00EE14B7">
        <w:rPr>
          <w:rFonts w:cstheme="minorHAnsi"/>
          <w:sz w:val="24"/>
          <w:szCs w:val="24"/>
          <w:lang w:val="en-029"/>
        </w:rPr>
        <w:t xml:space="preserve"> The noise from heavy equipment will exceed normal/ambient noise levels and will continue throughout the construction phase with varying intensity at different days and times. Noise from heavy equipment is not expected to exceed 70 dBA at a distance of 20m from point of origin.</w:t>
      </w:r>
    </w:p>
    <w:p w14:paraId="4789BEAB" w14:textId="77777777" w:rsidR="00EE14B7" w:rsidRPr="00EE14B7" w:rsidRDefault="00EE14B7" w:rsidP="00EE14B7">
      <w:pPr>
        <w:jc w:val="both"/>
        <w:rPr>
          <w:rFonts w:cstheme="minorHAnsi"/>
          <w:sz w:val="24"/>
          <w:szCs w:val="24"/>
          <w:lang w:val="en-029"/>
        </w:rPr>
      </w:pPr>
      <w:r w:rsidRPr="00EE14B7">
        <w:rPr>
          <w:rFonts w:cstheme="minorHAnsi"/>
          <w:sz w:val="24"/>
          <w:szCs w:val="24"/>
          <w:lang w:val="en-029"/>
        </w:rPr>
        <w:t xml:space="preserve">Noise from this project will be drowned out by the noise from planes landing and taking off. Noise impact will be negative, direct and reversible. Given the project’s location and the paucity of sensitive receptors, the impact of this project is rated as </w:t>
      </w:r>
      <w:r w:rsidRPr="00EE14B7">
        <w:rPr>
          <w:rFonts w:cstheme="minorHAnsi"/>
          <w:b/>
          <w:sz w:val="24"/>
          <w:szCs w:val="24"/>
          <w:lang w:val="en-029"/>
        </w:rPr>
        <w:t>Moderate</w:t>
      </w:r>
      <w:r w:rsidRPr="00EE14B7">
        <w:rPr>
          <w:rFonts w:cstheme="minorHAnsi"/>
          <w:sz w:val="24"/>
          <w:szCs w:val="24"/>
          <w:lang w:val="en-029"/>
        </w:rPr>
        <w:t>.</w:t>
      </w:r>
    </w:p>
    <w:p w14:paraId="0A648C67" w14:textId="77777777" w:rsidR="00EE14B7" w:rsidRPr="00EE14B7" w:rsidRDefault="00EE14B7" w:rsidP="00EE14B7">
      <w:pPr>
        <w:jc w:val="both"/>
        <w:rPr>
          <w:rFonts w:cstheme="minorHAnsi"/>
          <w:sz w:val="24"/>
          <w:szCs w:val="24"/>
          <w:lang w:val="en-029"/>
        </w:rPr>
      </w:pPr>
      <w:r w:rsidRPr="00EE14B7">
        <w:rPr>
          <w:rFonts w:cstheme="minorHAnsi"/>
          <w:b/>
          <w:sz w:val="24"/>
          <w:szCs w:val="24"/>
          <w:lang w:val="en-029"/>
        </w:rPr>
        <w:t>Mitigation</w:t>
      </w:r>
      <w:r w:rsidRPr="00EE14B7">
        <w:rPr>
          <w:rFonts w:cstheme="minorHAnsi"/>
          <w:sz w:val="24"/>
          <w:szCs w:val="24"/>
          <w:lang w:val="en-029"/>
        </w:rPr>
        <w:t>: This assessment recommends 90 dBA as the upper sound power level therefore the project must select equipment with lower sound power levels than the upper level (90 dBA) recommended in this assessment. All vehicles working on the project site must be inspected and licensed by the relevant authorities in Grenada. Vehicles should have their entire muffler system in tact including muffle barrels and silencers. No vehicle should be allowed to stand idle on the project site with their engine running.</w:t>
      </w:r>
    </w:p>
    <w:p w14:paraId="4E6AFC92" w14:textId="77777777" w:rsidR="00EE14B7" w:rsidRPr="00EE14B7" w:rsidRDefault="00EE14B7" w:rsidP="0031344A">
      <w:pPr>
        <w:pStyle w:val="Heading4"/>
      </w:pPr>
      <w:r w:rsidRPr="00EE14B7">
        <w:t>5.6.2.3 Water Resource</w:t>
      </w:r>
    </w:p>
    <w:p w14:paraId="79684CDF" w14:textId="77777777" w:rsidR="00EE14B7" w:rsidRPr="00EE14B7" w:rsidRDefault="00EE14B7" w:rsidP="00EE14B7">
      <w:pPr>
        <w:rPr>
          <w:rFonts w:cstheme="minorHAnsi"/>
          <w:sz w:val="24"/>
          <w:szCs w:val="24"/>
        </w:rPr>
      </w:pPr>
      <w:r w:rsidRPr="00EE14B7">
        <w:rPr>
          <w:rFonts w:cstheme="minorHAnsi"/>
          <w:sz w:val="24"/>
          <w:szCs w:val="24"/>
        </w:rPr>
        <w:t>There is no fresh water resource in proximity to either road segments. Both segments sit about thirty (30) meters from the sea. The coastal waters in this area is part of the Grand  Anse Marine Protected Area.</w:t>
      </w:r>
    </w:p>
    <w:p w14:paraId="3159ED11" w14:textId="77777777" w:rsidR="00EE14B7" w:rsidRPr="00EE14B7" w:rsidRDefault="00EE14B7" w:rsidP="00EE14B7">
      <w:pPr>
        <w:rPr>
          <w:rFonts w:cstheme="minorHAnsi"/>
          <w:sz w:val="24"/>
          <w:szCs w:val="24"/>
        </w:rPr>
      </w:pPr>
      <w:r w:rsidRPr="00EE14B7">
        <w:rPr>
          <w:rFonts w:cstheme="minorHAnsi"/>
          <w:b/>
          <w:sz w:val="24"/>
          <w:szCs w:val="24"/>
        </w:rPr>
        <w:t>Source of Impact</w:t>
      </w:r>
      <w:r w:rsidRPr="00EE14B7">
        <w:rPr>
          <w:rFonts w:cstheme="minorHAnsi"/>
          <w:sz w:val="24"/>
          <w:szCs w:val="24"/>
        </w:rPr>
        <w:t>: Site preparation including excavation works would generate waste that can pollute the coastal waters if not managed. Additionally, when the road segments are paved soil percolation would be reduced thus accelerating runoff which can carry waste into the sea resulting in land based source (LBS) of marine pollution.</w:t>
      </w:r>
    </w:p>
    <w:p w14:paraId="61E867EF" w14:textId="77777777" w:rsidR="00EE14B7" w:rsidRPr="00EE14B7" w:rsidRDefault="00EE14B7" w:rsidP="00EE14B7">
      <w:pPr>
        <w:rPr>
          <w:rFonts w:cstheme="minorHAnsi"/>
          <w:sz w:val="24"/>
          <w:szCs w:val="24"/>
        </w:rPr>
      </w:pPr>
      <w:r w:rsidRPr="00EE14B7">
        <w:rPr>
          <w:rFonts w:cstheme="minorHAnsi"/>
          <w:b/>
          <w:sz w:val="24"/>
          <w:szCs w:val="24"/>
        </w:rPr>
        <w:t>Sensitive Receptor</w:t>
      </w:r>
      <w:r w:rsidRPr="00EE14B7">
        <w:rPr>
          <w:rFonts w:cstheme="minorHAnsi"/>
          <w:sz w:val="24"/>
          <w:szCs w:val="24"/>
        </w:rPr>
        <w:t xml:space="preserve">: The entire Grand Anse Marine Protected Area (MPA) is a sensitive receptor rich in marine life including lobsters, conch and a wide variety of demersal fish. Sea moss farming is also practiced in the waters around Calieste. </w:t>
      </w:r>
    </w:p>
    <w:p w14:paraId="2BE835F5" w14:textId="77777777" w:rsidR="00EE14B7" w:rsidRPr="00EE14B7" w:rsidRDefault="00EE14B7" w:rsidP="00EE14B7">
      <w:pPr>
        <w:rPr>
          <w:rFonts w:cstheme="minorHAnsi"/>
          <w:sz w:val="24"/>
          <w:szCs w:val="24"/>
        </w:rPr>
      </w:pPr>
      <w:r w:rsidRPr="00EE14B7">
        <w:rPr>
          <w:rFonts w:cstheme="minorHAnsi"/>
          <w:b/>
          <w:sz w:val="24"/>
          <w:szCs w:val="24"/>
        </w:rPr>
        <w:t>Assessment</w:t>
      </w:r>
      <w:r w:rsidRPr="00EE14B7">
        <w:rPr>
          <w:rFonts w:cstheme="minorHAnsi"/>
          <w:sz w:val="24"/>
          <w:szCs w:val="24"/>
        </w:rPr>
        <w:t>: Excavation works on both sites will be limited to preparation for the carriageway. No hazardous chemical will be used on the project site and no maintenance of vehicle or equipment. Any impact on the marine environment would be short term, direct and negative.  Such impact is rated as Low to Moderate.</w:t>
      </w:r>
    </w:p>
    <w:p w14:paraId="066AD4B2" w14:textId="2414FC19" w:rsidR="00EE14B7" w:rsidRPr="00EE14B7" w:rsidRDefault="00EE14B7" w:rsidP="00EE14B7">
      <w:pPr>
        <w:rPr>
          <w:rFonts w:cstheme="minorHAnsi"/>
          <w:sz w:val="24"/>
          <w:szCs w:val="24"/>
        </w:rPr>
      </w:pPr>
      <w:r w:rsidRPr="00EE14B7">
        <w:rPr>
          <w:rFonts w:cstheme="minorHAnsi"/>
          <w:b/>
          <w:sz w:val="24"/>
          <w:szCs w:val="24"/>
        </w:rPr>
        <w:t>Mitigation</w:t>
      </w:r>
      <w:r w:rsidRPr="00EE14B7">
        <w:rPr>
          <w:rFonts w:cstheme="minorHAnsi"/>
          <w:sz w:val="24"/>
          <w:szCs w:val="24"/>
        </w:rPr>
        <w:t xml:space="preserve">:  The project will implement a waste management plan that will collect and dispose of all waste in accordance with Public Health and national waste management policies. The project will construct a settlement pond to capture all runoff </w:t>
      </w:r>
      <w:r w:rsidR="00B954E4">
        <w:rPr>
          <w:rFonts w:cstheme="minorHAnsi"/>
          <w:sz w:val="24"/>
          <w:szCs w:val="24"/>
        </w:rPr>
        <w:t xml:space="preserve">including storm water </w:t>
      </w:r>
      <w:r w:rsidRPr="00EE14B7">
        <w:rPr>
          <w:rFonts w:cstheme="minorHAnsi"/>
          <w:sz w:val="24"/>
          <w:szCs w:val="24"/>
        </w:rPr>
        <w:t>before reaching the sea.</w:t>
      </w:r>
    </w:p>
    <w:p w14:paraId="4B6E583A" w14:textId="77777777" w:rsidR="00EE14B7" w:rsidRPr="00EE14B7" w:rsidRDefault="00EE14B7" w:rsidP="00EE14B7">
      <w:pPr>
        <w:rPr>
          <w:rFonts w:cstheme="minorHAnsi"/>
          <w:sz w:val="24"/>
          <w:szCs w:val="24"/>
        </w:rPr>
      </w:pPr>
    </w:p>
    <w:p w14:paraId="633B7F50" w14:textId="77777777" w:rsidR="00EE14B7" w:rsidRPr="00EE14B7" w:rsidRDefault="00EE14B7" w:rsidP="0031344A">
      <w:pPr>
        <w:pStyle w:val="Heading4"/>
      </w:pPr>
      <w:r w:rsidRPr="00EE14B7">
        <w:t>5.6.2.4 Waste Management</w:t>
      </w:r>
    </w:p>
    <w:p w14:paraId="7C8FFC85" w14:textId="77777777" w:rsidR="00EE14B7" w:rsidRPr="00EE14B7" w:rsidRDefault="00EE14B7" w:rsidP="00EE14B7">
      <w:pPr>
        <w:jc w:val="both"/>
        <w:rPr>
          <w:rFonts w:cstheme="minorHAnsi"/>
          <w:sz w:val="24"/>
          <w:szCs w:val="24"/>
        </w:rPr>
      </w:pPr>
      <w:r w:rsidRPr="00EE14B7">
        <w:rPr>
          <w:rFonts w:cstheme="minorHAnsi"/>
          <w:sz w:val="24"/>
          <w:szCs w:val="24"/>
        </w:rPr>
        <w:t>Human activities produce a variety of waste; such waste falls into two broad categories i.e., liquid and solid waste. These waste products appear in the environment as litter, dust, sewage, or compost producing foul odor and breeding ground for disease vectors.</w:t>
      </w:r>
    </w:p>
    <w:p w14:paraId="3AD78010" w14:textId="77777777" w:rsidR="00EE14B7" w:rsidRPr="00EE14B7" w:rsidRDefault="00EE14B7" w:rsidP="00EE14B7">
      <w:pPr>
        <w:rPr>
          <w:rFonts w:cstheme="minorHAnsi"/>
          <w:sz w:val="24"/>
          <w:szCs w:val="24"/>
        </w:rPr>
      </w:pPr>
    </w:p>
    <w:p w14:paraId="7858C87D" w14:textId="77777777" w:rsidR="00EE14B7" w:rsidRPr="00EE14B7" w:rsidRDefault="00EE14B7" w:rsidP="00EE14B7">
      <w:pPr>
        <w:jc w:val="both"/>
        <w:rPr>
          <w:rFonts w:cstheme="minorHAnsi"/>
          <w:sz w:val="24"/>
          <w:szCs w:val="24"/>
        </w:rPr>
      </w:pPr>
      <w:r w:rsidRPr="00EE14B7">
        <w:rPr>
          <w:rFonts w:cstheme="minorHAnsi"/>
          <w:b/>
          <w:sz w:val="24"/>
          <w:szCs w:val="24"/>
        </w:rPr>
        <w:t>Source of Impact</w:t>
      </w:r>
      <w:r w:rsidRPr="00EE14B7">
        <w:rPr>
          <w:rFonts w:cstheme="minorHAnsi"/>
          <w:sz w:val="24"/>
          <w:szCs w:val="24"/>
        </w:rPr>
        <w:t>: Construction works produce solid waste commensurate with the nature of the work, in this case vegetation matter from clearing and pruning, packing materials, debris, unused materials, as well as more commonplace solid waste such as food and beverage containers. Liquid waste including sewerage and wastewater from washing hands and tools.</w:t>
      </w:r>
    </w:p>
    <w:p w14:paraId="01106C15" w14:textId="77777777" w:rsidR="00EE14B7" w:rsidRPr="00EE14B7" w:rsidRDefault="00EE14B7" w:rsidP="00EE14B7">
      <w:pPr>
        <w:rPr>
          <w:rFonts w:cstheme="minorHAnsi"/>
          <w:sz w:val="24"/>
          <w:szCs w:val="24"/>
        </w:rPr>
      </w:pPr>
    </w:p>
    <w:p w14:paraId="6E0F2117" w14:textId="77777777" w:rsidR="00EE14B7" w:rsidRPr="00EE14B7" w:rsidRDefault="00EE14B7" w:rsidP="00EE14B7">
      <w:pPr>
        <w:rPr>
          <w:rFonts w:cstheme="minorHAnsi"/>
          <w:sz w:val="24"/>
          <w:szCs w:val="24"/>
        </w:rPr>
      </w:pPr>
      <w:r w:rsidRPr="00EE14B7">
        <w:rPr>
          <w:rFonts w:cstheme="minorHAnsi"/>
          <w:b/>
          <w:sz w:val="24"/>
          <w:szCs w:val="24"/>
        </w:rPr>
        <w:t>Sensitive Receptors</w:t>
      </w:r>
      <w:r w:rsidRPr="00EE14B7">
        <w:rPr>
          <w:rFonts w:cstheme="minorHAnsi"/>
          <w:sz w:val="24"/>
          <w:szCs w:val="24"/>
        </w:rPr>
        <w:t>: Consequences of improper waste disposal include foul odor and breeding of disease vectors. These directly impact all humans within proximity (including workers).</w:t>
      </w:r>
    </w:p>
    <w:p w14:paraId="557569CA" w14:textId="77777777" w:rsidR="00EE14B7" w:rsidRPr="00EE14B7" w:rsidRDefault="00EE14B7" w:rsidP="00EE14B7">
      <w:pPr>
        <w:rPr>
          <w:rFonts w:cstheme="minorHAnsi"/>
          <w:sz w:val="24"/>
          <w:szCs w:val="24"/>
        </w:rPr>
      </w:pPr>
    </w:p>
    <w:p w14:paraId="1468481F" w14:textId="77777777" w:rsidR="00EE14B7" w:rsidRPr="00EE14B7" w:rsidRDefault="00EE14B7" w:rsidP="00EE14B7">
      <w:pPr>
        <w:jc w:val="both"/>
        <w:rPr>
          <w:rFonts w:cstheme="minorHAnsi"/>
          <w:sz w:val="24"/>
          <w:szCs w:val="24"/>
        </w:rPr>
      </w:pPr>
      <w:r w:rsidRPr="00EE14B7">
        <w:rPr>
          <w:rFonts w:cstheme="minorHAnsi"/>
          <w:b/>
          <w:sz w:val="24"/>
          <w:szCs w:val="24"/>
        </w:rPr>
        <w:t>Assessment</w:t>
      </w:r>
      <w:r w:rsidRPr="00EE14B7">
        <w:rPr>
          <w:rFonts w:cstheme="minorHAnsi"/>
          <w:sz w:val="24"/>
          <w:szCs w:val="24"/>
        </w:rPr>
        <w:t>: All solid waste generated by the project will be taken to national Land Fill for disposal. Wastewater will drain away into a seepage pit constructed for this purpose. The contractors will use portable toilets which will be emptied every two days. The contents will be disposed of in accordance with Public Health standards and policy. The impact from waste will be negative, short term and reversible. Given the foregoing discourse, the impact from waste is rated as Moderate.</w:t>
      </w:r>
    </w:p>
    <w:p w14:paraId="7FA389A6" w14:textId="77777777" w:rsidR="00EE14B7" w:rsidRPr="00EE14B7" w:rsidRDefault="00EE14B7" w:rsidP="00EE14B7">
      <w:pPr>
        <w:rPr>
          <w:rFonts w:cstheme="minorHAnsi"/>
          <w:sz w:val="24"/>
          <w:szCs w:val="24"/>
        </w:rPr>
      </w:pPr>
    </w:p>
    <w:p w14:paraId="3FE4B4F1" w14:textId="77777777" w:rsidR="00EE14B7" w:rsidRPr="00EE14B7" w:rsidRDefault="00EE14B7" w:rsidP="00EE14B7">
      <w:pPr>
        <w:rPr>
          <w:rFonts w:cstheme="minorHAnsi"/>
          <w:sz w:val="24"/>
          <w:szCs w:val="24"/>
        </w:rPr>
      </w:pPr>
      <w:r w:rsidRPr="00EE14B7">
        <w:rPr>
          <w:rFonts w:cstheme="minorHAnsi"/>
          <w:b/>
          <w:sz w:val="24"/>
          <w:szCs w:val="24"/>
        </w:rPr>
        <w:t>Mitigation</w:t>
      </w:r>
      <w:r w:rsidRPr="00EE14B7">
        <w:rPr>
          <w:rFonts w:cstheme="minorHAnsi"/>
          <w:sz w:val="24"/>
          <w:szCs w:val="24"/>
        </w:rPr>
        <w:t xml:space="preserve">: The contractor will develop and implement a waste management plan that includes the requirement for all waste material to be collected in receptacles provided and taken to the landfill. </w:t>
      </w:r>
    </w:p>
    <w:p w14:paraId="43FE6355" w14:textId="77777777" w:rsidR="00EE14B7" w:rsidRPr="00EE14B7" w:rsidRDefault="00EE14B7" w:rsidP="00EE14B7">
      <w:pPr>
        <w:rPr>
          <w:rFonts w:cstheme="minorHAnsi"/>
          <w:sz w:val="24"/>
          <w:szCs w:val="24"/>
        </w:rPr>
      </w:pPr>
    </w:p>
    <w:p w14:paraId="11358F4B" w14:textId="77777777" w:rsidR="00EE14B7" w:rsidRPr="00EE14B7" w:rsidRDefault="00EE14B7" w:rsidP="0031344A">
      <w:pPr>
        <w:pStyle w:val="Heading4"/>
      </w:pPr>
      <w:r w:rsidRPr="00EE14B7">
        <w:t xml:space="preserve">5.6.2.5 Impact on Biodiversity </w:t>
      </w:r>
    </w:p>
    <w:p w14:paraId="4EC6FACD" w14:textId="77777777" w:rsidR="00EE14B7" w:rsidRPr="00EE14B7" w:rsidRDefault="00EE14B7" w:rsidP="00EE14B7">
      <w:pPr>
        <w:jc w:val="both"/>
        <w:rPr>
          <w:rFonts w:cstheme="minorHAnsi"/>
          <w:sz w:val="24"/>
          <w:szCs w:val="24"/>
        </w:rPr>
      </w:pPr>
      <w:r w:rsidRPr="00EE14B7">
        <w:rPr>
          <w:rFonts w:cstheme="minorHAnsi"/>
          <w:sz w:val="24"/>
          <w:szCs w:val="24"/>
        </w:rPr>
        <w:t xml:space="preserve">Both sites have small amounts of scrub vegetation with little or no animal life. The airport safety policy discourages terrestrial habitats in proximity to the airport property. </w:t>
      </w:r>
    </w:p>
    <w:p w14:paraId="42905A0C" w14:textId="77777777" w:rsidR="00EE14B7" w:rsidRPr="00EE14B7" w:rsidRDefault="00EE14B7" w:rsidP="00EE14B7">
      <w:pPr>
        <w:jc w:val="both"/>
        <w:rPr>
          <w:rFonts w:cstheme="minorHAnsi"/>
          <w:sz w:val="24"/>
          <w:szCs w:val="24"/>
        </w:rPr>
      </w:pPr>
      <w:r w:rsidRPr="00EE14B7">
        <w:rPr>
          <w:rFonts w:cstheme="minorHAnsi"/>
          <w:b/>
          <w:sz w:val="24"/>
          <w:szCs w:val="24"/>
        </w:rPr>
        <w:t>Source of Impact</w:t>
      </w:r>
      <w:r w:rsidRPr="00EE14B7">
        <w:rPr>
          <w:rFonts w:cstheme="minorHAnsi"/>
          <w:sz w:val="24"/>
          <w:szCs w:val="24"/>
        </w:rPr>
        <w:t xml:space="preserve">: Excavation works will remove any vegetation and expose any tunnels or holes in the ground thus eradicating any semblance of biodiversity on the project site. </w:t>
      </w:r>
    </w:p>
    <w:p w14:paraId="36DB5474" w14:textId="77777777" w:rsidR="00EE14B7" w:rsidRPr="00EE14B7" w:rsidRDefault="00EE14B7" w:rsidP="00EE14B7">
      <w:pPr>
        <w:jc w:val="both"/>
        <w:rPr>
          <w:rFonts w:cstheme="minorHAnsi"/>
          <w:sz w:val="24"/>
          <w:szCs w:val="24"/>
        </w:rPr>
      </w:pPr>
      <w:r w:rsidRPr="00EE14B7">
        <w:rPr>
          <w:rFonts w:cstheme="minorHAnsi"/>
          <w:b/>
          <w:sz w:val="24"/>
          <w:szCs w:val="24"/>
        </w:rPr>
        <w:t>Sensitive Receptors</w:t>
      </w:r>
      <w:r w:rsidRPr="00EE14B7">
        <w:rPr>
          <w:rFonts w:cstheme="minorHAnsi"/>
          <w:sz w:val="24"/>
          <w:szCs w:val="24"/>
        </w:rPr>
        <w:t xml:space="preserve">: All life forms existing at the project site or uses the project site will constitute receptors. </w:t>
      </w:r>
    </w:p>
    <w:p w14:paraId="1743B4AB" w14:textId="77777777" w:rsidR="00EE14B7" w:rsidRPr="00EE14B7" w:rsidRDefault="00EE14B7" w:rsidP="00EE14B7">
      <w:pPr>
        <w:jc w:val="both"/>
        <w:rPr>
          <w:rFonts w:cstheme="minorHAnsi"/>
          <w:sz w:val="24"/>
          <w:szCs w:val="24"/>
        </w:rPr>
      </w:pPr>
      <w:r w:rsidRPr="00EE14B7">
        <w:rPr>
          <w:rFonts w:cstheme="minorHAnsi"/>
          <w:b/>
          <w:sz w:val="24"/>
          <w:szCs w:val="24"/>
        </w:rPr>
        <w:t>Assessment</w:t>
      </w:r>
      <w:r w:rsidRPr="00EE14B7">
        <w:rPr>
          <w:rFonts w:cstheme="minorHAnsi"/>
          <w:sz w:val="24"/>
          <w:szCs w:val="24"/>
        </w:rPr>
        <w:t xml:space="preserve">: There are no threatened, endemic or endangered organisms in the project area; biodiversity importance is therefore classified as low.  The magnitude of potential impact from this project will also be low, therefore when the receptors’ importance and the magnitude of potential impacts are examined together the impact was rated as Low. </w:t>
      </w:r>
    </w:p>
    <w:p w14:paraId="1B76C563" w14:textId="77777777" w:rsidR="00EE14B7" w:rsidRPr="00EE14B7" w:rsidRDefault="00EE14B7" w:rsidP="00EE14B7">
      <w:pPr>
        <w:jc w:val="both"/>
        <w:rPr>
          <w:rFonts w:cstheme="minorHAnsi"/>
          <w:sz w:val="24"/>
          <w:szCs w:val="24"/>
        </w:rPr>
      </w:pPr>
      <w:r w:rsidRPr="00EE14B7">
        <w:rPr>
          <w:rFonts w:cstheme="minorHAnsi"/>
          <w:b/>
          <w:sz w:val="24"/>
          <w:szCs w:val="24"/>
        </w:rPr>
        <w:t>Mitigation Measures</w:t>
      </w:r>
      <w:r w:rsidRPr="00EE14B7">
        <w:rPr>
          <w:rFonts w:cstheme="minorHAnsi"/>
          <w:sz w:val="24"/>
          <w:szCs w:val="24"/>
        </w:rPr>
        <w:t xml:space="preserve">:  No waste or runoff will be allowed to enter the marine environment directly. All runoff will be channeled into a sedimentation pond where solids will settle out before the water enters the sea. Workers will not fish in the GAMPA. </w:t>
      </w:r>
    </w:p>
    <w:p w14:paraId="367F2275" w14:textId="77777777" w:rsidR="00EE14B7" w:rsidRPr="00EE14B7" w:rsidRDefault="00EE14B7" w:rsidP="00EE14B7">
      <w:pPr>
        <w:rPr>
          <w:rFonts w:cstheme="minorHAnsi"/>
          <w:sz w:val="24"/>
          <w:szCs w:val="24"/>
        </w:rPr>
      </w:pPr>
    </w:p>
    <w:p w14:paraId="4659C4E2" w14:textId="77777777" w:rsidR="00EE14B7" w:rsidRPr="00EE14B7" w:rsidRDefault="00EE14B7" w:rsidP="0031344A">
      <w:pPr>
        <w:pStyle w:val="Heading4"/>
      </w:pPr>
      <w:r w:rsidRPr="00EE14B7">
        <w:t>5.6.2.6 Occupational Health and Safety</w:t>
      </w:r>
    </w:p>
    <w:p w14:paraId="7CE2FEE5" w14:textId="77777777" w:rsidR="00EE14B7" w:rsidRPr="00EE14B7" w:rsidRDefault="00EE14B7" w:rsidP="00EE14B7">
      <w:pPr>
        <w:rPr>
          <w:rFonts w:cstheme="minorHAnsi"/>
          <w:sz w:val="24"/>
          <w:szCs w:val="24"/>
        </w:rPr>
      </w:pPr>
      <w:r w:rsidRPr="00EE14B7">
        <w:rPr>
          <w:rFonts w:cstheme="minorHAnsi"/>
          <w:sz w:val="24"/>
          <w:szCs w:val="24"/>
        </w:rPr>
        <w:t>The objectives of the World Bank ESS2 include inter alia:</w:t>
      </w:r>
    </w:p>
    <w:p w14:paraId="2B598D81" w14:textId="77777777" w:rsidR="00EE14B7" w:rsidRPr="00EE14B7" w:rsidRDefault="00EE14B7" w:rsidP="00EE14B7">
      <w:pPr>
        <w:rPr>
          <w:rFonts w:cstheme="minorHAnsi"/>
          <w:sz w:val="24"/>
          <w:szCs w:val="24"/>
        </w:rPr>
      </w:pPr>
      <w:r w:rsidRPr="00EE14B7">
        <w:rPr>
          <w:rFonts w:cstheme="minorHAnsi"/>
          <w:sz w:val="24"/>
          <w:szCs w:val="24"/>
        </w:rPr>
        <w:t>•</w:t>
      </w:r>
      <w:r w:rsidRPr="00EE14B7">
        <w:rPr>
          <w:rFonts w:cstheme="minorHAnsi"/>
          <w:sz w:val="24"/>
          <w:szCs w:val="24"/>
        </w:rPr>
        <w:tab/>
        <w:t>Promote safety and health at work;</w:t>
      </w:r>
    </w:p>
    <w:p w14:paraId="25966083" w14:textId="77777777" w:rsidR="00EE14B7" w:rsidRPr="00EE14B7" w:rsidRDefault="00EE14B7" w:rsidP="0031344A">
      <w:pPr>
        <w:ind w:left="720" w:hanging="720"/>
        <w:rPr>
          <w:rFonts w:cstheme="minorHAnsi"/>
          <w:sz w:val="24"/>
          <w:szCs w:val="24"/>
        </w:rPr>
      </w:pPr>
      <w:r w:rsidRPr="00EE14B7">
        <w:rPr>
          <w:rFonts w:cstheme="minorHAnsi"/>
          <w:sz w:val="24"/>
          <w:szCs w:val="24"/>
        </w:rPr>
        <w:t>•</w:t>
      </w:r>
      <w:r w:rsidRPr="00EE14B7">
        <w:rPr>
          <w:rFonts w:cstheme="minorHAnsi"/>
          <w:sz w:val="24"/>
          <w:szCs w:val="24"/>
        </w:rPr>
        <w:tab/>
        <w:t>Promote the fair treatment, non-discrimination and equal opportunity of project workers;</w:t>
      </w:r>
    </w:p>
    <w:p w14:paraId="1501427B" w14:textId="77777777" w:rsidR="00EE14B7" w:rsidRPr="00EE14B7" w:rsidRDefault="00EE14B7" w:rsidP="00EE14B7">
      <w:pPr>
        <w:jc w:val="both"/>
        <w:rPr>
          <w:rFonts w:cstheme="minorHAnsi"/>
          <w:sz w:val="24"/>
          <w:szCs w:val="24"/>
        </w:rPr>
      </w:pPr>
      <w:r w:rsidRPr="00EE14B7">
        <w:rPr>
          <w:rFonts w:cstheme="minorHAnsi"/>
          <w:sz w:val="24"/>
          <w:szCs w:val="24"/>
        </w:rPr>
        <w:t>•</w:t>
      </w:r>
      <w:r w:rsidRPr="00EE14B7">
        <w:rPr>
          <w:rFonts w:cstheme="minorHAnsi"/>
          <w:sz w:val="24"/>
          <w:szCs w:val="24"/>
        </w:rPr>
        <w:tab/>
        <w:t>Protect project workers, including vulnerable workers such as women, persons with disabilities, children (of working age, in accordance with this ESS) and migrant workers, contracted workers, community workers and primary supply workers, as appropriate;</w:t>
      </w:r>
    </w:p>
    <w:p w14:paraId="6C6027B2" w14:textId="77777777" w:rsidR="00EE14B7" w:rsidRPr="00EE14B7" w:rsidRDefault="00EE14B7" w:rsidP="00EE14B7">
      <w:pPr>
        <w:jc w:val="both"/>
        <w:rPr>
          <w:rFonts w:cstheme="minorHAnsi"/>
          <w:b/>
          <w:sz w:val="24"/>
          <w:szCs w:val="24"/>
        </w:rPr>
      </w:pPr>
    </w:p>
    <w:p w14:paraId="3FDFCEA7" w14:textId="77777777" w:rsidR="00EE14B7" w:rsidRPr="00EE14B7" w:rsidRDefault="00EE14B7" w:rsidP="00EE14B7">
      <w:pPr>
        <w:jc w:val="both"/>
        <w:rPr>
          <w:rFonts w:cstheme="minorHAnsi"/>
          <w:sz w:val="24"/>
          <w:szCs w:val="24"/>
        </w:rPr>
      </w:pPr>
      <w:r w:rsidRPr="00EE14B7">
        <w:rPr>
          <w:rFonts w:cstheme="minorHAnsi"/>
          <w:b/>
          <w:sz w:val="24"/>
          <w:szCs w:val="24"/>
        </w:rPr>
        <w:t>Source of Impact</w:t>
      </w:r>
      <w:r w:rsidRPr="00EE14B7">
        <w:rPr>
          <w:rFonts w:cstheme="minorHAnsi"/>
          <w:sz w:val="24"/>
          <w:szCs w:val="24"/>
        </w:rPr>
        <w:t>: Construction work using heavy equipment, employ moving objects and sharp tools that expose workers to injury. Additionally, infectious diseases like flu pandemics spreads easily among persons working in close quarter or poorly ventilated areas.</w:t>
      </w:r>
    </w:p>
    <w:p w14:paraId="0807A13B" w14:textId="77777777" w:rsidR="00EE14B7" w:rsidRPr="00EE14B7" w:rsidRDefault="00EE14B7" w:rsidP="00EE14B7">
      <w:pPr>
        <w:jc w:val="both"/>
        <w:rPr>
          <w:rFonts w:cstheme="minorHAnsi"/>
          <w:sz w:val="24"/>
          <w:szCs w:val="24"/>
        </w:rPr>
      </w:pPr>
      <w:r w:rsidRPr="00EE14B7">
        <w:rPr>
          <w:rFonts w:cstheme="minorHAnsi"/>
          <w:sz w:val="24"/>
          <w:szCs w:val="24"/>
        </w:rPr>
        <w:t>Loud and high-pitched noises from planes impacting workers. This is not a direct impact of the project but a consequence of the environment in which the project will be located.</w:t>
      </w:r>
    </w:p>
    <w:p w14:paraId="27C10FA1" w14:textId="77777777" w:rsidR="00EE14B7" w:rsidRPr="00EE14B7" w:rsidRDefault="00EE14B7" w:rsidP="00EE14B7">
      <w:pPr>
        <w:jc w:val="both"/>
        <w:rPr>
          <w:rFonts w:cstheme="minorHAnsi"/>
          <w:sz w:val="24"/>
          <w:szCs w:val="24"/>
        </w:rPr>
      </w:pPr>
    </w:p>
    <w:p w14:paraId="348159FF" w14:textId="77777777" w:rsidR="00EE14B7" w:rsidRPr="00EE14B7" w:rsidRDefault="00EE14B7" w:rsidP="00EE14B7">
      <w:pPr>
        <w:jc w:val="both"/>
        <w:rPr>
          <w:rFonts w:cstheme="minorHAnsi"/>
          <w:sz w:val="24"/>
          <w:szCs w:val="24"/>
        </w:rPr>
      </w:pPr>
      <w:r w:rsidRPr="00EE14B7">
        <w:rPr>
          <w:rFonts w:cstheme="minorHAnsi"/>
          <w:b/>
          <w:sz w:val="24"/>
          <w:szCs w:val="24"/>
        </w:rPr>
        <w:t>Sensitive Receptors</w:t>
      </w:r>
      <w:r w:rsidRPr="00EE14B7">
        <w:rPr>
          <w:rFonts w:cstheme="minorHAnsi"/>
          <w:sz w:val="24"/>
          <w:szCs w:val="24"/>
        </w:rPr>
        <w:t>: Workers on site, operators of machinery, truck drivers and other project staff will all be exposed to health and safety risks including airport noises and are therefore classified as receptors.</w:t>
      </w:r>
    </w:p>
    <w:p w14:paraId="6166628D" w14:textId="77777777" w:rsidR="00EE14B7" w:rsidRPr="00EE14B7" w:rsidRDefault="00EE14B7" w:rsidP="00EE14B7">
      <w:pPr>
        <w:jc w:val="both"/>
        <w:rPr>
          <w:rFonts w:cstheme="minorHAnsi"/>
          <w:sz w:val="24"/>
          <w:szCs w:val="24"/>
        </w:rPr>
      </w:pPr>
    </w:p>
    <w:p w14:paraId="2FDFB00A" w14:textId="77777777" w:rsidR="00EE14B7" w:rsidRPr="00EE14B7" w:rsidRDefault="00EE14B7" w:rsidP="00EE14B7">
      <w:pPr>
        <w:jc w:val="both"/>
        <w:rPr>
          <w:rFonts w:cstheme="minorHAnsi"/>
          <w:sz w:val="24"/>
          <w:szCs w:val="24"/>
        </w:rPr>
      </w:pPr>
      <w:r w:rsidRPr="00EE14B7">
        <w:rPr>
          <w:rFonts w:cstheme="minorHAnsi"/>
          <w:b/>
          <w:sz w:val="24"/>
          <w:szCs w:val="24"/>
        </w:rPr>
        <w:t>Assessment:</w:t>
      </w:r>
      <w:r w:rsidRPr="00EE14B7">
        <w:rPr>
          <w:rFonts w:cstheme="minorHAnsi"/>
          <w:sz w:val="24"/>
          <w:szCs w:val="24"/>
        </w:rPr>
        <w:t xml:space="preserve"> Heavy equipment, sharp tools and vehicle will all be used on this project. Workers will be exposed to moving objects and equipment. There is also the potential for trip and fall where construction material and tools are not properly stored. Accidents on project site can have long term debilitating effect, the impact is rated as Moderate.</w:t>
      </w:r>
    </w:p>
    <w:p w14:paraId="337129EE" w14:textId="77777777" w:rsidR="00EE14B7" w:rsidRPr="00EE14B7" w:rsidRDefault="00EE14B7" w:rsidP="00EE14B7">
      <w:pPr>
        <w:jc w:val="both"/>
        <w:rPr>
          <w:rFonts w:cstheme="minorHAnsi"/>
          <w:sz w:val="24"/>
          <w:szCs w:val="24"/>
        </w:rPr>
      </w:pPr>
    </w:p>
    <w:p w14:paraId="17624F14" w14:textId="77777777" w:rsidR="00EE14B7" w:rsidRPr="00EE14B7" w:rsidRDefault="00EE14B7" w:rsidP="00EE14B7">
      <w:pPr>
        <w:jc w:val="both"/>
        <w:rPr>
          <w:rFonts w:cstheme="minorHAnsi"/>
          <w:sz w:val="24"/>
          <w:szCs w:val="24"/>
        </w:rPr>
      </w:pPr>
      <w:r w:rsidRPr="00EE14B7">
        <w:rPr>
          <w:rFonts w:cstheme="minorHAnsi"/>
          <w:b/>
          <w:sz w:val="24"/>
          <w:szCs w:val="24"/>
        </w:rPr>
        <w:t>Mitigation Measures</w:t>
      </w:r>
      <w:r w:rsidRPr="00EE14B7">
        <w:rPr>
          <w:rFonts w:cstheme="minorHAnsi"/>
          <w:sz w:val="24"/>
          <w:szCs w:val="24"/>
        </w:rPr>
        <w:t xml:space="preserve">: All workers will be provided with PPE as appropriate for each task. OHS requirements of the Standard WB SPD for Works will be adopted and relevant specifications will be added to the Employers Requirements to ensure that particular risks of: construction machinery, working on active platforms, working near water, working on unstable land, and working with excavations are included. </w:t>
      </w:r>
    </w:p>
    <w:p w14:paraId="31806DE9" w14:textId="77777777" w:rsidR="00EE14B7" w:rsidRPr="00EE14B7" w:rsidRDefault="00EE14B7" w:rsidP="00EE14B7">
      <w:pPr>
        <w:jc w:val="both"/>
        <w:rPr>
          <w:rFonts w:cstheme="minorHAnsi"/>
          <w:sz w:val="24"/>
          <w:szCs w:val="24"/>
        </w:rPr>
      </w:pPr>
    </w:p>
    <w:p w14:paraId="27054D9A" w14:textId="77777777" w:rsidR="00EE14B7" w:rsidRPr="00EE14B7" w:rsidRDefault="00EE14B7" w:rsidP="00EE14B7">
      <w:pPr>
        <w:jc w:val="both"/>
        <w:rPr>
          <w:rFonts w:cstheme="minorHAnsi"/>
          <w:sz w:val="24"/>
          <w:szCs w:val="24"/>
        </w:rPr>
      </w:pPr>
      <w:r w:rsidRPr="00EE14B7">
        <w:rPr>
          <w:rFonts w:cstheme="minorHAnsi"/>
          <w:sz w:val="24"/>
          <w:szCs w:val="24"/>
        </w:rPr>
        <w:t xml:space="preserve">All employees will be required to sign the workers code of conduct. A grievance mechanism will be established (included in ESMP) for workers' complaints and trainings on their terms of employment.  </w:t>
      </w:r>
    </w:p>
    <w:p w14:paraId="117ECB24" w14:textId="77777777" w:rsidR="00EE14B7" w:rsidRPr="00EE14B7" w:rsidRDefault="00EE14B7" w:rsidP="00EE14B7">
      <w:pPr>
        <w:jc w:val="both"/>
        <w:rPr>
          <w:rFonts w:cstheme="minorHAnsi"/>
          <w:sz w:val="24"/>
          <w:szCs w:val="24"/>
        </w:rPr>
      </w:pPr>
      <w:r w:rsidRPr="00EE14B7">
        <w:rPr>
          <w:rFonts w:cstheme="minorHAnsi"/>
          <w:sz w:val="24"/>
          <w:szCs w:val="24"/>
        </w:rPr>
        <w:t>Appropriate signage will be strategically placed indicating muster point, moving objects, active drive way, location of first aid supplies etc. Only licensed drivers and operators will be allowed to use vehicle and heavy equipment on the project site. The contractor will engage his/her workers in daily toolbox talk as a training tool. Topics to be covered include code of conduct, safety on the job, gender base violence, sexual harassment, grievance redress, and environmental awareness (the ESMP)</w:t>
      </w:r>
    </w:p>
    <w:p w14:paraId="4843CE6A" w14:textId="77777777" w:rsidR="00EE14B7" w:rsidRPr="00EE14B7" w:rsidRDefault="00EE14B7" w:rsidP="00EE14B7">
      <w:pPr>
        <w:rPr>
          <w:rFonts w:cstheme="minorHAnsi"/>
          <w:sz w:val="24"/>
          <w:szCs w:val="24"/>
        </w:rPr>
      </w:pPr>
    </w:p>
    <w:p w14:paraId="6C528408" w14:textId="77777777" w:rsidR="00EE14B7" w:rsidRPr="00EE14B7" w:rsidRDefault="00EE14B7" w:rsidP="0031344A">
      <w:pPr>
        <w:pStyle w:val="Heading4"/>
      </w:pPr>
      <w:r w:rsidRPr="00EE14B7">
        <w:t>5.6.2.7 Community Health and Safety</w:t>
      </w:r>
    </w:p>
    <w:p w14:paraId="34A02AB5" w14:textId="77777777" w:rsidR="00EE14B7" w:rsidRPr="00EE14B7" w:rsidRDefault="00EE14B7" w:rsidP="00EE14B7">
      <w:pPr>
        <w:jc w:val="both"/>
        <w:rPr>
          <w:rFonts w:cstheme="minorHAnsi"/>
          <w:sz w:val="24"/>
          <w:szCs w:val="24"/>
        </w:rPr>
      </w:pPr>
      <w:r w:rsidRPr="00EE14B7">
        <w:rPr>
          <w:rFonts w:cstheme="minorHAnsi"/>
          <w:b/>
          <w:sz w:val="24"/>
          <w:szCs w:val="24"/>
        </w:rPr>
        <w:t>Source of Impact</w:t>
      </w:r>
      <w:r w:rsidRPr="00EE14B7">
        <w:rPr>
          <w:rFonts w:cstheme="minorHAnsi"/>
          <w:sz w:val="24"/>
          <w:szCs w:val="24"/>
        </w:rPr>
        <w:t>: Construction projects can impact community health and safety directly through physical injury resulting from traffic accidents, exposure to hazardous materials, or respiratory effects from air emissions, as well as indirectly via the spread of communicable diseases from population influx. There is also the risk of fire from other components of the project.</w:t>
      </w:r>
    </w:p>
    <w:p w14:paraId="7F9328B5" w14:textId="77777777" w:rsidR="00EE14B7" w:rsidRPr="00EE14B7" w:rsidRDefault="00EE14B7" w:rsidP="00EE14B7">
      <w:pPr>
        <w:jc w:val="both"/>
        <w:rPr>
          <w:rFonts w:cstheme="minorHAnsi"/>
          <w:sz w:val="24"/>
          <w:szCs w:val="24"/>
        </w:rPr>
      </w:pPr>
      <w:r w:rsidRPr="00EE14B7">
        <w:rPr>
          <w:rFonts w:cstheme="minorHAnsi"/>
          <w:b/>
          <w:sz w:val="24"/>
          <w:szCs w:val="24"/>
        </w:rPr>
        <w:t>Sensitive Receptors</w:t>
      </w:r>
      <w:r w:rsidRPr="00EE14B7">
        <w:rPr>
          <w:rFonts w:cstheme="minorHAnsi"/>
          <w:sz w:val="24"/>
          <w:szCs w:val="24"/>
        </w:rPr>
        <w:t>: All human living or working within proximity to the project could be directly or indirectly impacted by the project. Heavy equipment passing through communities with narrow streets and no foot path pose health and safety risk to pedestrians.</w:t>
      </w:r>
    </w:p>
    <w:p w14:paraId="4B8DA87B" w14:textId="77777777" w:rsidR="00EE14B7" w:rsidRPr="00EE14B7" w:rsidRDefault="00EE14B7" w:rsidP="00EE14B7">
      <w:pPr>
        <w:jc w:val="both"/>
        <w:rPr>
          <w:rFonts w:cstheme="minorHAnsi"/>
          <w:sz w:val="24"/>
          <w:szCs w:val="24"/>
        </w:rPr>
      </w:pPr>
      <w:r w:rsidRPr="00EE14B7">
        <w:rPr>
          <w:rFonts w:cstheme="minorHAnsi"/>
          <w:b/>
          <w:sz w:val="24"/>
          <w:szCs w:val="24"/>
        </w:rPr>
        <w:t>Assessment:</w:t>
      </w:r>
      <w:r w:rsidRPr="00EE14B7">
        <w:rPr>
          <w:rFonts w:cstheme="minorHAnsi"/>
          <w:sz w:val="24"/>
          <w:szCs w:val="24"/>
        </w:rPr>
        <w:t xml:space="preserve"> Although rare, vehicular accidents have occurred on road construction projects. Workers have sustained injury due to improper use or lack of PPE.  </w:t>
      </w:r>
    </w:p>
    <w:p w14:paraId="148552EC" w14:textId="77777777" w:rsidR="00EE14B7" w:rsidRPr="00EE14B7" w:rsidRDefault="00EE14B7" w:rsidP="00EE14B7">
      <w:pPr>
        <w:jc w:val="both"/>
        <w:rPr>
          <w:rFonts w:cstheme="minorHAnsi"/>
          <w:sz w:val="24"/>
          <w:szCs w:val="24"/>
        </w:rPr>
      </w:pPr>
      <w:r w:rsidRPr="00EE14B7">
        <w:rPr>
          <w:rFonts w:cstheme="minorHAnsi"/>
          <w:sz w:val="24"/>
          <w:szCs w:val="24"/>
        </w:rPr>
        <w:t xml:space="preserve">This project and its associated services will attract workers from other communities causing increased traffic in the general area with the potential for accidents. These workers will require social services such as food and health care. </w:t>
      </w:r>
    </w:p>
    <w:p w14:paraId="59BAF096" w14:textId="5E3F6074" w:rsidR="00EE14B7" w:rsidRPr="00EE14B7" w:rsidRDefault="00EE14B7" w:rsidP="00EE14B7">
      <w:pPr>
        <w:jc w:val="both"/>
        <w:rPr>
          <w:rFonts w:cstheme="minorHAnsi"/>
          <w:sz w:val="24"/>
          <w:szCs w:val="24"/>
        </w:rPr>
      </w:pPr>
      <w:r w:rsidRPr="00EE14B7">
        <w:rPr>
          <w:rFonts w:cstheme="minorHAnsi"/>
          <w:sz w:val="24"/>
          <w:szCs w:val="24"/>
        </w:rPr>
        <w:t>Health risks to communities in relation to the spread of communicable diseases (HIV/AIDS) and flu pandemics (COVID 19) can be expected. The overall rating for community health and safety impact is Moderate.</w:t>
      </w:r>
    </w:p>
    <w:p w14:paraId="73AC84B4" w14:textId="77777777" w:rsidR="00EE14B7" w:rsidRPr="00EE14B7" w:rsidRDefault="00EE14B7" w:rsidP="00EE14B7">
      <w:pPr>
        <w:jc w:val="both"/>
        <w:rPr>
          <w:rFonts w:cstheme="minorHAnsi"/>
          <w:sz w:val="24"/>
          <w:szCs w:val="24"/>
        </w:rPr>
      </w:pPr>
    </w:p>
    <w:p w14:paraId="3C6BE1E8" w14:textId="77777777" w:rsidR="00EE14B7" w:rsidRPr="00EE14B7" w:rsidRDefault="00EE14B7" w:rsidP="00EE14B7">
      <w:pPr>
        <w:rPr>
          <w:rFonts w:cstheme="minorHAnsi"/>
          <w:sz w:val="24"/>
          <w:szCs w:val="24"/>
        </w:rPr>
      </w:pPr>
      <w:r w:rsidRPr="00EE14B7">
        <w:rPr>
          <w:rFonts w:cstheme="minorHAnsi"/>
          <w:sz w:val="24"/>
          <w:szCs w:val="24"/>
        </w:rPr>
        <w:t>Mitigation Measures: Mitigation measures would include the following:</w:t>
      </w:r>
    </w:p>
    <w:p w14:paraId="11C64625" w14:textId="0105DCE4" w:rsidR="00EE14B7" w:rsidRPr="00EE14B7" w:rsidRDefault="00EE14B7" w:rsidP="00EE14B7">
      <w:pPr>
        <w:ind w:left="720" w:hanging="720"/>
        <w:rPr>
          <w:rFonts w:cstheme="minorHAnsi"/>
          <w:sz w:val="24"/>
          <w:szCs w:val="24"/>
        </w:rPr>
      </w:pPr>
      <w:r w:rsidRPr="00EE14B7">
        <w:rPr>
          <w:rFonts w:cstheme="minorHAnsi"/>
          <w:sz w:val="24"/>
          <w:szCs w:val="24"/>
        </w:rPr>
        <w:t>•</w:t>
      </w:r>
      <w:r w:rsidRPr="00EE14B7">
        <w:rPr>
          <w:rFonts w:cstheme="minorHAnsi"/>
          <w:sz w:val="24"/>
          <w:szCs w:val="24"/>
        </w:rPr>
        <w:tab/>
        <w:t xml:space="preserve">Establish a worker’s code of conduct that requires respect for local communities, </w:t>
      </w:r>
      <w:r w:rsidR="0031344A" w:rsidRPr="00EE14B7">
        <w:rPr>
          <w:rFonts w:cstheme="minorHAnsi"/>
          <w:sz w:val="24"/>
          <w:szCs w:val="24"/>
        </w:rPr>
        <w:t>appropriate behavior</w:t>
      </w:r>
      <w:r w:rsidRPr="00EE14B7">
        <w:rPr>
          <w:rFonts w:cstheme="minorHAnsi"/>
          <w:sz w:val="24"/>
          <w:szCs w:val="24"/>
        </w:rPr>
        <w:t xml:space="preserve"> during and outside working hours.</w:t>
      </w:r>
    </w:p>
    <w:p w14:paraId="7E7DAA24" w14:textId="77777777" w:rsidR="00EE14B7" w:rsidRPr="00EE14B7" w:rsidRDefault="00EE14B7" w:rsidP="00EE14B7">
      <w:pPr>
        <w:rPr>
          <w:rFonts w:cstheme="minorHAnsi"/>
          <w:sz w:val="24"/>
          <w:szCs w:val="24"/>
        </w:rPr>
      </w:pPr>
      <w:r w:rsidRPr="00EE14B7">
        <w:rPr>
          <w:rFonts w:cstheme="minorHAnsi"/>
          <w:sz w:val="24"/>
          <w:szCs w:val="24"/>
        </w:rPr>
        <w:t>•</w:t>
      </w:r>
      <w:r w:rsidRPr="00EE14B7">
        <w:rPr>
          <w:rFonts w:cstheme="minorHAnsi"/>
          <w:sz w:val="24"/>
          <w:szCs w:val="24"/>
        </w:rPr>
        <w:tab/>
        <w:t>Put in place zero-drug and alcohol tolerance policies.</w:t>
      </w:r>
    </w:p>
    <w:p w14:paraId="35F529D4" w14:textId="77777777" w:rsidR="00EE14B7" w:rsidRPr="00EE14B7" w:rsidRDefault="00EE14B7" w:rsidP="00EE14B7">
      <w:pPr>
        <w:rPr>
          <w:rFonts w:cstheme="minorHAnsi"/>
          <w:sz w:val="24"/>
          <w:szCs w:val="24"/>
        </w:rPr>
      </w:pPr>
      <w:r w:rsidRPr="00EE14B7">
        <w:rPr>
          <w:rFonts w:cstheme="minorHAnsi"/>
          <w:sz w:val="24"/>
          <w:szCs w:val="24"/>
        </w:rPr>
        <w:t>•</w:t>
      </w:r>
      <w:r w:rsidRPr="00EE14B7">
        <w:rPr>
          <w:rFonts w:cstheme="minorHAnsi"/>
          <w:sz w:val="24"/>
          <w:szCs w:val="24"/>
        </w:rPr>
        <w:tab/>
        <w:t>Include in the daily toolbox talk issues like sexual harassment and gender equality.</w:t>
      </w:r>
    </w:p>
    <w:p w14:paraId="19528282" w14:textId="77777777" w:rsidR="00EE14B7" w:rsidRPr="00EE14B7" w:rsidRDefault="00EE14B7" w:rsidP="00EE14B7">
      <w:pPr>
        <w:ind w:left="450" w:hanging="450"/>
        <w:jc w:val="both"/>
        <w:rPr>
          <w:rFonts w:cstheme="minorHAnsi"/>
          <w:sz w:val="24"/>
          <w:szCs w:val="24"/>
        </w:rPr>
      </w:pPr>
      <w:r w:rsidRPr="00EE14B7">
        <w:rPr>
          <w:rFonts w:cstheme="minorHAnsi"/>
          <w:sz w:val="24"/>
          <w:szCs w:val="24"/>
        </w:rPr>
        <w:t>•</w:t>
      </w:r>
      <w:r w:rsidRPr="00EE14B7">
        <w:rPr>
          <w:rFonts w:cstheme="minorHAnsi"/>
          <w:sz w:val="24"/>
          <w:szCs w:val="24"/>
        </w:rPr>
        <w:tab/>
        <w:t>Ensure that there are fire extinguishers at substation and BESS location; also visible guidelines for responding to fires.</w:t>
      </w:r>
    </w:p>
    <w:p w14:paraId="0D657C90" w14:textId="77777777" w:rsidR="00EE14B7" w:rsidRPr="00EE14B7" w:rsidRDefault="00EE14B7" w:rsidP="00EE14B7">
      <w:pPr>
        <w:ind w:left="450" w:hanging="450"/>
        <w:jc w:val="both"/>
        <w:rPr>
          <w:rFonts w:cstheme="minorHAnsi"/>
          <w:sz w:val="24"/>
          <w:szCs w:val="24"/>
        </w:rPr>
      </w:pPr>
      <w:r w:rsidRPr="00EE14B7">
        <w:rPr>
          <w:rFonts w:cstheme="minorHAnsi"/>
          <w:sz w:val="24"/>
          <w:szCs w:val="24"/>
        </w:rPr>
        <w:t>•</w:t>
      </w:r>
      <w:r w:rsidRPr="00EE14B7">
        <w:rPr>
          <w:rFonts w:cstheme="minorHAnsi"/>
          <w:sz w:val="24"/>
          <w:szCs w:val="24"/>
        </w:rPr>
        <w:tab/>
        <w:t xml:space="preserve">Contractor to provide procedures to identify and report gender based violence perpetuated by workers and mechanisms to deal with perpetuators and survivors as part of a GBV action plan. </w:t>
      </w:r>
    </w:p>
    <w:p w14:paraId="096850CB" w14:textId="25EF4375" w:rsidR="00EE14B7" w:rsidRDefault="00EE14B7" w:rsidP="00EE14B7">
      <w:pPr>
        <w:ind w:left="450" w:hanging="450"/>
        <w:jc w:val="both"/>
        <w:rPr>
          <w:rFonts w:cstheme="minorHAnsi"/>
          <w:sz w:val="24"/>
          <w:szCs w:val="24"/>
        </w:rPr>
      </w:pPr>
      <w:r w:rsidRPr="00EE14B7">
        <w:rPr>
          <w:rFonts w:cstheme="minorHAnsi"/>
          <w:sz w:val="24"/>
          <w:szCs w:val="24"/>
        </w:rPr>
        <w:t>•</w:t>
      </w:r>
      <w:r w:rsidRPr="00EE14B7">
        <w:rPr>
          <w:rFonts w:cstheme="minorHAnsi"/>
          <w:sz w:val="24"/>
          <w:szCs w:val="24"/>
        </w:rPr>
        <w:tab/>
        <w:t>On completion of the works, all temporary installations will be dismantled, all plant and equipment de-mobilized, waste and left over materials and debris removed by the contractor, and the site left clean and tidy</w:t>
      </w:r>
      <w:r>
        <w:rPr>
          <w:rFonts w:cstheme="minorHAnsi"/>
          <w:sz w:val="24"/>
          <w:szCs w:val="24"/>
        </w:rPr>
        <w:t>.</w:t>
      </w:r>
    </w:p>
    <w:p w14:paraId="606ADB0E" w14:textId="77777777" w:rsidR="00EE14B7" w:rsidRDefault="00EE14B7" w:rsidP="00EE14B7">
      <w:pPr>
        <w:pStyle w:val="ListParagraph"/>
        <w:numPr>
          <w:ilvl w:val="0"/>
          <w:numId w:val="30"/>
        </w:numPr>
        <w:jc w:val="both"/>
        <w:rPr>
          <w:rFonts w:cstheme="minorHAnsi"/>
          <w:sz w:val="24"/>
          <w:szCs w:val="24"/>
        </w:rPr>
      </w:pPr>
      <w:r w:rsidRPr="00EE14B7">
        <w:rPr>
          <w:rFonts w:cstheme="minorHAnsi"/>
          <w:sz w:val="24"/>
          <w:szCs w:val="24"/>
        </w:rPr>
        <w:t>Visibly display signs around the project site (if applicable) that signal to workers and the community that the project site is an area where VAWG is prohibited.</w:t>
      </w:r>
    </w:p>
    <w:p w14:paraId="54180E11" w14:textId="7477EC43" w:rsidR="00B954E4" w:rsidRPr="00EE14B7" w:rsidRDefault="00B954E4" w:rsidP="00EE14B7">
      <w:pPr>
        <w:pStyle w:val="ListParagraph"/>
        <w:numPr>
          <w:ilvl w:val="0"/>
          <w:numId w:val="30"/>
        </w:numPr>
        <w:jc w:val="both"/>
        <w:rPr>
          <w:rFonts w:cstheme="minorHAnsi"/>
          <w:sz w:val="24"/>
          <w:szCs w:val="24"/>
        </w:rPr>
      </w:pPr>
      <w:r>
        <w:rPr>
          <w:rFonts w:cstheme="minorHAnsi"/>
          <w:sz w:val="24"/>
          <w:szCs w:val="24"/>
        </w:rPr>
        <w:t>A Traffic Management Plan will be prepared and implemented.</w:t>
      </w:r>
    </w:p>
    <w:p w14:paraId="7E628C69" w14:textId="43B18FEB" w:rsidR="00EE14B7" w:rsidRPr="00EE14B7" w:rsidRDefault="00EE14B7" w:rsidP="00EE14B7">
      <w:pPr>
        <w:ind w:left="450" w:hanging="450"/>
        <w:jc w:val="both"/>
        <w:rPr>
          <w:rFonts w:cstheme="minorHAnsi"/>
          <w:sz w:val="24"/>
          <w:szCs w:val="24"/>
        </w:rPr>
      </w:pPr>
      <w:r w:rsidRPr="00EE14B7">
        <w:rPr>
          <w:rFonts w:cstheme="minorHAnsi"/>
          <w:sz w:val="24"/>
          <w:szCs w:val="24"/>
        </w:rPr>
        <w:t>•</w:t>
      </w:r>
      <w:r w:rsidRPr="00EE14B7">
        <w:rPr>
          <w:rFonts w:cstheme="minorHAnsi"/>
          <w:sz w:val="24"/>
          <w:szCs w:val="24"/>
        </w:rPr>
        <w:tab/>
        <w:t xml:space="preserve">Stakeholder engagement activities such as town hall meetings or information </w:t>
      </w:r>
      <w:r>
        <w:rPr>
          <w:rFonts w:cstheme="minorHAnsi"/>
          <w:sz w:val="24"/>
          <w:szCs w:val="24"/>
        </w:rPr>
        <w:t xml:space="preserve">  </w:t>
      </w:r>
      <w:r w:rsidRPr="00EE14B7">
        <w:rPr>
          <w:rFonts w:cstheme="minorHAnsi"/>
          <w:sz w:val="24"/>
          <w:szCs w:val="24"/>
        </w:rPr>
        <w:t>dissemination.</w:t>
      </w:r>
    </w:p>
    <w:p w14:paraId="25B1A0AA" w14:textId="77777777" w:rsidR="00EE14B7" w:rsidRPr="00EE14B7" w:rsidRDefault="00EE14B7" w:rsidP="00EE14B7">
      <w:pPr>
        <w:rPr>
          <w:rFonts w:cstheme="minorHAnsi"/>
          <w:sz w:val="24"/>
          <w:szCs w:val="24"/>
        </w:rPr>
      </w:pPr>
    </w:p>
    <w:p w14:paraId="2A6D71CD" w14:textId="77777777" w:rsidR="00EE14B7" w:rsidRPr="00EE14B7" w:rsidRDefault="00EE14B7" w:rsidP="0031344A">
      <w:pPr>
        <w:pStyle w:val="Heading4"/>
      </w:pPr>
      <w:r w:rsidRPr="00EE14B7">
        <w:t>5.6.2.8 Visual Impact</w:t>
      </w:r>
    </w:p>
    <w:p w14:paraId="43B3895C" w14:textId="77777777" w:rsidR="00EE14B7" w:rsidRPr="00EE14B7" w:rsidRDefault="00EE14B7" w:rsidP="00EE14B7">
      <w:pPr>
        <w:jc w:val="both"/>
        <w:rPr>
          <w:rFonts w:cstheme="minorHAnsi"/>
          <w:sz w:val="24"/>
          <w:szCs w:val="24"/>
        </w:rPr>
      </w:pPr>
      <w:r w:rsidRPr="00EE14B7">
        <w:rPr>
          <w:rFonts w:cstheme="minorHAnsi"/>
          <w:sz w:val="24"/>
          <w:szCs w:val="24"/>
        </w:rPr>
        <w:t xml:space="preserve">Source of Impact: Visual impact is both the change to the visual qualities of the landscape resulting from the introduction of visual contrasts—in this case from open area to solar plant —and the human response to that change. </w:t>
      </w:r>
    </w:p>
    <w:p w14:paraId="59A957A0" w14:textId="41E96688" w:rsidR="00EE14B7" w:rsidRPr="00EE14B7" w:rsidRDefault="005F711C" w:rsidP="00EE14B7">
      <w:pPr>
        <w:jc w:val="both"/>
        <w:rPr>
          <w:rFonts w:cstheme="minorHAnsi"/>
          <w:sz w:val="24"/>
          <w:szCs w:val="24"/>
        </w:rPr>
      </w:pPr>
      <w:r>
        <w:rPr>
          <w:rFonts w:cstheme="minorHAnsi"/>
          <w:sz w:val="24"/>
          <w:szCs w:val="24"/>
        </w:rPr>
        <w:t>0</w:t>
      </w:r>
      <w:r w:rsidR="00EE14B7" w:rsidRPr="00EE14B7">
        <w:rPr>
          <w:rFonts w:cstheme="minorHAnsi"/>
          <w:sz w:val="24"/>
          <w:szCs w:val="24"/>
        </w:rPr>
        <w:t>Sensitive Receptors: Humans – nature lovers and side seers, property owners with eyes on the market.</w:t>
      </w:r>
    </w:p>
    <w:p w14:paraId="509380B9" w14:textId="77777777" w:rsidR="00EE14B7" w:rsidRPr="00EE14B7" w:rsidRDefault="00EE14B7" w:rsidP="00EE14B7">
      <w:pPr>
        <w:jc w:val="both"/>
        <w:rPr>
          <w:rFonts w:cstheme="minorHAnsi"/>
          <w:sz w:val="24"/>
          <w:szCs w:val="24"/>
        </w:rPr>
      </w:pPr>
      <w:r w:rsidRPr="00EE14B7">
        <w:rPr>
          <w:rFonts w:cstheme="minorHAnsi"/>
          <w:sz w:val="24"/>
          <w:szCs w:val="24"/>
        </w:rPr>
        <w:t>Assessment: The introduction of the solar facility to the landscape may affect the perception of the landscape as a natural‐appearing setting. Instead, it may be perceived as a landscape strongly influenced by human activities and industrial in character. These are changes to the visual qualities of the landscape as perceived by humans.</w:t>
      </w:r>
    </w:p>
    <w:p w14:paraId="45BE0CC1" w14:textId="77777777" w:rsidR="00EE14B7" w:rsidRPr="00EE14B7" w:rsidRDefault="00EE14B7" w:rsidP="00EE14B7">
      <w:pPr>
        <w:jc w:val="both"/>
        <w:rPr>
          <w:rFonts w:cstheme="minorHAnsi"/>
          <w:sz w:val="24"/>
          <w:szCs w:val="24"/>
        </w:rPr>
      </w:pPr>
      <w:r w:rsidRPr="00EE14B7">
        <w:rPr>
          <w:rFonts w:cstheme="minorHAnsi"/>
          <w:sz w:val="24"/>
          <w:szCs w:val="24"/>
        </w:rPr>
        <w:t>Mitigation Measures: Minimize luminous/reflective surfaces to the extent possible and place panels close to ground level. Use vegetation buffers where practical.</w:t>
      </w:r>
    </w:p>
    <w:p w14:paraId="26FC0FE5" w14:textId="77777777" w:rsidR="00EE14B7" w:rsidRPr="00EE14B7" w:rsidRDefault="00EE14B7" w:rsidP="00EE14B7">
      <w:pPr>
        <w:rPr>
          <w:rFonts w:cstheme="minorHAnsi"/>
          <w:sz w:val="24"/>
          <w:szCs w:val="24"/>
        </w:rPr>
      </w:pPr>
    </w:p>
    <w:p w14:paraId="2EFA9E7B" w14:textId="77777777" w:rsidR="00EE14B7" w:rsidRPr="00EE14B7" w:rsidRDefault="00EE14B7" w:rsidP="0031344A">
      <w:pPr>
        <w:pStyle w:val="Heading4"/>
      </w:pPr>
      <w:r w:rsidRPr="00EE14B7">
        <w:t>5.6.2.9 Public Awareness and Employment</w:t>
      </w:r>
    </w:p>
    <w:p w14:paraId="5F9EA9CD" w14:textId="77777777" w:rsidR="00EE14B7" w:rsidRPr="00EE14B7" w:rsidRDefault="00EE14B7" w:rsidP="00EE14B7">
      <w:pPr>
        <w:jc w:val="both"/>
        <w:rPr>
          <w:rFonts w:cstheme="minorHAnsi"/>
          <w:sz w:val="24"/>
          <w:szCs w:val="24"/>
        </w:rPr>
      </w:pPr>
      <w:r w:rsidRPr="00EE14B7">
        <w:rPr>
          <w:rFonts w:cstheme="minorHAnsi"/>
          <w:sz w:val="24"/>
          <w:szCs w:val="24"/>
        </w:rPr>
        <w:t>Public awareness is detailed in the Stakeholder Engagement Plan (SEP) and the ESMP; it identifies the stakeholders, provides a communication plan and a grievance redress mechanism. It also makes provision for a community liaison officer who will serve as the interface between the community and the various project components.</w:t>
      </w:r>
    </w:p>
    <w:p w14:paraId="66FBA1F7" w14:textId="40EA72F9" w:rsidR="00EE14B7" w:rsidRDefault="00EE14B7" w:rsidP="00EE14B7">
      <w:pPr>
        <w:rPr>
          <w:rFonts w:cstheme="minorHAnsi"/>
          <w:sz w:val="24"/>
          <w:szCs w:val="24"/>
        </w:rPr>
      </w:pPr>
      <w:r w:rsidRPr="00EE14B7">
        <w:rPr>
          <w:rFonts w:cstheme="minorHAnsi"/>
          <w:sz w:val="24"/>
          <w:szCs w:val="24"/>
        </w:rPr>
        <w:t>The project will have an information board with the name of the project, the contractor(s), the funding source, duration and a directory of key project personnel, how to contact them, and mechanism for addressing grievances. Additionally, project information for public consumption will be posted on social media and circulated on public media services</w:t>
      </w:r>
    </w:p>
    <w:p w14:paraId="421138F4" w14:textId="5CB74F45" w:rsidR="00822DF2" w:rsidRPr="00822DF2" w:rsidRDefault="00822DF2" w:rsidP="00822DF2">
      <w:pPr>
        <w:widowControl w:val="0"/>
        <w:autoSpaceDE w:val="0"/>
        <w:autoSpaceDN w:val="0"/>
        <w:spacing w:before="1" w:after="0" w:line="240" w:lineRule="auto"/>
        <w:ind w:left="100" w:right="116"/>
        <w:jc w:val="both"/>
        <w:rPr>
          <w:rFonts w:ascii="Calibri" w:eastAsia="Calibri" w:hAnsi="Calibri" w:cs="Calibri"/>
          <w:sz w:val="24"/>
          <w:szCs w:val="24"/>
        </w:rPr>
        <w:sectPr w:rsidR="00822DF2" w:rsidRPr="00822DF2" w:rsidSect="00822DF2">
          <w:pgSz w:w="12240" w:h="15840"/>
          <w:pgMar w:top="1440" w:right="1440" w:bottom="1440" w:left="1440" w:header="720" w:footer="720" w:gutter="0"/>
          <w:cols w:space="720"/>
          <w:docGrid w:linePitch="360"/>
        </w:sectPr>
      </w:pPr>
      <w:r w:rsidRPr="00822DF2">
        <w:rPr>
          <w:rFonts w:ascii="Calibri" w:eastAsia="Calibri" w:hAnsi="Calibri" w:cs="Calibri"/>
          <w:sz w:val="24"/>
          <w:szCs w:val="24"/>
        </w:rPr>
        <w:t>.</w:t>
      </w:r>
    </w:p>
    <w:p w14:paraId="29C2B7B1" w14:textId="7A267CF8" w:rsidR="00822DF2" w:rsidRDefault="00822DF2" w:rsidP="0031344A">
      <w:pPr>
        <w:pStyle w:val="Heading2"/>
      </w:pPr>
      <w:bookmarkStart w:id="93" w:name="_Toc191611478"/>
      <w:r w:rsidRPr="00822DF2">
        <w:rPr>
          <w:rFonts w:cstheme="minorHAnsi"/>
          <w:sz w:val="24"/>
          <w:szCs w:val="24"/>
        </w:rPr>
        <w:t>5.</w:t>
      </w:r>
      <w:r w:rsidR="00314DD3">
        <w:rPr>
          <w:rFonts w:cstheme="minorHAnsi"/>
          <w:sz w:val="24"/>
          <w:szCs w:val="24"/>
        </w:rPr>
        <w:t>7</w:t>
      </w:r>
      <w:r w:rsidRPr="00822DF2">
        <w:rPr>
          <w:rFonts w:cstheme="minorHAnsi"/>
          <w:sz w:val="24"/>
          <w:szCs w:val="24"/>
        </w:rPr>
        <w:t xml:space="preserve"> </w:t>
      </w:r>
      <w:r w:rsidRPr="00822DF2">
        <w:t>Rating for Changing of Transmission Lines</w:t>
      </w:r>
      <w:bookmarkEnd w:id="93"/>
    </w:p>
    <w:p w14:paraId="2DD312F3" w14:textId="44D8FE94" w:rsidR="0031344A" w:rsidRPr="0031344A" w:rsidRDefault="0031344A" w:rsidP="0031344A">
      <w:pPr>
        <w:pStyle w:val="Heading3"/>
      </w:pPr>
      <w:bookmarkStart w:id="94" w:name="_Toc191611479"/>
      <w:r>
        <w:t>5.7.1 Analysis</w:t>
      </w:r>
      <w:bookmarkEnd w:id="94"/>
    </w:p>
    <w:p w14:paraId="2E0DCCFB" w14:textId="6E7F3CF6" w:rsidR="00822DF2" w:rsidRPr="00822DF2" w:rsidRDefault="00822DF2" w:rsidP="00822DF2">
      <w:pPr>
        <w:tabs>
          <w:tab w:val="left" w:pos="1489"/>
        </w:tabs>
        <w:jc w:val="both"/>
        <w:rPr>
          <w:b/>
          <w:sz w:val="24"/>
          <w:szCs w:val="24"/>
        </w:rPr>
      </w:pPr>
      <w:r w:rsidRPr="00822DF2">
        <w:rPr>
          <w:sz w:val="24"/>
          <w:szCs w:val="24"/>
          <w:lang w:val="en-029"/>
        </w:rPr>
        <w:t>Sec</w:t>
      </w:r>
      <w:r w:rsidR="00314DD3">
        <w:rPr>
          <w:sz w:val="24"/>
          <w:szCs w:val="24"/>
          <w:lang w:val="en-029"/>
        </w:rPr>
        <w:t>tion 5.7</w:t>
      </w:r>
      <w:r w:rsidRPr="00822DF2">
        <w:rPr>
          <w:sz w:val="24"/>
          <w:szCs w:val="24"/>
          <w:lang w:val="en-029"/>
        </w:rPr>
        <w:t xml:space="preserve">. </w:t>
      </w:r>
      <w:r w:rsidR="0031344A">
        <w:rPr>
          <w:sz w:val="24"/>
          <w:szCs w:val="24"/>
          <w:lang w:val="en-029"/>
        </w:rPr>
        <w:t xml:space="preserve">1 </w:t>
      </w:r>
      <w:r w:rsidRPr="00822DF2">
        <w:rPr>
          <w:sz w:val="24"/>
          <w:szCs w:val="24"/>
          <w:lang w:val="en-029"/>
        </w:rPr>
        <w:t>Provides risk ratings with rationale for worst case scenarios for potential risks relevant to the changing of transmission lines and associated poles. The assessment of risk, impact and mitigation measures provided in this section are based on knowledge of the site and standard methodology for the maintenance and replacement of transmission lines and poles as provided in</w:t>
      </w:r>
      <w:r w:rsidRPr="00822DF2">
        <w:t xml:space="preserve"> GRENLEC’s H&amp;S Manual Section 2 entitled Substation, Transmission and Distribution Operations</w:t>
      </w:r>
      <w:r w:rsidRPr="00822DF2">
        <w:rPr>
          <w:sz w:val="24"/>
          <w:szCs w:val="24"/>
          <w:lang w:val="en-029"/>
        </w:rPr>
        <w:t>.</w:t>
      </w:r>
    </w:p>
    <w:p w14:paraId="627D7E31" w14:textId="5E9E2C2F" w:rsidR="00822DF2" w:rsidRPr="00822DF2" w:rsidRDefault="00314DD3" w:rsidP="00822DF2">
      <w:pPr>
        <w:rPr>
          <w:rFonts w:cstheme="minorHAnsi"/>
          <w:bCs/>
          <w:i/>
          <w:iCs/>
          <w:sz w:val="20"/>
          <w:szCs w:val="20"/>
          <w:lang w:val="en-CA"/>
        </w:rPr>
      </w:pPr>
      <w:r>
        <w:rPr>
          <w:rFonts w:cstheme="minorHAnsi"/>
          <w:bCs/>
          <w:i/>
          <w:sz w:val="20"/>
          <w:szCs w:val="20"/>
        </w:rPr>
        <w:t>Table 5.7</w:t>
      </w:r>
      <w:r w:rsidR="00822DF2" w:rsidRPr="00822DF2">
        <w:rPr>
          <w:rFonts w:cstheme="minorHAnsi"/>
          <w:bCs/>
          <w:i/>
          <w:sz w:val="20"/>
          <w:szCs w:val="20"/>
        </w:rPr>
        <w:t xml:space="preserve">. Risk rating and rationale For Changing of Transmission Lines and Poles.      </w:t>
      </w:r>
    </w:p>
    <w:tbl>
      <w:tblPr>
        <w:tblpPr w:leftFromText="180" w:rightFromText="180" w:vertAnchor="text" w:tblpY="1"/>
        <w:tblOverlap w:val="never"/>
        <w:tblW w:w="500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8"/>
        <w:gridCol w:w="1397"/>
        <w:gridCol w:w="1259"/>
        <w:gridCol w:w="3692"/>
        <w:gridCol w:w="1441"/>
        <w:gridCol w:w="1174"/>
        <w:gridCol w:w="2244"/>
      </w:tblGrid>
      <w:tr w:rsidR="00822DF2" w:rsidRPr="00822DF2" w14:paraId="2FAD6CAD" w14:textId="77777777" w:rsidTr="00822DF2">
        <w:trPr>
          <w:tblHeader/>
        </w:trPr>
        <w:tc>
          <w:tcPr>
            <w:tcW w:w="675" w:type="pct"/>
            <w:vMerge w:val="restart"/>
            <w:shd w:val="clear" w:color="auto" w:fill="2E74B5" w:themeFill="accent1" w:themeFillShade="BF"/>
          </w:tcPr>
          <w:p w14:paraId="035F02CF" w14:textId="77777777" w:rsidR="00822DF2" w:rsidRPr="00822DF2" w:rsidRDefault="00822DF2" w:rsidP="00822DF2">
            <w:pPr>
              <w:rPr>
                <w:rFonts w:cstheme="minorHAnsi"/>
                <w:b/>
                <w:bCs/>
              </w:rPr>
            </w:pPr>
            <w:r w:rsidRPr="00822DF2">
              <w:rPr>
                <w:rFonts w:cstheme="minorHAnsi"/>
                <w:b/>
                <w:bCs/>
              </w:rPr>
              <w:t>ESF Standards, Environmental and Social Risks and Impacts</w:t>
            </w:r>
          </w:p>
        </w:tc>
        <w:tc>
          <w:tcPr>
            <w:tcW w:w="1025" w:type="pct"/>
            <w:gridSpan w:val="2"/>
            <w:shd w:val="clear" w:color="auto" w:fill="2E74B5" w:themeFill="accent1" w:themeFillShade="BF"/>
          </w:tcPr>
          <w:p w14:paraId="6EFB6CFA" w14:textId="77777777" w:rsidR="00822DF2" w:rsidRPr="00822DF2" w:rsidRDefault="00822DF2" w:rsidP="00822DF2">
            <w:pPr>
              <w:rPr>
                <w:rFonts w:cstheme="minorHAnsi"/>
                <w:b/>
                <w:bCs/>
              </w:rPr>
            </w:pPr>
            <w:r w:rsidRPr="00822DF2">
              <w:rPr>
                <w:rFonts w:cstheme="minorHAnsi"/>
                <w:b/>
                <w:bCs/>
              </w:rPr>
              <w:t>Initial Risk Rating</w:t>
            </w:r>
          </w:p>
        </w:tc>
        <w:tc>
          <w:tcPr>
            <w:tcW w:w="1425" w:type="pct"/>
            <w:vMerge w:val="restart"/>
            <w:shd w:val="clear" w:color="auto" w:fill="2E74B5" w:themeFill="accent1" w:themeFillShade="BF"/>
          </w:tcPr>
          <w:p w14:paraId="3E90B259" w14:textId="77777777" w:rsidR="00822DF2" w:rsidRPr="00822DF2" w:rsidRDefault="00822DF2" w:rsidP="00822DF2">
            <w:pPr>
              <w:rPr>
                <w:rFonts w:cstheme="minorHAnsi"/>
                <w:b/>
                <w:bCs/>
              </w:rPr>
            </w:pPr>
            <w:r w:rsidRPr="00822DF2">
              <w:rPr>
                <w:rFonts w:cstheme="minorHAnsi"/>
                <w:b/>
                <w:bCs/>
              </w:rPr>
              <w:t>Rationale</w:t>
            </w:r>
          </w:p>
        </w:tc>
        <w:tc>
          <w:tcPr>
            <w:tcW w:w="1009" w:type="pct"/>
            <w:gridSpan w:val="2"/>
            <w:shd w:val="clear" w:color="auto" w:fill="2E74B5" w:themeFill="accent1" w:themeFillShade="BF"/>
          </w:tcPr>
          <w:p w14:paraId="5016E02A" w14:textId="77777777" w:rsidR="00822DF2" w:rsidRPr="00822DF2" w:rsidRDefault="00822DF2" w:rsidP="00822DF2">
            <w:pPr>
              <w:rPr>
                <w:rFonts w:cstheme="minorHAnsi"/>
                <w:b/>
                <w:bCs/>
              </w:rPr>
            </w:pPr>
            <w:r w:rsidRPr="00822DF2">
              <w:rPr>
                <w:rFonts w:cstheme="minorHAnsi"/>
                <w:b/>
                <w:bCs/>
              </w:rPr>
              <w:t>Risk Rating Post-Mitigation</w:t>
            </w:r>
          </w:p>
        </w:tc>
        <w:tc>
          <w:tcPr>
            <w:tcW w:w="866" w:type="pct"/>
            <w:vMerge w:val="restart"/>
            <w:shd w:val="clear" w:color="auto" w:fill="2E74B5" w:themeFill="accent1" w:themeFillShade="BF"/>
          </w:tcPr>
          <w:p w14:paraId="18A29150" w14:textId="77777777" w:rsidR="00822DF2" w:rsidRPr="00822DF2" w:rsidRDefault="00822DF2" w:rsidP="00822DF2">
            <w:pPr>
              <w:rPr>
                <w:rFonts w:cstheme="minorHAnsi"/>
                <w:b/>
                <w:bCs/>
              </w:rPr>
            </w:pPr>
            <w:r w:rsidRPr="00822DF2">
              <w:rPr>
                <w:rFonts w:cstheme="minorHAnsi"/>
                <w:b/>
                <w:bCs/>
              </w:rPr>
              <w:t>Residual Impacts</w:t>
            </w:r>
          </w:p>
        </w:tc>
      </w:tr>
      <w:tr w:rsidR="00822DF2" w:rsidRPr="00822DF2" w14:paraId="25465B60" w14:textId="77777777" w:rsidTr="00822DF2">
        <w:trPr>
          <w:tblHeader/>
        </w:trPr>
        <w:tc>
          <w:tcPr>
            <w:tcW w:w="675" w:type="pct"/>
            <w:vMerge/>
          </w:tcPr>
          <w:p w14:paraId="2B2EEEAF" w14:textId="77777777" w:rsidR="00822DF2" w:rsidRPr="00822DF2" w:rsidRDefault="00822DF2" w:rsidP="00822DF2">
            <w:pPr>
              <w:rPr>
                <w:rFonts w:cstheme="minorHAnsi"/>
                <w:b/>
                <w:bCs/>
              </w:rPr>
            </w:pPr>
          </w:p>
        </w:tc>
        <w:tc>
          <w:tcPr>
            <w:tcW w:w="539" w:type="pct"/>
            <w:tcBorders>
              <w:bottom w:val="single" w:sz="4" w:space="0" w:color="000000" w:themeColor="text1"/>
            </w:tcBorders>
            <w:shd w:val="clear" w:color="auto" w:fill="2E74B5" w:themeFill="accent1" w:themeFillShade="BF"/>
          </w:tcPr>
          <w:p w14:paraId="42876E24" w14:textId="77777777" w:rsidR="00822DF2" w:rsidRPr="00822DF2" w:rsidRDefault="00822DF2" w:rsidP="00822DF2">
            <w:pPr>
              <w:rPr>
                <w:rFonts w:cstheme="minorHAnsi"/>
                <w:b/>
                <w:bCs/>
              </w:rPr>
            </w:pPr>
            <w:r w:rsidRPr="00822DF2">
              <w:rPr>
                <w:rFonts w:cstheme="minorHAnsi"/>
                <w:b/>
                <w:bCs/>
              </w:rPr>
              <w:t>Construction</w:t>
            </w:r>
            <w:r w:rsidRPr="00822DF2">
              <w:rPr>
                <w:rFonts w:cstheme="minorHAnsi"/>
                <w:bCs/>
              </w:rPr>
              <w:t xml:space="preserve">     </w:t>
            </w:r>
          </w:p>
        </w:tc>
        <w:tc>
          <w:tcPr>
            <w:tcW w:w="486" w:type="pct"/>
            <w:tcBorders>
              <w:bottom w:val="single" w:sz="4" w:space="0" w:color="000000" w:themeColor="text1"/>
            </w:tcBorders>
            <w:shd w:val="clear" w:color="auto" w:fill="2E74B5" w:themeFill="accent1" w:themeFillShade="BF"/>
          </w:tcPr>
          <w:p w14:paraId="60992841" w14:textId="77777777" w:rsidR="00822DF2" w:rsidRPr="00822DF2" w:rsidRDefault="00822DF2" w:rsidP="00822DF2">
            <w:pPr>
              <w:rPr>
                <w:rFonts w:cstheme="minorHAnsi"/>
                <w:b/>
                <w:bCs/>
              </w:rPr>
            </w:pPr>
            <w:r w:rsidRPr="00822DF2">
              <w:rPr>
                <w:rFonts w:cstheme="minorHAnsi"/>
                <w:b/>
                <w:bCs/>
              </w:rPr>
              <w:t>Operation</w:t>
            </w:r>
          </w:p>
        </w:tc>
        <w:tc>
          <w:tcPr>
            <w:tcW w:w="1425" w:type="pct"/>
            <w:vMerge/>
          </w:tcPr>
          <w:p w14:paraId="6EAA22E5" w14:textId="77777777" w:rsidR="00822DF2" w:rsidRPr="00822DF2" w:rsidRDefault="00822DF2" w:rsidP="00822DF2">
            <w:pPr>
              <w:rPr>
                <w:rFonts w:cstheme="minorHAnsi"/>
                <w:b/>
                <w:bCs/>
              </w:rPr>
            </w:pPr>
          </w:p>
        </w:tc>
        <w:tc>
          <w:tcPr>
            <w:tcW w:w="556" w:type="pct"/>
            <w:shd w:val="clear" w:color="auto" w:fill="2E74B5" w:themeFill="accent1" w:themeFillShade="BF"/>
          </w:tcPr>
          <w:p w14:paraId="1009B0DE" w14:textId="77777777" w:rsidR="00822DF2" w:rsidRPr="00822DF2" w:rsidRDefault="00822DF2" w:rsidP="00822DF2">
            <w:pPr>
              <w:rPr>
                <w:rFonts w:cstheme="minorHAnsi"/>
                <w:b/>
                <w:bCs/>
              </w:rPr>
            </w:pPr>
            <w:r w:rsidRPr="00822DF2">
              <w:rPr>
                <w:rFonts w:cstheme="minorHAnsi"/>
                <w:b/>
                <w:bCs/>
              </w:rPr>
              <w:t>Construction</w:t>
            </w:r>
            <w:r w:rsidRPr="00822DF2">
              <w:rPr>
                <w:rFonts w:cstheme="minorHAnsi"/>
                <w:bCs/>
              </w:rPr>
              <w:t xml:space="preserve">     </w:t>
            </w:r>
          </w:p>
        </w:tc>
        <w:tc>
          <w:tcPr>
            <w:tcW w:w="453" w:type="pct"/>
            <w:shd w:val="clear" w:color="auto" w:fill="2E74B5" w:themeFill="accent1" w:themeFillShade="BF"/>
          </w:tcPr>
          <w:p w14:paraId="5ED2E9EC" w14:textId="77777777" w:rsidR="00822DF2" w:rsidRPr="00822DF2" w:rsidRDefault="00822DF2" w:rsidP="00822DF2">
            <w:pPr>
              <w:rPr>
                <w:rFonts w:cstheme="minorHAnsi"/>
                <w:b/>
                <w:bCs/>
              </w:rPr>
            </w:pPr>
            <w:r w:rsidRPr="00822DF2">
              <w:rPr>
                <w:rFonts w:cstheme="minorHAnsi"/>
                <w:b/>
                <w:bCs/>
              </w:rPr>
              <w:t>Operation</w:t>
            </w:r>
          </w:p>
        </w:tc>
        <w:tc>
          <w:tcPr>
            <w:tcW w:w="866" w:type="pct"/>
            <w:vMerge/>
          </w:tcPr>
          <w:p w14:paraId="5C64E231" w14:textId="77777777" w:rsidR="00822DF2" w:rsidRPr="00822DF2" w:rsidRDefault="00822DF2" w:rsidP="00822DF2">
            <w:pPr>
              <w:rPr>
                <w:rFonts w:cstheme="minorHAnsi"/>
                <w:b/>
                <w:bCs/>
              </w:rPr>
            </w:pPr>
          </w:p>
        </w:tc>
      </w:tr>
      <w:tr w:rsidR="00822DF2" w:rsidRPr="00822DF2" w14:paraId="18FCE1AE" w14:textId="77777777" w:rsidTr="00822DF2">
        <w:trPr>
          <w:tblHeader/>
        </w:trPr>
        <w:tc>
          <w:tcPr>
            <w:tcW w:w="5000" w:type="pct"/>
            <w:gridSpan w:val="7"/>
            <w:shd w:val="clear" w:color="auto" w:fill="D9E2F3" w:themeFill="accent5" w:themeFillTint="33"/>
          </w:tcPr>
          <w:p w14:paraId="172C4918" w14:textId="77777777" w:rsidR="00822DF2" w:rsidRPr="00822DF2" w:rsidRDefault="00822DF2" w:rsidP="00822DF2">
            <w:pPr>
              <w:rPr>
                <w:rFonts w:cstheme="minorHAnsi"/>
                <w:b/>
                <w:bCs/>
              </w:rPr>
            </w:pPr>
          </w:p>
        </w:tc>
      </w:tr>
      <w:tr w:rsidR="00822DF2" w:rsidRPr="00822DF2" w14:paraId="6D97B713" w14:textId="77777777" w:rsidTr="00822DF2">
        <w:tc>
          <w:tcPr>
            <w:tcW w:w="5000" w:type="pct"/>
            <w:gridSpan w:val="7"/>
            <w:shd w:val="clear" w:color="auto" w:fill="D9E2F3" w:themeFill="accent5" w:themeFillTint="33"/>
          </w:tcPr>
          <w:p w14:paraId="386AA063" w14:textId="77777777" w:rsidR="00822DF2" w:rsidRPr="00822DF2" w:rsidRDefault="00822DF2" w:rsidP="00822DF2">
            <w:pPr>
              <w:rPr>
                <w:rFonts w:cstheme="minorHAnsi"/>
                <w:b/>
                <w:bCs/>
              </w:rPr>
            </w:pPr>
            <w:r w:rsidRPr="00822DF2">
              <w:rPr>
                <w:rFonts w:cstheme="minorHAnsi"/>
                <w:b/>
                <w:bCs/>
              </w:rPr>
              <w:t>ESS1:  Assessment and Management of E&amp;S Risks and Impacts</w:t>
            </w:r>
          </w:p>
        </w:tc>
      </w:tr>
      <w:tr w:rsidR="00822DF2" w:rsidRPr="00822DF2" w14:paraId="031E4E9B" w14:textId="77777777" w:rsidTr="00822DF2">
        <w:tc>
          <w:tcPr>
            <w:tcW w:w="675" w:type="pct"/>
          </w:tcPr>
          <w:p w14:paraId="70574E2F" w14:textId="50451C33" w:rsidR="00822DF2" w:rsidRPr="00822DF2" w:rsidRDefault="00822DF2" w:rsidP="00822DF2">
            <w:pPr>
              <w:rPr>
                <w:rFonts w:cstheme="minorHAnsi"/>
                <w:bCs/>
              </w:rPr>
            </w:pPr>
            <w:r w:rsidRPr="00822DF2">
              <w:rPr>
                <w:rFonts w:cstheme="minorHAnsi"/>
                <w:bCs/>
              </w:rPr>
              <w:t>Transmission lines from the substation will go overhead</w:t>
            </w:r>
            <w:r w:rsidR="005F711C">
              <w:rPr>
                <w:rFonts w:cstheme="minorHAnsi"/>
                <w:bCs/>
              </w:rPr>
              <w:t xml:space="preserve"> or underground</w:t>
            </w:r>
            <w:r w:rsidRPr="00822DF2">
              <w:rPr>
                <w:rFonts w:cstheme="minorHAnsi"/>
                <w:bCs/>
              </w:rPr>
              <w:t>; this operation has significant potential impact.</w:t>
            </w:r>
          </w:p>
        </w:tc>
        <w:tc>
          <w:tcPr>
            <w:tcW w:w="539" w:type="pct"/>
            <w:shd w:val="clear" w:color="auto" w:fill="FFC000" w:themeFill="accent4"/>
          </w:tcPr>
          <w:p w14:paraId="605F4BB2" w14:textId="77777777" w:rsidR="00822DF2" w:rsidRPr="00822DF2" w:rsidRDefault="00822DF2" w:rsidP="00822DF2">
            <w:pPr>
              <w:rPr>
                <w:rFonts w:cstheme="minorHAnsi"/>
                <w:bCs/>
              </w:rPr>
            </w:pPr>
            <w:r w:rsidRPr="00822DF2">
              <w:rPr>
                <w:rFonts w:cstheme="minorHAnsi"/>
                <w:bCs/>
              </w:rPr>
              <w:t>Substantial</w:t>
            </w:r>
          </w:p>
        </w:tc>
        <w:tc>
          <w:tcPr>
            <w:tcW w:w="486" w:type="pct"/>
            <w:shd w:val="clear" w:color="auto" w:fill="D9D9D9" w:themeFill="background1" w:themeFillShade="D9"/>
          </w:tcPr>
          <w:p w14:paraId="42E7D7C9" w14:textId="77777777" w:rsidR="00822DF2" w:rsidRPr="00822DF2" w:rsidRDefault="00822DF2" w:rsidP="00822DF2">
            <w:pPr>
              <w:rPr>
                <w:rFonts w:cstheme="minorHAnsi"/>
                <w:bCs/>
              </w:rPr>
            </w:pPr>
            <w:r w:rsidRPr="00822DF2">
              <w:rPr>
                <w:rFonts w:cstheme="minorHAnsi"/>
                <w:bCs/>
              </w:rPr>
              <w:t>Low</w:t>
            </w:r>
          </w:p>
        </w:tc>
        <w:tc>
          <w:tcPr>
            <w:tcW w:w="1425" w:type="pct"/>
          </w:tcPr>
          <w:p w14:paraId="534E17FB" w14:textId="3A41FDB5" w:rsidR="00822DF2" w:rsidRPr="00822DF2" w:rsidRDefault="00822DF2" w:rsidP="00822DF2">
            <w:pPr>
              <w:rPr>
                <w:rFonts w:cstheme="minorHAnsi"/>
                <w:bCs/>
              </w:rPr>
            </w:pPr>
            <w:r w:rsidRPr="00822DF2">
              <w:rPr>
                <w:rFonts w:cstheme="minorHAnsi"/>
                <w:bCs/>
              </w:rPr>
              <w:t xml:space="preserve">Installation of overhead </w:t>
            </w:r>
            <w:r w:rsidR="005F711C">
              <w:rPr>
                <w:rFonts w:cstheme="minorHAnsi"/>
                <w:bCs/>
              </w:rPr>
              <w:t xml:space="preserve">and underground </w:t>
            </w:r>
            <w:r w:rsidRPr="00822DF2">
              <w:rPr>
                <w:rFonts w:cstheme="minorHAnsi"/>
                <w:bCs/>
              </w:rPr>
              <w:t xml:space="preserve">transmission lines can cause social disruption such as closure of road segments and temporary disruption of other works that depend on electricity and a number of challenges to residents in the immediate vicinity. </w:t>
            </w:r>
          </w:p>
        </w:tc>
        <w:tc>
          <w:tcPr>
            <w:tcW w:w="556" w:type="pct"/>
            <w:shd w:val="clear" w:color="auto" w:fill="D9D9D9" w:themeFill="background1" w:themeFillShade="D9"/>
          </w:tcPr>
          <w:p w14:paraId="75FAC97A"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31105099" w14:textId="77777777" w:rsidR="00822DF2" w:rsidRPr="00822DF2" w:rsidRDefault="00822DF2" w:rsidP="00822DF2">
            <w:pPr>
              <w:rPr>
                <w:rFonts w:cstheme="minorHAnsi"/>
                <w:bCs/>
              </w:rPr>
            </w:pPr>
            <w:r w:rsidRPr="00822DF2">
              <w:rPr>
                <w:rFonts w:cstheme="minorHAnsi"/>
                <w:bCs/>
              </w:rPr>
              <w:t>Low</w:t>
            </w:r>
          </w:p>
        </w:tc>
        <w:tc>
          <w:tcPr>
            <w:tcW w:w="866" w:type="pct"/>
          </w:tcPr>
          <w:p w14:paraId="59F0BA0C" w14:textId="77777777" w:rsidR="00822DF2" w:rsidRPr="00822DF2" w:rsidRDefault="00822DF2" w:rsidP="00822DF2">
            <w:pPr>
              <w:rPr>
                <w:rFonts w:cstheme="minorHAnsi"/>
                <w:bCs/>
              </w:rPr>
            </w:pPr>
            <w:r w:rsidRPr="00822DF2">
              <w:rPr>
                <w:rFonts w:cstheme="minorHAnsi"/>
                <w:bCs/>
              </w:rPr>
              <w:t>Residual impacts relate lines or poles failing due to hurricanes.</w:t>
            </w:r>
          </w:p>
        </w:tc>
      </w:tr>
      <w:tr w:rsidR="00822DF2" w:rsidRPr="00822DF2" w14:paraId="6154C653" w14:textId="77777777" w:rsidTr="00822DF2">
        <w:tc>
          <w:tcPr>
            <w:tcW w:w="675" w:type="pct"/>
          </w:tcPr>
          <w:p w14:paraId="3CBA4788" w14:textId="77777777" w:rsidR="00822DF2" w:rsidRPr="00822DF2" w:rsidRDefault="00822DF2" w:rsidP="00822DF2">
            <w:pPr>
              <w:rPr>
                <w:rFonts w:cstheme="minorHAnsi"/>
                <w:bCs/>
              </w:rPr>
            </w:pPr>
            <w:r w:rsidRPr="00822DF2">
              <w:rPr>
                <w:rFonts w:cstheme="minorHAnsi"/>
                <w:bCs/>
              </w:rPr>
              <w:t>Changing of poles</w:t>
            </w:r>
          </w:p>
        </w:tc>
        <w:tc>
          <w:tcPr>
            <w:tcW w:w="539" w:type="pct"/>
            <w:shd w:val="clear" w:color="auto" w:fill="FF0000"/>
          </w:tcPr>
          <w:p w14:paraId="5157013A" w14:textId="77777777" w:rsidR="00822DF2" w:rsidRPr="00822DF2" w:rsidRDefault="00822DF2" w:rsidP="00822DF2">
            <w:pPr>
              <w:rPr>
                <w:rFonts w:cstheme="minorHAnsi"/>
                <w:bCs/>
              </w:rPr>
            </w:pPr>
            <w:r w:rsidRPr="00822DF2">
              <w:rPr>
                <w:rFonts w:cstheme="minorHAnsi"/>
                <w:bCs/>
              </w:rPr>
              <w:t>High</w:t>
            </w:r>
          </w:p>
        </w:tc>
        <w:tc>
          <w:tcPr>
            <w:tcW w:w="486" w:type="pct"/>
            <w:shd w:val="clear" w:color="auto" w:fill="D9D9D9" w:themeFill="background1" w:themeFillShade="D9"/>
          </w:tcPr>
          <w:p w14:paraId="11D6F03B" w14:textId="77777777" w:rsidR="00822DF2" w:rsidRPr="00822DF2" w:rsidRDefault="00822DF2" w:rsidP="00822DF2">
            <w:pPr>
              <w:rPr>
                <w:rFonts w:cstheme="minorHAnsi"/>
                <w:bCs/>
              </w:rPr>
            </w:pPr>
            <w:r w:rsidRPr="00822DF2">
              <w:rPr>
                <w:rFonts w:cstheme="minorHAnsi"/>
                <w:bCs/>
              </w:rPr>
              <w:t>Low</w:t>
            </w:r>
          </w:p>
        </w:tc>
        <w:tc>
          <w:tcPr>
            <w:tcW w:w="1425" w:type="pct"/>
          </w:tcPr>
          <w:p w14:paraId="7DCAB8F5" w14:textId="77777777" w:rsidR="00822DF2" w:rsidRPr="00822DF2" w:rsidRDefault="00822DF2" w:rsidP="00822DF2">
            <w:pPr>
              <w:rPr>
                <w:rFonts w:cstheme="minorHAnsi"/>
                <w:bCs/>
              </w:rPr>
            </w:pPr>
            <w:r w:rsidRPr="00822DF2">
              <w:rPr>
                <w:rFonts w:cstheme="minorHAnsi"/>
                <w:bCs/>
              </w:rPr>
              <w:t>Removing the transmission lines and lowering tall electrical poles to the ground will cause disruption to electricity supply, transportation in the area and the social life residents in the area.</w:t>
            </w:r>
          </w:p>
        </w:tc>
        <w:tc>
          <w:tcPr>
            <w:tcW w:w="556" w:type="pct"/>
            <w:shd w:val="clear" w:color="auto" w:fill="D9D9D9" w:themeFill="background1" w:themeFillShade="D9"/>
          </w:tcPr>
          <w:p w14:paraId="652691AD"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13AF91A9" w14:textId="77777777" w:rsidR="00822DF2" w:rsidRPr="00822DF2" w:rsidRDefault="00822DF2" w:rsidP="00822DF2">
            <w:pPr>
              <w:rPr>
                <w:rFonts w:cstheme="minorHAnsi"/>
                <w:bCs/>
              </w:rPr>
            </w:pPr>
            <w:r w:rsidRPr="00822DF2">
              <w:rPr>
                <w:rFonts w:cstheme="minorHAnsi"/>
                <w:bCs/>
              </w:rPr>
              <w:t>Low</w:t>
            </w:r>
          </w:p>
        </w:tc>
        <w:tc>
          <w:tcPr>
            <w:tcW w:w="866" w:type="pct"/>
          </w:tcPr>
          <w:p w14:paraId="5173C4E1" w14:textId="77777777" w:rsidR="00822DF2" w:rsidRPr="00822DF2" w:rsidRDefault="00822DF2" w:rsidP="00822DF2">
            <w:pPr>
              <w:rPr>
                <w:rFonts w:cstheme="minorHAnsi"/>
                <w:bCs/>
              </w:rPr>
            </w:pPr>
            <w:r w:rsidRPr="00822DF2">
              <w:rPr>
                <w:rFonts w:cstheme="minorHAnsi"/>
                <w:bCs/>
              </w:rPr>
              <w:t>Residual impacts relate to lines or poles failing due hurricanes.</w:t>
            </w:r>
          </w:p>
        </w:tc>
      </w:tr>
      <w:tr w:rsidR="00822DF2" w:rsidRPr="00822DF2" w14:paraId="736E14FB" w14:textId="77777777" w:rsidTr="00822DF2">
        <w:tc>
          <w:tcPr>
            <w:tcW w:w="5000" w:type="pct"/>
            <w:gridSpan w:val="7"/>
          </w:tcPr>
          <w:p w14:paraId="0C494F26" w14:textId="77777777" w:rsidR="00822DF2" w:rsidRPr="00822DF2" w:rsidRDefault="00822DF2" w:rsidP="00822DF2">
            <w:pPr>
              <w:rPr>
                <w:rFonts w:cstheme="minorHAnsi"/>
                <w:b/>
                <w:bCs/>
              </w:rPr>
            </w:pPr>
            <w:r w:rsidRPr="00822DF2">
              <w:rPr>
                <w:rFonts w:cstheme="minorHAnsi"/>
                <w:b/>
                <w:bCs/>
              </w:rPr>
              <w:t>ESS 2:  Labour and Working Conditions</w:t>
            </w:r>
          </w:p>
        </w:tc>
      </w:tr>
      <w:tr w:rsidR="00822DF2" w:rsidRPr="00822DF2" w14:paraId="2D4E5448" w14:textId="77777777" w:rsidTr="00822DF2">
        <w:tc>
          <w:tcPr>
            <w:tcW w:w="675" w:type="pct"/>
          </w:tcPr>
          <w:p w14:paraId="6127D984" w14:textId="77777777" w:rsidR="00822DF2" w:rsidRPr="00822DF2" w:rsidRDefault="00822DF2" w:rsidP="00822DF2">
            <w:pPr>
              <w:rPr>
                <w:rFonts w:cstheme="minorHAnsi"/>
                <w:bCs/>
              </w:rPr>
            </w:pPr>
            <w:r w:rsidRPr="00822DF2">
              <w:rPr>
                <w:rFonts w:cstheme="minorHAnsi"/>
                <w:bCs/>
              </w:rPr>
              <w:t>Working conditions-</w:t>
            </w:r>
          </w:p>
          <w:p w14:paraId="50D0925D" w14:textId="77777777" w:rsidR="00822DF2" w:rsidRPr="00822DF2" w:rsidRDefault="00822DF2" w:rsidP="00822DF2">
            <w:pPr>
              <w:rPr>
                <w:rFonts w:cstheme="minorHAnsi"/>
                <w:bCs/>
              </w:rPr>
            </w:pPr>
            <w:r w:rsidRPr="00822DF2">
              <w:rPr>
                <w:rFonts w:cstheme="minorHAnsi"/>
                <w:bCs/>
              </w:rPr>
              <w:t>Electrical shocks or electrocution</w:t>
            </w:r>
          </w:p>
        </w:tc>
        <w:tc>
          <w:tcPr>
            <w:tcW w:w="539" w:type="pct"/>
            <w:shd w:val="clear" w:color="auto" w:fill="FFC000"/>
          </w:tcPr>
          <w:p w14:paraId="6C8BEBD3" w14:textId="77777777" w:rsidR="00822DF2" w:rsidRPr="00822DF2" w:rsidRDefault="00822DF2" w:rsidP="00822DF2">
            <w:pPr>
              <w:rPr>
                <w:rFonts w:cstheme="minorHAnsi"/>
                <w:bCs/>
              </w:rPr>
            </w:pPr>
            <w:r w:rsidRPr="00822DF2">
              <w:rPr>
                <w:rFonts w:cstheme="minorHAnsi"/>
                <w:bCs/>
              </w:rPr>
              <w:t>Substantial</w:t>
            </w:r>
          </w:p>
        </w:tc>
        <w:tc>
          <w:tcPr>
            <w:tcW w:w="486" w:type="pct"/>
            <w:shd w:val="clear" w:color="auto" w:fill="FFFF00"/>
          </w:tcPr>
          <w:p w14:paraId="4EE2E906" w14:textId="77777777" w:rsidR="00822DF2" w:rsidRPr="00822DF2" w:rsidRDefault="00822DF2" w:rsidP="00822DF2">
            <w:pPr>
              <w:rPr>
                <w:rFonts w:cstheme="minorHAnsi"/>
                <w:bCs/>
              </w:rPr>
            </w:pPr>
            <w:r w:rsidRPr="00822DF2">
              <w:rPr>
                <w:rFonts w:cstheme="minorHAnsi"/>
                <w:bCs/>
              </w:rPr>
              <w:t>Moderate</w:t>
            </w:r>
          </w:p>
        </w:tc>
        <w:tc>
          <w:tcPr>
            <w:tcW w:w="1425" w:type="pct"/>
          </w:tcPr>
          <w:p w14:paraId="72127041" w14:textId="77777777" w:rsidR="00822DF2" w:rsidRPr="00822DF2" w:rsidRDefault="00822DF2" w:rsidP="00822DF2">
            <w:pPr>
              <w:rPr>
                <w:rFonts w:cstheme="minorHAnsi"/>
                <w:bCs/>
              </w:rPr>
            </w:pPr>
            <w:r w:rsidRPr="00822DF2">
              <w:rPr>
                <w:rFonts w:cstheme="minorHAnsi"/>
                <w:bCs/>
              </w:rPr>
              <w:t>Working on overhead transmission lines carries an element of risk from falling or electric shocks. Inadequate enforcement of GRENLEC’s H&amp;S policy, and labor laws could result in accidents or workers being denied privileges and benefits.</w:t>
            </w:r>
          </w:p>
          <w:p w14:paraId="48696F17" w14:textId="77777777" w:rsidR="00822DF2" w:rsidRPr="00822DF2" w:rsidRDefault="00822DF2" w:rsidP="00822DF2">
            <w:pPr>
              <w:rPr>
                <w:rFonts w:ascii="Calibri" w:eastAsia="Calibri" w:hAnsi="Calibri" w:cs="Calibri"/>
              </w:rPr>
            </w:pPr>
            <w:r w:rsidRPr="00822DF2">
              <w:rPr>
                <w:rFonts w:ascii="Calibri" w:eastAsia="Calibri" w:hAnsi="Calibri" w:cs="Calibri"/>
                <w:color w:val="000000" w:themeColor="text1"/>
              </w:rPr>
              <w:t xml:space="preserve"> Ensure that Contractors comply with the country’s labor and human rights laws</w:t>
            </w:r>
            <w:r w:rsidRPr="00822DF2">
              <w:rPr>
                <w:rFonts w:ascii="Calibri" w:eastAsia="Calibri" w:hAnsi="Calibri" w:cs="Calibri"/>
                <w:color w:val="0078D4"/>
                <w:u w:val="single"/>
              </w:rPr>
              <w:t xml:space="preserve"> </w:t>
            </w:r>
            <w:r w:rsidRPr="00822DF2">
              <w:rPr>
                <w:rFonts w:ascii="Calibri" w:eastAsia="Calibri" w:hAnsi="Calibri" w:cs="Calibri"/>
              </w:rPr>
              <w:t xml:space="preserve">as outlined in the Labour Management Procedures (LMP) document. </w:t>
            </w:r>
            <w:r w:rsidRPr="00822DF2">
              <w:rPr>
                <w:rFonts w:ascii="Calibri" w:eastAsia="Calibri" w:hAnsi="Calibri" w:cs="Calibri"/>
                <w:color w:val="000000" w:themeColor="text1"/>
              </w:rPr>
              <w:t>The Contractor will ensure adequate sanitary provision</w:t>
            </w:r>
            <w:r w:rsidRPr="00822DF2">
              <w:rPr>
                <w:rFonts w:ascii="Calibri" w:eastAsia="Calibri" w:hAnsi="Calibri" w:cs="Calibri"/>
              </w:rPr>
              <w:t>s</w:t>
            </w:r>
            <w:r w:rsidRPr="00822DF2">
              <w:rPr>
                <w:rFonts w:ascii="Calibri" w:eastAsia="Calibri" w:hAnsi="Calibri" w:cs="Calibri"/>
                <w:color w:val="000000" w:themeColor="text1"/>
              </w:rPr>
              <w:t xml:space="preserve"> as well as access to safe drinking water </w:t>
            </w:r>
            <w:r w:rsidRPr="00822DF2">
              <w:rPr>
                <w:rFonts w:ascii="Calibri" w:eastAsia="Calibri" w:hAnsi="Calibri" w:cs="Calibri"/>
              </w:rPr>
              <w:t>for</w:t>
            </w:r>
            <w:r w:rsidRPr="00822DF2">
              <w:rPr>
                <w:rFonts w:ascii="Calibri" w:eastAsia="Calibri" w:hAnsi="Calibri" w:cs="Calibri"/>
                <w:strike/>
                <w:color w:val="0078D4"/>
              </w:rPr>
              <w:t xml:space="preserve"> </w:t>
            </w:r>
            <w:r w:rsidRPr="00822DF2">
              <w:rPr>
                <w:rFonts w:ascii="Calibri" w:eastAsia="Calibri" w:hAnsi="Calibri" w:cs="Calibri"/>
                <w:color w:val="000000" w:themeColor="text1"/>
              </w:rPr>
              <w:t>all workers.</w:t>
            </w:r>
          </w:p>
          <w:p w14:paraId="0FD79A67" w14:textId="77777777" w:rsidR="00822DF2" w:rsidRPr="00822DF2" w:rsidRDefault="00822DF2" w:rsidP="00822DF2">
            <w:r w:rsidRPr="00822DF2">
              <w:rPr>
                <w:rFonts w:cstheme="minorHAnsi"/>
                <w:bCs/>
              </w:rPr>
              <w:t>Provision of PPEs and protocol for working with electricity and on heights</w:t>
            </w:r>
          </w:p>
        </w:tc>
        <w:tc>
          <w:tcPr>
            <w:tcW w:w="556" w:type="pct"/>
            <w:shd w:val="clear" w:color="auto" w:fill="D9D9D9" w:themeFill="background1" w:themeFillShade="D9"/>
          </w:tcPr>
          <w:p w14:paraId="5D4B1B1C"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255BFC22" w14:textId="77777777" w:rsidR="00822DF2" w:rsidRPr="00822DF2" w:rsidRDefault="00822DF2" w:rsidP="00822DF2">
            <w:pPr>
              <w:rPr>
                <w:rFonts w:cstheme="minorHAnsi"/>
                <w:bCs/>
              </w:rPr>
            </w:pPr>
            <w:r w:rsidRPr="00822DF2">
              <w:rPr>
                <w:rFonts w:cstheme="minorHAnsi"/>
                <w:bCs/>
              </w:rPr>
              <w:t>Low</w:t>
            </w:r>
          </w:p>
        </w:tc>
        <w:tc>
          <w:tcPr>
            <w:tcW w:w="866" w:type="pct"/>
          </w:tcPr>
          <w:p w14:paraId="54E45A99" w14:textId="77777777" w:rsidR="00822DF2" w:rsidRPr="00822DF2" w:rsidRDefault="00822DF2" w:rsidP="00822DF2">
            <w:pPr>
              <w:rPr>
                <w:rFonts w:ascii="Calibri" w:eastAsia="Calibri" w:hAnsi="Calibri" w:cs="Calibri"/>
              </w:rPr>
            </w:pPr>
            <w:r w:rsidRPr="00822DF2">
              <w:rPr>
                <w:rFonts w:ascii="Calibri" w:eastAsia="Calibri" w:hAnsi="Calibri" w:cs="Calibri"/>
                <w:color w:val="000000" w:themeColor="text1"/>
              </w:rPr>
              <w:t xml:space="preserve"> Monitoring </w:t>
            </w:r>
            <w:r w:rsidRPr="00822DF2">
              <w:rPr>
                <w:rFonts w:ascii="Calibri" w:eastAsia="Calibri" w:hAnsi="Calibri" w:cs="Calibri"/>
              </w:rPr>
              <w:t>the application of the LMP</w:t>
            </w:r>
            <w:r w:rsidRPr="00822DF2">
              <w:rPr>
                <w:rFonts w:ascii="Calibri" w:eastAsia="Calibri" w:hAnsi="Calibri" w:cs="Calibri"/>
                <w:u w:val="single"/>
              </w:rPr>
              <w:t xml:space="preserve"> </w:t>
            </w:r>
            <w:r w:rsidRPr="00822DF2">
              <w:rPr>
                <w:rFonts w:ascii="Calibri" w:eastAsia="Calibri" w:hAnsi="Calibri" w:cs="Calibri"/>
                <w:color w:val="000000" w:themeColor="text1"/>
              </w:rPr>
              <w:t>by the relevant agency should lower the risk</w:t>
            </w:r>
          </w:p>
          <w:p w14:paraId="57748CE7" w14:textId="77777777" w:rsidR="00822DF2" w:rsidRPr="00822DF2" w:rsidRDefault="00822DF2" w:rsidP="00822DF2"/>
        </w:tc>
      </w:tr>
      <w:tr w:rsidR="00822DF2" w:rsidRPr="00822DF2" w14:paraId="49F56A04" w14:textId="77777777" w:rsidTr="00822DF2">
        <w:tc>
          <w:tcPr>
            <w:tcW w:w="675" w:type="pct"/>
          </w:tcPr>
          <w:p w14:paraId="31042A3F" w14:textId="77777777" w:rsidR="00822DF2" w:rsidRPr="00822DF2" w:rsidRDefault="00822DF2" w:rsidP="00822DF2">
            <w:pPr>
              <w:rPr>
                <w:rFonts w:cstheme="minorHAnsi"/>
                <w:bCs/>
              </w:rPr>
            </w:pPr>
            <w:r w:rsidRPr="00822DF2">
              <w:rPr>
                <w:rFonts w:cstheme="minorHAnsi"/>
                <w:bCs/>
              </w:rPr>
              <w:t>Child Labour</w:t>
            </w:r>
          </w:p>
        </w:tc>
        <w:tc>
          <w:tcPr>
            <w:tcW w:w="539" w:type="pct"/>
            <w:shd w:val="clear" w:color="auto" w:fill="D9D9D9" w:themeFill="background1" w:themeFillShade="D9"/>
          </w:tcPr>
          <w:p w14:paraId="07D56F6F" w14:textId="77777777" w:rsidR="00822DF2" w:rsidRPr="00822DF2" w:rsidRDefault="00822DF2" w:rsidP="00822DF2">
            <w:pPr>
              <w:rPr>
                <w:rFonts w:cstheme="minorHAnsi"/>
                <w:bCs/>
              </w:rPr>
            </w:pPr>
            <w:r w:rsidRPr="00822DF2">
              <w:rPr>
                <w:rFonts w:cstheme="minorHAnsi"/>
                <w:bCs/>
              </w:rPr>
              <w:t>Low</w:t>
            </w:r>
          </w:p>
        </w:tc>
        <w:tc>
          <w:tcPr>
            <w:tcW w:w="486" w:type="pct"/>
            <w:shd w:val="clear" w:color="auto" w:fill="D9D9D9" w:themeFill="background1" w:themeFillShade="D9"/>
          </w:tcPr>
          <w:p w14:paraId="22209FD0" w14:textId="77777777" w:rsidR="00822DF2" w:rsidRPr="00822DF2" w:rsidRDefault="00822DF2" w:rsidP="00822DF2">
            <w:pPr>
              <w:rPr>
                <w:rFonts w:cstheme="minorHAnsi"/>
                <w:bCs/>
              </w:rPr>
            </w:pPr>
            <w:r w:rsidRPr="00822DF2">
              <w:rPr>
                <w:rFonts w:cstheme="minorHAnsi"/>
                <w:bCs/>
              </w:rPr>
              <w:t>Low</w:t>
            </w:r>
          </w:p>
        </w:tc>
        <w:tc>
          <w:tcPr>
            <w:tcW w:w="1425" w:type="pct"/>
          </w:tcPr>
          <w:p w14:paraId="589FA1AA" w14:textId="77777777" w:rsidR="00822DF2" w:rsidRPr="00822DF2" w:rsidRDefault="00822DF2" w:rsidP="00822DF2">
            <w:pPr>
              <w:rPr>
                <w:rFonts w:cstheme="minorHAnsi"/>
                <w:bCs/>
              </w:rPr>
            </w:pPr>
            <w:r w:rsidRPr="00822DF2">
              <w:rPr>
                <w:rFonts w:cstheme="minorHAnsi"/>
                <w:bCs/>
              </w:rPr>
              <w:t>There is not a history of child labour in Grenada but contractors will include in their policy a clause precluding child labour.</w:t>
            </w:r>
          </w:p>
        </w:tc>
        <w:tc>
          <w:tcPr>
            <w:tcW w:w="556" w:type="pct"/>
            <w:shd w:val="clear" w:color="auto" w:fill="D9D9D9" w:themeFill="background1" w:themeFillShade="D9"/>
          </w:tcPr>
          <w:p w14:paraId="7F09CBF3"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35E21746" w14:textId="77777777" w:rsidR="00822DF2" w:rsidRPr="00822DF2" w:rsidRDefault="00822DF2" w:rsidP="00822DF2">
            <w:pPr>
              <w:rPr>
                <w:rFonts w:cstheme="minorHAnsi"/>
                <w:bCs/>
              </w:rPr>
            </w:pPr>
            <w:r w:rsidRPr="00822DF2">
              <w:rPr>
                <w:rFonts w:cstheme="minorHAnsi"/>
                <w:bCs/>
              </w:rPr>
              <w:t>Low</w:t>
            </w:r>
          </w:p>
        </w:tc>
        <w:tc>
          <w:tcPr>
            <w:tcW w:w="866" w:type="pct"/>
          </w:tcPr>
          <w:p w14:paraId="3DA3A4C8" w14:textId="77777777" w:rsidR="00822DF2" w:rsidRPr="00822DF2" w:rsidRDefault="00822DF2" w:rsidP="00822DF2">
            <w:pPr>
              <w:rPr>
                <w:rFonts w:cstheme="minorHAnsi"/>
                <w:bCs/>
              </w:rPr>
            </w:pPr>
            <w:r w:rsidRPr="00822DF2">
              <w:rPr>
                <w:rFonts w:cstheme="minorHAnsi"/>
                <w:bCs/>
              </w:rPr>
              <w:t>The risk already low will be made even lower by the contractors conforming to Grenada’s labour laws.</w:t>
            </w:r>
          </w:p>
        </w:tc>
      </w:tr>
      <w:tr w:rsidR="00822DF2" w:rsidRPr="00822DF2" w14:paraId="6A56FCAF" w14:textId="77777777" w:rsidTr="00822DF2">
        <w:tc>
          <w:tcPr>
            <w:tcW w:w="675" w:type="pct"/>
          </w:tcPr>
          <w:p w14:paraId="66F101BA" w14:textId="77777777" w:rsidR="00822DF2" w:rsidRPr="00822DF2" w:rsidRDefault="00822DF2" w:rsidP="00822DF2">
            <w:pPr>
              <w:rPr>
                <w:rFonts w:cstheme="minorHAnsi"/>
                <w:bCs/>
              </w:rPr>
            </w:pPr>
            <w:r w:rsidRPr="00822DF2">
              <w:rPr>
                <w:rFonts w:cstheme="minorHAnsi"/>
                <w:bCs/>
              </w:rPr>
              <w:t>Sexual harassment</w:t>
            </w:r>
          </w:p>
        </w:tc>
        <w:tc>
          <w:tcPr>
            <w:tcW w:w="539" w:type="pct"/>
            <w:shd w:val="clear" w:color="auto" w:fill="FFFF00"/>
          </w:tcPr>
          <w:p w14:paraId="46DC3A73" w14:textId="77777777" w:rsidR="00822DF2" w:rsidRPr="00822DF2" w:rsidRDefault="00822DF2" w:rsidP="00822DF2">
            <w:pPr>
              <w:rPr>
                <w:rFonts w:cstheme="minorHAnsi"/>
                <w:bCs/>
              </w:rPr>
            </w:pPr>
            <w:r w:rsidRPr="00822DF2">
              <w:rPr>
                <w:rFonts w:cstheme="minorHAnsi"/>
                <w:bCs/>
              </w:rPr>
              <w:t>Moderate</w:t>
            </w:r>
          </w:p>
        </w:tc>
        <w:tc>
          <w:tcPr>
            <w:tcW w:w="486" w:type="pct"/>
            <w:shd w:val="clear" w:color="auto" w:fill="FFFF00"/>
          </w:tcPr>
          <w:p w14:paraId="09BB2D9D" w14:textId="77777777" w:rsidR="00822DF2" w:rsidRPr="00822DF2" w:rsidRDefault="00822DF2" w:rsidP="00822DF2">
            <w:pPr>
              <w:rPr>
                <w:rFonts w:cstheme="minorHAnsi"/>
                <w:bCs/>
              </w:rPr>
            </w:pPr>
            <w:r w:rsidRPr="00822DF2">
              <w:rPr>
                <w:rFonts w:cstheme="minorHAnsi"/>
                <w:bCs/>
              </w:rPr>
              <w:t>Moderate</w:t>
            </w:r>
          </w:p>
        </w:tc>
        <w:tc>
          <w:tcPr>
            <w:tcW w:w="1425" w:type="pct"/>
          </w:tcPr>
          <w:p w14:paraId="6CD19FB9" w14:textId="77777777" w:rsidR="00822DF2" w:rsidRPr="00822DF2" w:rsidRDefault="00822DF2" w:rsidP="00822DF2">
            <w:pPr>
              <w:rPr>
                <w:rFonts w:cstheme="minorHAnsi"/>
                <w:bCs/>
              </w:rPr>
            </w:pPr>
            <w:r w:rsidRPr="00822DF2">
              <w:rPr>
                <w:rFonts w:cstheme="minorHAnsi"/>
                <w:bCs/>
              </w:rPr>
              <w:t>Grenada Women’s Health and Life Experiences Study (2018) reported a higher than expected level of sexual harassment in the work place.</w:t>
            </w:r>
          </w:p>
        </w:tc>
        <w:tc>
          <w:tcPr>
            <w:tcW w:w="556" w:type="pct"/>
            <w:shd w:val="clear" w:color="auto" w:fill="D9D9D9" w:themeFill="background1" w:themeFillShade="D9"/>
          </w:tcPr>
          <w:p w14:paraId="40E9652F"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54DB81FB" w14:textId="77777777" w:rsidR="00822DF2" w:rsidRPr="00822DF2" w:rsidRDefault="00822DF2" w:rsidP="00822DF2">
            <w:pPr>
              <w:rPr>
                <w:rFonts w:cstheme="minorHAnsi"/>
                <w:bCs/>
              </w:rPr>
            </w:pPr>
            <w:r w:rsidRPr="00822DF2">
              <w:rPr>
                <w:rFonts w:cstheme="minorHAnsi"/>
                <w:bCs/>
              </w:rPr>
              <w:t>Low</w:t>
            </w:r>
          </w:p>
        </w:tc>
        <w:tc>
          <w:tcPr>
            <w:tcW w:w="866" w:type="pct"/>
          </w:tcPr>
          <w:p w14:paraId="04166616" w14:textId="77777777" w:rsidR="00822DF2" w:rsidRPr="00822DF2" w:rsidRDefault="00822DF2" w:rsidP="00822DF2">
            <w:pPr>
              <w:rPr>
                <w:rFonts w:cstheme="minorHAnsi"/>
                <w:bCs/>
              </w:rPr>
            </w:pPr>
            <w:r w:rsidRPr="00822DF2">
              <w:t xml:space="preserve">Mitigation measures are expected to significantly reduce the incidences of SH on this project. </w:t>
            </w:r>
          </w:p>
        </w:tc>
      </w:tr>
      <w:tr w:rsidR="00822DF2" w:rsidRPr="00822DF2" w14:paraId="06CD5AF0" w14:textId="77777777" w:rsidTr="00822DF2">
        <w:tc>
          <w:tcPr>
            <w:tcW w:w="675" w:type="pct"/>
          </w:tcPr>
          <w:p w14:paraId="2628A33D" w14:textId="77777777" w:rsidR="00822DF2" w:rsidRPr="00822DF2" w:rsidRDefault="00822DF2" w:rsidP="00822DF2">
            <w:pPr>
              <w:rPr>
                <w:rFonts w:cstheme="minorHAnsi"/>
                <w:bCs/>
              </w:rPr>
            </w:pPr>
            <w:r w:rsidRPr="00822DF2">
              <w:rPr>
                <w:rFonts w:cstheme="minorHAnsi"/>
                <w:bCs/>
              </w:rPr>
              <w:t>Occupational Health and Safety</w:t>
            </w:r>
          </w:p>
        </w:tc>
        <w:tc>
          <w:tcPr>
            <w:tcW w:w="539" w:type="pct"/>
            <w:shd w:val="clear" w:color="auto" w:fill="FFC000" w:themeFill="accent4"/>
          </w:tcPr>
          <w:p w14:paraId="000B1097" w14:textId="77777777" w:rsidR="00822DF2" w:rsidRPr="00822DF2" w:rsidRDefault="00822DF2" w:rsidP="00822DF2">
            <w:pPr>
              <w:rPr>
                <w:rFonts w:cstheme="minorHAnsi"/>
                <w:bCs/>
              </w:rPr>
            </w:pPr>
            <w:r w:rsidRPr="00822DF2">
              <w:rPr>
                <w:rFonts w:cstheme="minorHAnsi"/>
                <w:bCs/>
              </w:rPr>
              <w:t>Substantial</w:t>
            </w:r>
          </w:p>
        </w:tc>
        <w:tc>
          <w:tcPr>
            <w:tcW w:w="486" w:type="pct"/>
            <w:shd w:val="clear" w:color="auto" w:fill="FFC000" w:themeFill="accent4"/>
          </w:tcPr>
          <w:p w14:paraId="43881186" w14:textId="77777777" w:rsidR="00822DF2" w:rsidRPr="00822DF2" w:rsidRDefault="00822DF2" w:rsidP="00822DF2">
            <w:pPr>
              <w:rPr>
                <w:rFonts w:cstheme="minorHAnsi"/>
                <w:bCs/>
              </w:rPr>
            </w:pPr>
            <w:r w:rsidRPr="00822DF2">
              <w:rPr>
                <w:rFonts w:cstheme="minorHAnsi"/>
                <w:bCs/>
              </w:rPr>
              <w:t>Substantial</w:t>
            </w:r>
          </w:p>
        </w:tc>
        <w:tc>
          <w:tcPr>
            <w:tcW w:w="1425" w:type="pct"/>
          </w:tcPr>
          <w:p w14:paraId="56152303" w14:textId="77777777" w:rsidR="00822DF2" w:rsidRPr="00822DF2" w:rsidRDefault="00822DF2" w:rsidP="00822DF2">
            <w:pPr>
              <w:rPr>
                <w:rFonts w:cstheme="minorHAnsi"/>
                <w:bCs/>
              </w:rPr>
            </w:pPr>
            <w:r w:rsidRPr="00822DF2">
              <w:rPr>
                <w:rFonts w:cstheme="minorHAnsi"/>
                <w:bCs/>
              </w:rPr>
              <w:t>The occupational health and safety issues include exposure to physical hazards from the use of heavy equipment as well as hazardous materials, trip and fall accidents and accidents resulting from poor maintenance of aerial baskets or climbing of poles and structures, falling objects, and electrical hazards.</w:t>
            </w:r>
          </w:p>
          <w:p w14:paraId="03ED0FB2" w14:textId="77777777" w:rsidR="00822DF2" w:rsidRPr="00822DF2" w:rsidRDefault="00822DF2" w:rsidP="00822DF2">
            <w:pPr>
              <w:rPr>
                <w:rFonts w:cstheme="minorHAnsi"/>
                <w:bCs/>
              </w:rPr>
            </w:pPr>
            <w:r w:rsidRPr="00822DF2">
              <w:rPr>
                <w:rFonts w:cstheme="minorHAnsi"/>
                <w:bCs/>
              </w:rPr>
              <w:t>All anticipated hazards should be diligently monitored and controlled.</w:t>
            </w:r>
          </w:p>
        </w:tc>
        <w:tc>
          <w:tcPr>
            <w:tcW w:w="556" w:type="pct"/>
            <w:shd w:val="clear" w:color="auto" w:fill="FFFF00"/>
          </w:tcPr>
          <w:p w14:paraId="387FDED4" w14:textId="77777777" w:rsidR="00822DF2" w:rsidRPr="00822DF2" w:rsidRDefault="00822DF2" w:rsidP="00822DF2">
            <w:pPr>
              <w:rPr>
                <w:rFonts w:cstheme="minorHAnsi"/>
                <w:bCs/>
              </w:rPr>
            </w:pPr>
            <w:r w:rsidRPr="00822DF2">
              <w:rPr>
                <w:rFonts w:cstheme="minorHAnsi"/>
                <w:bCs/>
              </w:rPr>
              <w:t>Moderate</w:t>
            </w:r>
          </w:p>
        </w:tc>
        <w:tc>
          <w:tcPr>
            <w:tcW w:w="453" w:type="pct"/>
            <w:shd w:val="clear" w:color="auto" w:fill="FFFF00"/>
          </w:tcPr>
          <w:p w14:paraId="1C944994" w14:textId="77777777" w:rsidR="00822DF2" w:rsidRPr="00822DF2" w:rsidRDefault="00822DF2" w:rsidP="00822DF2">
            <w:pPr>
              <w:rPr>
                <w:rFonts w:cstheme="minorHAnsi"/>
                <w:bCs/>
              </w:rPr>
            </w:pPr>
            <w:r w:rsidRPr="00822DF2">
              <w:rPr>
                <w:rFonts w:cstheme="minorHAnsi"/>
                <w:bCs/>
              </w:rPr>
              <w:t>Moderate</w:t>
            </w:r>
          </w:p>
        </w:tc>
        <w:tc>
          <w:tcPr>
            <w:tcW w:w="866" w:type="pct"/>
          </w:tcPr>
          <w:p w14:paraId="7FD76F14" w14:textId="77777777" w:rsidR="00822DF2" w:rsidRPr="00822DF2" w:rsidRDefault="00822DF2" w:rsidP="00822DF2">
            <w:pPr>
              <w:rPr>
                <w:rFonts w:cstheme="minorHAnsi"/>
                <w:bCs/>
              </w:rPr>
            </w:pPr>
            <w:r w:rsidRPr="00822DF2">
              <w:rPr>
                <w:rFonts w:cstheme="minorHAnsi"/>
                <w:bCs/>
              </w:rPr>
              <w:t>Even with an OHS plan in place, accidents can occur; special attention should therefore be paid to OHS issues.</w:t>
            </w:r>
          </w:p>
        </w:tc>
      </w:tr>
      <w:tr w:rsidR="00822DF2" w:rsidRPr="00822DF2" w14:paraId="4F89A2BD" w14:textId="77777777" w:rsidTr="00822DF2">
        <w:tc>
          <w:tcPr>
            <w:tcW w:w="5000" w:type="pct"/>
            <w:gridSpan w:val="7"/>
          </w:tcPr>
          <w:p w14:paraId="0F2668A8" w14:textId="77777777" w:rsidR="00822DF2" w:rsidRPr="00822DF2" w:rsidRDefault="00822DF2" w:rsidP="00822DF2">
            <w:pPr>
              <w:rPr>
                <w:rFonts w:cstheme="minorHAnsi"/>
                <w:b/>
                <w:bCs/>
              </w:rPr>
            </w:pPr>
            <w:r w:rsidRPr="00822DF2">
              <w:rPr>
                <w:rFonts w:cstheme="minorHAnsi"/>
                <w:b/>
                <w:bCs/>
              </w:rPr>
              <w:t>ESS 3:  Resource Efficiency and Pollution Prevention Management</w:t>
            </w:r>
          </w:p>
        </w:tc>
      </w:tr>
      <w:tr w:rsidR="00822DF2" w:rsidRPr="00822DF2" w14:paraId="007C30EF" w14:textId="77777777" w:rsidTr="00822DF2">
        <w:tc>
          <w:tcPr>
            <w:tcW w:w="675" w:type="pct"/>
          </w:tcPr>
          <w:p w14:paraId="6E34FEDB" w14:textId="77777777" w:rsidR="00822DF2" w:rsidRPr="00822DF2" w:rsidRDefault="00822DF2" w:rsidP="00822DF2">
            <w:pPr>
              <w:rPr>
                <w:rFonts w:cstheme="minorHAnsi"/>
                <w:bCs/>
              </w:rPr>
            </w:pPr>
            <w:r w:rsidRPr="00822DF2">
              <w:rPr>
                <w:rFonts w:cstheme="minorHAnsi"/>
                <w:bCs/>
              </w:rPr>
              <w:t>Dust generation, vibration, noise.</w:t>
            </w:r>
          </w:p>
        </w:tc>
        <w:tc>
          <w:tcPr>
            <w:tcW w:w="539" w:type="pct"/>
            <w:shd w:val="clear" w:color="auto" w:fill="FFFF00"/>
          </w:tcPr>
          <w:p w14:paraId="0221FB5E" w14:textId="77777777" w:rsidR="00822DF2" w:rsidRPr="00822DF2" w:rsidRDefault="00822DF2" w:rsidP="00822DF2">
            <w:pPr>
              <w:rPr>
                <w:rFonts w:cstheme="minorHAnsi"/>
                <w:bCs/>
              </w:rPr>
            </w:pPr>
            <w:r w:rsidRPr="00822DF2">
              <w:rPr>
                <w:rFonts w:cstheme="minorHAnsi"/>
                <w:bCs/>
              </w:rPr>
              <w:t>Moderate</w:t>
            </w:r>
          </w:p>
        </w:tc>
        <w:tc>
          <w:tcPr>
            <w:tcW w:w="486" w:type="pct"/>
            <w:shd w:val="clear" w:color="auto" w:fill="D9D9D9" w:themeFill="background1" w:themeFillShade="D9"/>
          </w:tcPr>
          <w:p w14:paraId="6CB4F686" w14:textId="77777777" w:rsidR="00822DF2" w:rsidRPr="00822DF2" w:rsidRDefault="00822DF2" w:rsidP="00822DF2">
            <w:pPr>
              <w:rPr>
                <w:rFonts w:cstheme="minorHAnsi"/>
                <w:bCs/>
              </w:rPr>
            </w:pPr>
            <w:r w:rsidRPr="00822DF2">
              <w:rPr>
                <w:rFonts w:cstheme="minorHAnsi"/>
                <w:bCs/>
              </w:rPr>
              <w:t>Low</w:t>
            </w:r>
          </w:p>
        </w:tc>
        <w:tc>
          <w:tcPr>
            <w:tcW w:w="1425" w:type="pct"/>
          </w:tcPr>
          <w:p w14:paraId="7562676B" w14:textId="77777777" w:rsidR="00822DF2" w:rsidRPr="00822DF2" w:rsidRDefault="00822DF2" w:rsidP="00822DF2">
            <w:pPr>
              <w:rPr>
                <w:rFonts w:cstheme="minorHAnsi"/>
                <w:bCs/>
              </w:rPr>
            </w:pPr>
            <w:r w:rsidRPr="00822DF2">
              <w:rPr>
                <w:rFonts w:cstheme="minorHAnsi"/>
                <w:bCs/>
              </w:rPr>
              <w:t>Local air quality will be affected by the emissions generated by equipment and vehicles.</w:t>
            </w:r>
          </w:p>
          <w:p w14:paraId="5B2664A3" w14:textId="77777777" w:rsidR="00822DF2" w:rsidRPr="00822DF2" w:rsidRDefault="00822DF2" w:rsidP="00822DF2">
            <w:pPr>
              <w:rPr>
                <w:rFonts w:cstheme="minorHAnsi"/>
                <w:bCs/>
              </w:rPr>
            </w:pPr>
            <w:r w:rsidRPr="00822DF2">
              <w:rPr>
                <w:rFonts w:cstheme="minorHAnsi"/>
                <w:bCs/>
              </w:rPr>
              <w:t>During excavation and transport of the excavated materials and construction materials, dust is expected to be generated. The increase in noise and dust will mostly occur during the construction/pole planting phase with contribution from vehicular movements, construction machinery and hand tools.</w:t>
            </w:r>
          </w:p>
          <w:p w14:paraId="6AEFA94A" w14:textId="77777777" w:rsidR="00822DF2" w:rsidRPr="00822DF2" w:rsidRDefault="00822DF2" w:rsidP="00822DF2">
            <w:pPr>
              <w:tabs>
                <w:tab w:val="left" w:pos="567"/>
                <w:tab w:val="left" w:pos="1134"/>
                <w:tab w:val="left" w:pos="1701"/>
                <w:tab w:val="left" w:pos="2268"/>
                <w:tab w:val="left" w:pos="2835"/>
                <w:tab w:val="right" w:pos="9639"/>
              </w:tabs>
              <w:rPr>
                <w:rFonts w:ascii="Calibri" w:eastAsia="Calibri" w:hAnsi="Calibri" w:cs="Calibri"/>
              </w:rPr>
            </w:pPr>
            <w:r w:rsidRPr="00822DF2">
              <w:rPr>
                <w:rFonts w:ascii="Calibri" w:eastAsia="Calibri" w:hAnsi="Calibri" w:cs="Calibri"/>
                <w:color w:val="000000" w:themeColor="text1"/>
              </w:rPr>
              <w:t xml:space="preserve"> A</w:t>
            </w:r>
            <w:r w:rsidRPr="00822DF2">
              <w:rPr>
                <w:rFonts w:ascii="Calibri" w:eastAsia="Calibri" w:hAnsi="Calibri" w:cs="Calibri"/>
              </w:rPr>
              <w:t xml:space="preserve"> construction management plan that identifies the dust, noise, and vibration-generating areas and activities and details appropriate mitigating measures for any such activities.</w:t>
            </w:r>
          </w:p>
          <w:p w14:paraId="073E6131" w14:textId="77777777" w:rsidR="00822DF2" w:rsidRPr="00822DF2" w:rsidRDefault="00822DF2" w:rsidP="00822DF2">
            <w:r w:rsidRPr="00822DF2">
              <w:rPr>
                <w:rFonts w:ascii="Calibri" w:eastAsia="Calibri" w:hAnsi="Calibri" w:cs="Calibri"/>
                <w:color w:val="000000" w:themeColor="text1"/>
              </w:rPr>
              <w:t xml:space="preserve"> </w:t>
            </w:r>
          </w:p>
        </w:tc>
        <w:tc>
          <w:tcPr>
            <w:tcW w:w="556" w:type="pct"/>
            <w:shd w:val="clear" w:color="auto" w:fill="D9D9D9" w:themeFill="background1" w:themeFillShade="D9"/>
          </w:tcPr>
          <w:p w14:paraId="7F233817"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052BB967" w14:textId="77777777" w:rsidR="00822DF2" w:rsidRPr="00822DF2" w:rsidRDefault="00822DF2" w:rsidP="00822DF2">
            <w:pPr>
              <w:rPr>
                <w:rFonts w:cstheme="minorHAnsi"/>
                <w:bCs/>
              </w:rPr>
            </w:pPr>
            <w:r w:rsidRPr="00822DF2">
              <w:rPr>
                <w:rFonts w:cstheme="minorHAnsi"/>
                <w:bCs/>
              </w:rPr>
              <w:t>Low</w:t>
            </w:r>
          </w:p>
        </w:tc>
        <w:tc>
          <w:tcPr>
            <w:tcW w:w="866" w:type="pct"/>
          </w:tcPr>
          <w:p w14:paraId="79745F62" w14:textId="77777777" w:rsidR="00822DF2" w:rsidRPr="00822DF2" w:rsidRDefault="00822DF2" w:rsidP="00822DF2">
            <w:pPr>
              <w:rPr>
                <w:rFonts w:cstheme="minorHAnsi"/>
                <w:bCs/>
              </w:rPr>
            </w:pPr>
            <w:r w:rsidRPr="00822DF2">
              <w:rPr>
                <w:rFonts w:cstheme="minorHAnsi"/>
                <w:bCs/>
              </w:rPr>
              <w:t xml:space="preserve">Even with mitigation measures, it is difficult to completely eliminate all vibrations and noise especially where moving parts are involved. </w:t>
            </w:r>
          </w:p>
        </w:tc>
      </w:tr>
      <w:tr w:rsidR="00822DF2" w:rsidRPr="00822DF2" w14:paraId="19DE462E" w14:textId="77777777" w:rsidTr="00822DF2">
        <w:tc>
          <w:tcPr>
            <w:tcW w:w="675" w:type="pct"/>
          </w:tcPr>
          <w:p w14:paraId="376DFDE4" w14:textId="77777777" w:rsidR="00822DF2" w:rsidRPr="00822DF2" w:rsidRDefault="00822DF2" w:rsidP="00822DF2">
            <w:pPr>
              <w:rPr>
                <w:rFonts w:cstheme="minorHAnsi"/>
                <w:bCs/>
              </w:rPr>
            </w:pPr>
            <w:r w:rsidRPr="00822DF2">
              <w:rPr>
                <w:rFonts w:cstheme="minorHAnsi"/>
                <w:bCs/>
              </w:rPr>
              <w:t>Generation and disposal of waste</w:t>
            </w:r>
          </w:p>
        </w:tc>
        <w:tc>
          <w:tcPr>
            <w:tcW w:w="539" w:type="pct"/>
            <w:shd w:val="clear" w:color="auto" w:fill="FFFF00"/>
          </w:tcPr>
          <w:p w14:paraId="11B1EF18" w14:textId="77777777" w:rsidR="00822DF2" w:rsidRPr="00822DF2" w:rsidRDefault="00822DF2" w:rsidP="00822DF2">
            <w:pPr>
              <w:rPr>
                <w:rFonts w:cstheme="minorHAnsi"/>
                <w:bCs/>
              </w:rPr>
            </w:pPr>
            <w:r w:rsidRPr="00822DF2">
              <w:rPr>
                <w:rFonts w:cstheme="minorHAnsi"/>
                <w:bCs/>
              </w:rPr>
              <w:t>Moderate</w:t>
            </w:r>
          </w:p>
        </w:tc>
        <w:tc>
          <w:tcPr>
            <w:tcW w:w="486" w:type="pct"/>
            <w:shd w:val="clear" w:color="auto" w:fill="D9D9D9" w:themeFill="background1" w:themeFillShade="D9"/>
          </w:tcPr>
          <w:p w14:paraId="722E33CC" w14:textId="77777777" w:rsidR="00822DF2" w:rsidRPr="00822DF2" w:rsidRDefault="00822DF2" w:rsidP="00822DF2">
            <w:pPr>
              <w:rPr>
                <w:rFonts w:cstheme="minorHAnsi"/>
                <w:bCs/>
              </w:rPr>
            </w:pPr>
            <w:r w:rsidRPr="00822DF2">
              <w:rPr>
                <w:rFonts w:cstheme="minorHAnsi"/>
                <w:bCs/>
              </w:rPr>
              <w:t>Low</w:t>
            </w:r>
          </w:p>
        </w:tc>
        <w:tc>
          <w:tcPr>
            <w:tcW w:w="1425" w:type="pct"/>
          </w:tcPr>
          <w:p w14:paraId="71860F45" w14:textId="77777777" w:rsidR="00822DF2" w:rsidRDefault="00822DF2" w:rsidP="00822DF2">
            <w:pPr>
              <w:rPr>
                <w:rFonts w:cstheme="minorHAnsi"/>
                <w:bCs/>
              </w:rPr>
            </w:pPr>
            <w:commentRangeStart w:id="95"/>
            <w:commentRangeStart w:id="96"/>
            <w:r w:rsidRPr="00822DF2">
              <w:rPr>
                <w:rFonts w:cstheme="minorHAnsi"/>
                <w:bCs/>
              </w:rPr>
              <w:t>Excavation of soil and general construction works along with human activities will generate waste.</w:t>
            </w:r>
            <w:commentRangeEnd w:id="95"/>
            <w:r w:rsidR="000216FD">
              <w:rPr>
                <w:rStyle w:val="CommentReference"/>
                <w:rFonts w:ascii="Calibri" w:eastAsia="Calibri" w:hAnsi="Calibri" w:cs="Calibri"/>
              </w:rPr>
              <w:commentReference w:id="95"/>
            </w:r>
            <w:commentRangeEnd w:id="96"/>
            <w:r w:rsidR="00B621F8">
              <w:rPr>
                <w:rStyle w:val="CommentReference"/>
                <w:rFonts w:ascii="Calibri" w:eastAsia="Calibri" w:hAnsi="Calibri" w:cs="Calibri"/>
              </w:rPr>
              <w:commentReference w:id="96"/>
            </w:r>
          </w:p>
          <w:p w14:paraId="4F1D6620" w14:textId="6290582C" w:rsidR="00D25A28" w:rsidRPr="00D25A28" w:rsidRDefault="00D25A28" w:rsidP="00D25A28">
            <w:pPr>
              <w:spacing w:line="278" w:lineRule="auto"/>
              <w:rPr>
                <w:color w:val="5B9BD5" w:themeColor="accent1"/>
              </w:rPr>
            </w:pPr>
            <w:r w:rsidRPr="00413521">
              <w:t>Pole that are in a good condition will be reused somewhere on the network; If only parts are salvageable, then the good parts are salvage for applications where shorter poles are required and the bad parts will be sent to the land fill</w:t>
            </w:r>
            <w:r w:rsidRPr="00D25A28">
              <w:rPr>
                <w:color w:val="5B9BD5" w:themeColor="accent1"/>
              </w:rPr>
              <w:t xml:space="preserve">. </w:t>
            </w:r>
          </w:p>
          <w:p w14:paraId="7DF4E6B8" w14:textId="77777777" w:rsidR="00D25A28" w:rsidRPr="00822DF2" w:rsidRDefault="00D25A28" w:rsidP="00822DF2">
            <w:pPr>
              <w:rPr>
                <w:rFonts w:cstheme="minorHAnsi"/>
                <w:bCs/>
              </w:rPr>
            </w:pPr>
          </w:p>
          <w:p w14:paraId="3F04B524" w14:textId="77777777" w:rsidR="00822DF2" w:rsidRPr="00822DF2" w:rsidRDefault="00822DF2" w:rsidP="00822DF2">
            <w:pPr>
              <w:rPr>
                <w:rFonts w:cstheme="minorHAnsi"/>
                <w:bCs/>
              </w:rPr>
            </w:pPr>
          </w:p>
        </w:tc>
        <w:tc>
          <w:tcPr>
            <w:tcW w:w="556" w:type="pct"/>
            <w:shd w:val="clear" w:color="auto" w:fill="D9D9D9" w:themeFill="background1" w:themeFillShade="D9"/>
          </w:tcPr>
          <w:p w14:paraId="32A5EF49"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22D988C1" w14:textId="77777777" w:rsidR="00822DF2" w:rsidRPr="00822DF2" w:rsidRDefault="00822DF2" w:rsidP="00822DF2">
            <w:pPr>
              <w:rPr>
                <w:rFonts w:cstheme="minorHAnsi"/>
                <w:bCs/>
              </w:rPr>
            </w:pPr>
            <w:r w:rsidRPr="00822DF2">
              <w:rPr>
                <w:rFonts w:cstheme="minorHAnsi"/>
                <w:bCs/>
              </w:rPr>
              <w:t>Low</w:t>
            </w:r>
          </w:p>
        </w:tc>
        <w:tc>
          <w:tcPr>
            <w:tcW w:w="866" w:type="pct"/>
          </w:tcPr>
          <w:p w14:paraId="0E6027A9" w14:textId="77777777" w:rsidR="00822DF2" w:rsidRPr="00822DF2" w:rsidRDefault="00822DF2" w:rsidP="00822DF2">
            <w:r w:rsidRPr="00822DF2">
              <w:t>Limiting soil disturbance and implementing an effective waste management plan will significantly lower risk.</w:t>
            </w:r>
          </w:p>
        </w:tc>
      </w:tr>
      <w:tr w:rsidR="00822DF2" w:rsidRPr="00822DF2" w14:paraId="7D067054" w14:textId="77777777" w:rsidTr="00822DF2">
        <w:tc>
          <w:tcPr>
            <w:tcW w:w="5000" w:type="pct"/>
            <w:gridSpan w:val="7"/>
          </w:tcPr>
          <w:p w14:paraId="7F3706A2" w14:textId="77777777" w:rsidR="00822DF2" w:rsidRPr="00822DF2" w:rsidRDefault="00822DF2" w:rsidP="00822DF2">
            <w:pPr>
              <w:rPr>
                <w:rFonts w:cstheme="minorHAnsi"/>
                <w:bCs/>
              </w:rPr>
            </w:pPr>
            <w:r w:rsidRPr="00822DF2">
              <w:rPr>
                <w:rFonts w:cstheme="minorHAnsi"/>
                <w:b/>
                <w:bCs/>
              </w:rPr>
              <w:t>ESS4:  Community Health and Safety</w:t>
            </w:r>
          </w:p>
        </w:tc>
      </w:tr>
      <w:tr w:rsidR="00822DF2" w:rsidRPr="00822DF2" w14:paraId="057F42EB" w14:textId="77777777" w:rsidTr="00822DF2">
        <w:tc>
          <w:tcPr>
            <w:tcW w:w="675" w:type="pct"/>
          </w:tcPr>
          <w:p w14:paraId="7B1053E7" w14:textId="77777777" w:rsidR="00822DF2" w:rsidRPr="00822DF2" w:rsidRDefault="00822DF2" w:rsidP="00822DF2">
            <w:pPr>
              <w:rPr>
                <w:rFonts w:cstheme="minorHAnsi"/>
                <w:bCs/>
              </w:rPr>
            </w:pPr>
            <w:r w:rsidRPr="00822DF2">
              <w:rPr>
                <w:rFonts w:cstheme="minorHAnsi"/>
                <w:bCs/>
              </w:rPr>
              <w:t>Traffic and road safety issues</w:t>
            </w:r>
          </w:p>
        </w:tc>
        <w:tc>
          <w:tcPr>
            <w:tcW w:w="539" w:type="pct"/>
            <w:shd w:val="clear" w:color="auto" w:fill="FF0000"/>
          </w:tcPr>
          <w:p w14:paraId="3C6FBBD4" w14:textId="77777777" w:rsidR="00822DF2" w:rsidRPr="00822DF2" w:rsidRDefault="00822DF2" w:rsidP="00822DF2">
            <w:pPr>
              <w:rPr>
                <w:rFonts w:cstheme="minorHAnsi"/>
                <w:bCs/>
              </w:rPr>
            </w:pPr>
            <w:r w:rsidRPr="00822DF2">
              <w:rPr>
                <w:rFonts w:cstheme="minorHAnsi"/>
                <w:bCs/>
              </w:rPr>
              <w:t xml:space="preserve"> High</w:t>
            </w:r>
          </w:p>
        </w:tc>
        <w:tc>
          <w:tcPr>
            <w:tcW w:w="486" w:type="pct"/>
            <w:shd w:val="clear" w:color="auto" w:fill="FFFF00"/>
          </w:tcPr>
          <w:p w14:paraId="2585980C" w14:textId="77777777" w:rsidR="00822DF2" w:rsidRPr="00822DF2" w:rsidRDefault="00822DF2" w:rsidP="00822DF2">
            <w:pPr>
              <w:rPr>
                <w:rFonts w:cstheme="minorHAnsi"/>
                <w:bCs/>
              </w:rPr>
            </w:pPr>
            <w:r w:rsidRPr="00822DF2">
              <w:rPr>
                <w:rFonts w:cstheme="minorHAnsi"/>
                <w:bCs/>
              </w:rPr>
              <w:t>Moderate</w:t>
            </w:r>
          </w:p>
        </w:tc>
        <w:tc>
          <w:tcPr>
            <w:tcW w:w="1425" w:type="pct"/>
          </w:tcPr>
          <w:p w14:paraId="1126CAA5" w14:textId="77777777" w:rsidR="00822DF2" w:rsidRPr="00822DF2" w:rsidRDefault="00822DF2" w:rsidP="00822DF2">
            <w:pPr>
              <w:rPr>
                <w:rFonts w:cstheme="minorHAnsi"/>
                <w:bCs/>
              </w:rPr>
            </w:pPr>
            <w:r w:rsidRPr="00822DF2">
              <w:rPr>
                <w:rFonts w:cstheme="minorHAnsi"/>
                <w:bCs/>
              </w:rPr>
              <w:t>Transportation and installation of poles and overhead transmission lines poses risk for the communities adjacent to the line route and the traffic on the roads under the transmission lines.</w:t>
            </w:r>
          </w:p>
          <w:p w14:paraId="1838DDF5" w14:textId="77777777" w:rsidR="00822DF2" w:rsidRPr="00822DF2" w:rsidRDefault="00822DF2" w:rsidP="00822DF2">
            <w:pPr>
              <w:rPr>
                <w:rFonts w:cstheme="minorHAnsi"/>
                <w:bCs/>
              </w:rPr>
            </w:pPr>
            <w:r w:rsidRPr="00822DF2">
              <w:rPr>
                <w:rFonts w:cstheme="minorHAnsi"/>
                <w:bCs/>
              </w:rPr>
              <w:t>Work area protection and network protection will be applied as provided for in GRENLEC’s H&amp;S manual.</w:t>
            </w:r>
          </w:p>
          <w:p w14:paraId="58A7B474" w14:textId="77777777" w:rsidR="00822DF2" w:rsidRPr="00822DF2" w:rsidRDefault="00822DF2" w:rsidP="00822DF2">
            <w:r w:rsidRPr="00822DF2">
              <w:rPr>
                <w:rFonts w:ascii="Calibri" w:eastAsia="Calibri" w:hAnsi="Calibri" w:cs="Calibri"/>
                <w:color w:val="000000" w:themeColor="text1"/>
              </w:rPr>
              <w:t xml:space="preserve"> Mitigation measures</w:t>
            </w:r>
            <w:r w:rsidRPr="00822DF2">
              <w:rPr>
                <w:rFonts w:ascii="Calibri" w:eastAsia="Calibri" w:hAnsi="Calibri" w:cs="Calibri"/>
              </w:rPr>
              <w:t xml:space="preserve"> in the traffic management plan would </w:t>
            </w:r>
            <w:r w:rsidRPr="00822DF2">
              <w:rPr>
                <w:rFonts w:ascii="Calibri" w:eastAsia="Calibri" w:hAnsi="Calibri" w:cs="Calibri"/>
                <w:color w:val="000000" w:themeColor="text1"/>
              </w:rPr>
              <w:t>address negative impacts resulting from poor road safety culture as well as ensuring pedestrian safety in the project area using traffic wardens, road signage and speed restrictions.</w:t>
            </w:r>
            <w:r w:rsidRPr="00822DF2">
              <w:t xml:space="preserve"> </w:t>
            </w:r>
          </w:p>
        </w:tc>
        <w:tc>
          <w:tcPr>
            <w:tcW w:w="556" w:type="pct"/>
            <w:shd w:val="clear" w:color="auto" w:fill="D9D9D9" w:themeFill="background1" w:themeFillShade="D9"/>
          </w:tcPr>
          <w:p w14:paraId="34C2A5AD"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2A5AA807" w14:textId="77777777" w:rsidR="00822DF2" w:rsidRPr="00822DF2" w:rsidRDefault="00822DF2" w:rsidP="00822DF2">
            <w:pPr>
              <w:rPr>
                <w:rFonts w:cstheme="minorHAnsi"/>
                <w:bCs/>
              </w:rPr>
            </w:pPr>
            <w:r w:rsidRPr="00822DF2">
              <w:rPr>
                <w:rFonts w:cstheme="minorHAnsi"/>
                <w:bCs/>
              </w:rPr>
              <w:t>Low</w:t>
            </w:r>
          </w:p>
        </w:tc>
        <w:tc>
          <w:tcPr>
            <w:tcW w:w="866" w:type="pct"/>
          </w:tcPr>
          <w:p w14:paraId="72ECE7A3" w14:textId="77777777" w:rsidR="00822DF2" w:rsidRPr="00822DF2" w:rsidRDefault="00822DF2" w:rsidP="00822DF2">
            <w:pPr>
              <w:rPr>
                <w:rFonts w:cstheme="minorHAnsi"/>
                <w:bCs/>
              </w:rPr>
            </w:pPr>
            <w:r w:rsidRPr="00822DF2">
              <w:rPr>
                <w:rFonts w:cstheme="minorHAnsi"/>
                <w:bCs/>
              </w:rPr>
              <w:t>The recommended mitigation measures if employed will significantly reduce risk.</w:t>
            </w:r>
          </w:p>
        </w:tc>
      </w:tr>
      <w:tr w:rsidR="00822DF2" w:rsidRPr="00822DF2" w14:paraId="0D291AB3" w14:textId="77777777" w:rsidTr="00822DF2">
        <w:tc>
          <w:tcPr>
            <w:tcW w:w="675" w:type="pct"/>
          </w:tcPr>
          <w:p w14:paraId="7E36D7A8" w14:textId="77777777" w:rsidR="00822DF2" w:rsidRPr="00822DF2" w:rsidRDefault="00822DF2" w:rsidP="00822DF2">
            <w:pPr>
              <w:rPr>
                <w:rFonts w:cstheme="minorHAnsi"/>
                <w:bCs/>
              </w:rPr>
            </w:pPr>
            <w:r w:rsidRPr="00822DF2">
              <w:rPr>
                <w:rFonts w:cstheme="minorHAnsi"/>
                <w:bCs/>
              </w:rPr>
              <w:t>Potential spread or outbreak of infectious disease</w:t>
            </w:r>
          </w:p>
        </w:tc>
        <w:tc>
          <w:tcPr>
            <w:tcW w:w="539" w:type="pct"/>
            <w:shd w:val="clear" w:color="auto" w:fill="FFFF00"/>
          </w:tcPr>
          <w:p w14:paraId="18FC4145" w14:textId="77777777" w:rsidR="00822DF2" w:rsidRPr="00822DF2" w:rsidRDefault="00822DF2" w:rsidP="00822DF2">
            <w:pPr>
              <w:rPr>
                <w:rFonts w:cstheme="minorHAnsi"/>
                <w:bCs/>
              </w:rPr>
            </w:pPr>
            <w:r w:rsidRPr="00822DF2">
              <w:rPr>
                <w:rFonts w:cstheme="minorHAnsi"/>
                <w:bCs/>
              </w:rPr>
              <w:t>Moderate</w:t>
            </w:r>
          </w:p>
        </w:tc>
        <w:tc>
          <w:tcPr>
            <w:tcW w:w="486" w:type="pct"/>
            <w:shd w:val="clear" w:color="auto" w:fill="FFFF00"/>
          </w:tcPr>
          <w:p w14:paraId="2060A3A6" w14:textId="77777777" w:rsidR="00822DF2" w:rsidRPr="00822DF2" w:rsidRDefault="00822DF2" w:rsidP="00822DF2">
            <w:pPr>
              <w:rPr>
                <w:rFonts w:cstheme="minorHAnsi"/>
                <w:bCs/>
              </w:rPr>
            </w:pPr>
            <w:r w:rsidRPr="00822DF2">
              <w:rPr>
                <w:rFonts w:cstheme="minorHAnsi"/>
                <w:bCs/>
              </w:rPr>
              <w:t>Moderate</w:t>
            </w:r>
          </w:p>
        </w:tc>
        <w:tc>
          <w:tcPr>
            <w:tcW w:w="1425" w:type="pct"/>
          </w:tcPr>
          <w:p w14:paraId="3672D7E5" w14:textId="77777777" w:rsidR="00822DF2" w:rsidRPr="00822DF2" w:rsidRDefault="00822DF2" w:rsidP="00822DF2">
            <w:pPr>
              <w:rPr>
                <w:rFonts w:cstheme="minorHAnsi"/>
                <w:bCs/>
              </w:rPr>
            </w:pPr>
            <w:r w:rsidRPr="00822DF2">
              <w:rPr>
                <w:rFonts w:cstheme="minorHAnsi"/>
                <w:bCs/>
              </w:rPr>
              <w:t>Aware of the potential for disease outbreaks like COVID 19 and flu pandemics, protection should be provided for workers against such outbreaks.</w:t>
            </w:r>
          </w:p>
          <w:p w14:paraId="6ED135B2" w14:textId="77777777" w:rsidR="00822DF2" w:rsidRPr="00822DF2" w:rsidRDefault="00822DF2" w:rsidP="00822DF2">
            <w:pPr>
              <w:rPr>
                <w:rFonts w:ascii="Calibri" w:eastAsia="Calibri" w:hAnsi="Calibri" w:cs="Calibri"/>
              </w:rPr>
            </w:pPr>
            <w:r w:rsidRPr="00822DF2">
              <w:rPr>
                <w:rFonts w:ascii="Calibri" w:eastAsia="Calibri" w:hAnsi="Calibri" w:cs="Calibri"/>
              </w:rPr>
              <w:t xml:space="preserve"> Current national public health protocols, including providing workers with appropriate forms of personal protective equipment (PPE) when needed, should </w:t>
            </w:r>
            <w:r w:rsidRPr="00822DF2">
              <w:rPr>
                <w:rFonts w:ascii="Calibri" w:eastAsia="Calibri" w:hAnsi="Calibri" w:cs="Calibri"/>
                <w:color w:val="000000" w:themeColor="text1"/>
              </w:rPr>
              <w:t>be observed.</w:t>
            </w:r>
          </w:p>
          <w:p w14:paraId="6B05CEC5" w14:textId="77777777" w:rsidR="00822DF2" w:rsidRPr="00822DF2" w:rsidRDefault="00822DF2" w:rsidP="00822DF2"/>
        </w:tc>
        <w:tc>
          <w:tcPr>
            <w:tcW w:w="556" w:type="pct"/>
            <w:shd w:val="clear" w:color="auto" w:fill="D9D9D9" w:themeFill="background1" w:themeFillShade="D9"/>
          </w:tcPr>
          <w:p w14:paraId="58DA44FD"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48958DA1" w14:textId="77777777" w:rsidR="00822DF2" w:rsidRPr="00822DF2" w:rsidRDefault="00822DF2" w:rsidP="00822DF2">
            <w:pPr>
              <w:rPr>
                <w:rFonts w:cstheme="minorHAnsi"/>
                <w:bCs/>
              </w:rPr>
            </w:pPr>
            <w:r w:rsidRPr="00822DF2">
              <w:rPr>
                <w:rFonts w:cstheme="minorHAnsi"/>
                <w:bCs/>
              </w:rPr>
              <w:t>Low</w:t>
            </w:r>
          </w:p>
        </w:tc>
        <w:tc>
          <w:tcPr>
            <w:tcW w:w="866" w:type="pct"/>
          </w:tcPr>
          <w:p w14:paraId="2C672CA9" w14:textId="77777777" w:rsidR="00822DF2" w:rsidRPr="00822DF2" w:rsidRDefault="00822DF2" w:rsidP="00822DF2">
            <w:pPr>
              <w:rPr>
                <w:rFonts w:cstheme="minorHAnsi"/>
                <w:bCs/>
              </w:rPr>
            </w:pPr>
            <w:r w:rsidRPr="00822DF2">
              <w:rPr>
                <w:rFonts w:cstheme="minorHAnsi"/>
                <w:bCs/>
              </w:rPr>
              <w:t xml:space="preserve">This is precautionary therefore when mitigation measures are enforced, residuals should be near zero. </w:t>
            </w:r>
          </w:p>
        </w:tc>
      </w:tr>
      <w:tr w:rsidR="00822DF2" w:rsidRPr="00822DF2" w14:paraId="623548A7" w14:textId="77777777" w:rsidTr="00822DF2">
        <w:tc>
          <w:tcPr>
            <w:tcW w:w="675" w:type="pct"/>
          </w:tcPr>
          <w:p w14:paraId="7CF20D8E" w14:textId="77777777" w:rsidR="00822DF2" w:rsidRPr="00822DF2" w:rsidRDefault="00822DF2" w:rsidP="00822DF2">
            <w:pPr>
              <w:rPr>
                <w:rFonts w:cstheme="minorHAnsi"/>
                <w:bCs/>
              </w:rPr>
            </w:pPr>
            <w:r w:rsidRPr="00822DF2">
              <w:rPr>
                <w:rFonts w:cstheme="minorHAnsi"/>
                <w:bCs/>
              </w:rPr>
              <w:t>Sexual exploitation and abuse</w:t>
            </w:r>
          </w:p>
        </w:tc>
        <w:tc>
          <w:tcPr>
            <w:tcW w:w="539" w:type="pct"/>
            <w:shd w:val="clear" w:color="auto" w:fill="FFFF00"/>
          </w:tcPr>
          <w:p w14:paraId="6CFEFA31" w14:textId="77777777" w:rsidR="00822DF2" w:rsidRPr="00822DF2" w:rsidRDefault="00822DF2" w:rsidP="00822DF2">
            <w:pPr>
              <w:rPr>
                <w:rFonts w:cstheme="minorHAnsi"/>
                <w:bCs/>
              </w:rPr>
            </w:pPr>
            <w:r w:rsidRPr="00822DF2">
              <w:rPr>
                <w:rFonts w:cstheme="minorHAnsi"/>
                <w:bCs/>
              </w:rPr>
              <w:t>Moderate</w:t>
            </w:r>
          </w:p>
        </w:tc>
        <w:tc>
          <w:tcPr>
            <w:tcW w:w="486" w:type="pct"/>
            <w:shd w:val="clear" w:color="auto" w:fill="FFFF00"/>
          </w:tcPr>
          <w:p w14:paraId="0CD12284" w14:textId="77777777" w:rsidR="00822DF2" w:rsidRPr="00822DF2" w:rsidRDefault="00822DF2" w:rsidP="00822DF2">
            <w:pPr>
              <w:rPr>
                <w:rFonts w:cstheme="minorHAnsi"/>
                <w:bCs/>
              </w:rPr>
            </w:pPr>
            <w:r w:rsidRPr="00822DF2">
              <w:rPr>
                <w:rFonts w:cstheme="minorHAnsi"/>
                <w:bCs/>
              </w:rPr>
              <w:t>Moderate</w:t>
            </w:r>
          </w:p>
        </w:tc>
        <w:tc>
          <w:tcPr>
            <w:tcW w:w="1425" w:type="pct"/>
          </w:tcPr>
          <w:p w14:paraId="4E25C70B" w14:textId="77777777" w:rsidR="00822DF2" w:rsidRPr="00822DF2" w:rsidRDefault="00822DF2" w:rsidP="00822DF2">
            <w:pPr>
              <w:rPr>
                <w:rFonts w:cstheme="minorHAnsi"/>
                <w:bCs/>
              </w:rPr>
            </w:pPr>
            <w:r w:rsidRPr="00822DF2">
              <w:t>Gender Based Violence Country Profile: Grenada, a WB funded 2020 study reported unemployment higher among women than men and that occupational sex segregation exists</w:t>
            </w:r>
          </w:p>
        </w:tc>
        <w:tc>
          <w:tcPr>
            <w:tcW w:w="556" w:type="pct"/>
            <w:shd w:val="clear" w:color="auto" w:fill="D9D9D9" w:themeFill="background1" w:themeFillShade="D9"/>
          </w:tcPr>
          <w:p w14:paraId="1A51C777"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4E5DEB3C" w14:textId="77777777" w:rsidR="00822DF2" w:rsidRPr="00822DF2" w:rsidRDefault="00822DF2" w:rsidP="00822DF2">
            <w:pPr>
              <w:rPr>
                <w:rFonts w:cstheme="minorHAnsi"/>
                <w:bCs/>
              </w:rPr>
            </w:pPr>
            <w:r w:rsidRPr="00822DF2">
              <w:rPr>
                <w:rFonts w:cstheme="minorHAnsi"/>
                <w:bCs/>
              </w:rPr>
              <w:t>Low</w:t>
            </w:r>
          </w:p>
        </w:tc>
        <w:tc>
          <w:tcPr>
            <w:tcW w:w="866" w:type="pct"/>
          </w:tcPr>
          <w:p w14:paraId="04162FD2" w14:textId="77777777" w:rsidR="00822DF2" w:rsidRPr="00822DF2" w:rsidRDefault="00822DF2" w:rsidP="00822DF2">
            <w:pPr>
              <w:rPr>
                <w:rFonts w:cstheme="minorHAnsi"/>
                <w:bCs/>
              </w:rPr>
            </w:pPr>
            <w:r w:rsidRPr="00822DF2">
              <w:rPr>
                <w:rFonts w:cstheme="minorHAnsi"/>
                <w:bCs/>
              </w:rPr>
              <w:t>Recommendation of mandatory employment of women and a code of conduct should reduce the risk of SEA</w:t>
            </w:r>
          </w:p>
        </w:tc>
      </w:tr>
      <w:tr w:rsidR="00822DF2" w:rsidRPr="00822DF2" w14:paraId="45842255" w14:textId="77777777" w:rsidTr="00822DF2">
        <w:tc>
          <w:tcPr>
            <w:tcW w:w="5000" w:type="pct"/>
            <w:gridSpan w:val="7"/>
          </w:tcPr>
          <w:p w14:paraId="313125CE" w14:textId="39D8A8B0" w:rsidR="00822DF2" w:rsidRPr="00822DF2" w:rsidRDefault="00822DF2" w:rsidP="00822DF2">
            <w:pPr>
              <w:rPr>
                <w:rFonts w:ascii="Calibri" w:eastAsia="Calibri" w:hAnsi="Calibri" w:cs="Calibri"/>
              </w:rPr>
            </w:pPr>
            <w:r w:rsidRPr="00822DF2">
              <w:rPr>
                <w:b/>
                <w:bCs/>
              </w:rPr>
              <w:t xml:space="preserve">ESS 5. Land Acquisition- </w:t>
            </w:r>
            <w:r w:rsidR="007C2372" w:rsidRPr="00E205F7">
              <w:t xml:space="preserve">Relevant but unlikely to be applied. </w:t>
            </w:r>
            <w:r w:rsidR="00D25A28">
              <w:t xml:space="preserve">The road segment at site </w:t>
            </w:r>
            <w:r w:rsidR="00B621F8">
              <w:t xml:space="preserve">two already exist as a dirt road that will be upgraded, at site three the land is owned by MBIA so no land acquisition is </w:t>
            </w:r>
            <w:r w:rsidR="007C2372">
              <w:t>expected</w:t>
            </w:r>
            <w:r w:rsidR="00B621F8">
              <w:t xml:space="preserve">. </w:t>
            </w:r>
            <w:r w:rsidRPr="00822DF2">
              <w:rPr>
                <w:rFonts w:ascii="Calibri" w:eastAsia="Calibri" w:hAnsi="Calibri" w:cs="Calibri"/>
                <w:sz w:val="19"/>
                <w:szCs w:val="19"/>
              </w:rPr>
              <w:t>However, a Resettlement Framework (RF) will be prepared as a precautionary measure in case land acquisition and/or involuntary physical/economic displacement is required.</w:t>
            </w:r>
          </w:p>
        </w:tc>
      </w:tr>
      <w:tr w:rsidR="00822DF2" w:rsidRPr="00822DF2" w14:paraId="3F7C756C" w14:textId="77777777" w:rsidTr="00822DF2">
        <w:tc>
          <w:tcPr>
            <w:tcW w:w="5000" w:type="pct"/>
            <w:gridSpan w:val="7"/>
          </w:tcPr>
          <w:p w14:paraId="7925F031" w14:textId="77777777" w:rsidR="00822DF2" w:rsidRPr="00822DF2" w:rsidRDefault="00822DF2" w:rsidP="00822DF2">
            <w:pPr>
              <w:rPr>
                <w:rFonts w:cstheme="minorHAnsi"/>
                <w:bCs/>
              </w:rPr>
            </w:pPr>
            <w:r w:rsidRPr="00822DF2">
              <w:rPr>
                <w:rFonts w:cstheme="minorHAnsi"/>
                <w:b/>
                <w:i/>
                <w:lang w:val="en-029"/>
              </w:rPr>
              <w:t>ESS6</w:t>
            </w:r>
            <w:r w:rsidRPr="00822DF2">
              <w:rPr>
                <w:rFonts w:cstheme="minorHAnsi"/>
                <w:i/>
                <w:lang w:val="en-029"/>
              </w:rPr>
              <w:t>: Biodiversity Conservation and Sustainable Management of Living Natural Resources</w:t>
            </w:r>
            <w:r w:rsidRPr="00822DF2">
              <w:rPr>
                <w:rFonts w:cstheme="minorHAnsi"/>
                <w:lang w:val="en-029"/>
              </w:rPr>
              <w:t>.</w:t>
            </w:r>
          </w:p>
        </w:tc>
      </w:tr>
      <w:tr w:rsidR="00822DF2" w:rsidRPr="00822DF2" w14:paraId="0BE72510" w14:textId="77777777" w:rsidTr="00822DF2">
        <w:tc>
          <w:tcPr>
            <w:tcW w:w="675" w:type="pct"/>
          </w:tcPr>
          <w:p w14:paraId="24B1802F" w14:textId="77777777" w:rsidR="00822DF2" w:rsidRPr="00822DF2" w:rsidRDefault="00822DF2" w:rsidP="00822DF2">
            <w:pPr>
              <w:rPr>
                <w:rFonts w:cstheme="minorHAnsi"/>
                <w:bCs/>
              </w:rPr>
            </w:pPr>
            <w:r w:rsidRPr="00822DF2">
              <w:rPr>
                <w:rFonts w:cstheme="minorHAnsi"/>
                <w:bCs/>
              </w:rPr>
              <w:t>Damage to marine habitat and death to marine life</w:t>
            </w:r>
          </w:p>
        </w:tc>
        <w:tc>
          <w:tcPr>
            <w:tcW w:w="539" w:type="pct"/>
            <w:shd w:val="clear" w:color="auto" w:fill="FFFF00"/>
          </w:tcPr>
          <w:p w14:paraId="488F5DA5" w14:textId="77777777" w:rsidR="00822DF2" w:rsidRPr="00822DF2" w:rsidRDefault="00822DF2" w:rsidP="00822DF2">
            <w:pPr>
              <w:rPr>
                <w:rFonts w:cstheme="minorHAnsi"/>
                <w:bCs/>
              </w:rPr>
            </w:pPr>
            <w:r w:rsidRPr="00822DF2">
              <w:rPr>
                <w:rFonts w:cstheme="minorHAnsi"/>
                <w:bCs/>
              </w:rPr>
              <w:t>Moderate</w:t>
            </w:r>
          </w:p>
        </w:tc>
        <w:tc>
          <w:tcPr>
            <w:tcW w:w="486" w:type="pct"/>
            <w:shd w:val="clear" w:color="auto" w:fill="FFFF00"/>
          </w:tcPr>
          <w:p w14:paraId="3F08633A" w14:textId="77777777" w:rsidR="00822DF2" w:rsidRPr="00822DF2" w:rsidRDefault="00822DF2" w:rsidP="00822DF2">
            <w:pPr>
              <w:rPr>
                <w:rFonts w:cstheme="minorHAnsi"/>
                <w:bCs/>
              </w:rPr>
            </w:pPr>
            <w:r w:rsidRPr="00822DF2">
              <w:rPr>
                <w:rFonts w:cstheme="minorHAnsi"/>
                <w:bCs/>
              </w:rPr>
              <w:t>Moderate</w:t>
            </w:r>
          </w:p>
        </w:tc>
        <w:tc>
          <w:tcPr>
            <w:tcW w:w="1425" w:type="pct"/>
          </w:tcPr>
          <w:p w14:paraId="3FD36B35" w14:textId="77777777" w:rsidR="00822DF2" w:rsidRPr="00822DF2" w:rsidRDefault="00822DF2" w:rsidP="00822DF2">
            <w:pPr>
              <w:rPr>
                <w:rFonts w:cstheme="minorHAnsi"/>
                <w:bCs/>
              </w:rPr>
            </w:pPr>
            <w:r w:rsidRPr="00822DF2">
              <w:rPr>
                <w:rFonts w:cstheme="minorHAnsi"/>
                <w:bCs/>
              </w:rPr>
              <w:t xml:space="preserve">Excavated soil and other waste could be carried to the sea by storm water runoff affecting marine life. </w:t>
            </w:r>
          </w:p>
          <w:p w14:paraId="2CC4A081" w14:textId="39D2236A" w:rsidR="00822DF2" w:rsidRPr="00822DF2" w:rsidRDefault="00822DF2" w:rsidP="00822DF2">
            <w:pPr>
              <w:rPr>
                <w:rFonts w:cstheme="minorHAnsi"/>
                <w:bCs/>
              </w:rPr>
            </w:pPr>
            <w:r w:rsidRPr="00822DF2">
              <w:rPr>
                <w:rFonts w:cstheme="minorHAnsi"/>
                <w:bCs/>
              </w:rPr>
              <w:t>Mitigation measures should include a waste management plan for excavated soil and construction waste.</w:t>
            </w:r>
            <w:r w:rsidR="000F2595">
              <w:rPr>
                <w:rFonts w:cstheme="minorHAnsi"/>
                <w:bCs/>
              </w:rPr>
              <w:t xml:space="preserve"> Ensure proper drains are constructed</w:t>
            </w:r>
          </w:p>
        </w:tc>
        <w:tc>
          <w:tcPr>
            <w:tcW w:w="556" w:type="pct"/>
            <w:shd w:val="clear" w:color="auto" w:fill="D9D9D9" w:themeFill="background1" w:themeFillShade="D9"/>
          </w:tcPr>
          <w:p w14:paraId="0E4E3CF3" w14:textId="77777777" w:rsidR="00822DF2" w:rsidRPr="00822DF2" w:rsidRDefault="00822DF2" w:rsidP="00822DF2">
            <w:pPr>
              <w:jc w:val="center"/>
              <w:rPr>
                <w:rFonts w:cstheme="minorHAnsi"/>
                <w:bCs/>
              </w:rPr>
            </w:pPr>
            <w:r w:rsidRPr="00822DF2">
              <w:rPr>
                <w:rFonts w:cstheme="minorHAnsi"/>
                <w:bCs/>
              </w:rPr>
              <w:t>Low</w:t>
            </w:r>
          </w:p>
        </w:tc>
        <w:tc>
          <w:tcPr>
            <w:tcW w:w="453" w:type="pct"/>
            <w:shd w:val="clear" w:color="auto" w:fill="D9D9D9" w:themeFill="background1" w:themeFillShade="D9"/>
          </w:tcPr>
          <w:p w14:paraId="6A84DFB6" w14:textId="77777777" w:rsidR="00822DF2" w:rsidRPr="00822DF2" w:rsidRDefault="00822DF2" w:rsidP="00822DF2">
            <w:pPr>
              <w:rPr>
                <w:rFonts w:cstheme="minorHAnsi"/>
                <w:bCs/>
              </w:rPr>
            </w:pPr>
            <w:r w:rsidRPr="00822DF2">
              <w:rPr>
                <w:rFonts w:cstheme="minorHAnsi"/>
                <w:bCs/>
              </w:rPr>
              <w:t>Low</w:t>
            </w:r>
          </w:p>
        </w:tc>
        <w:tc>
          <w:tcPr>
            <w:tcW w:w="866" w:type="pct"/>
          </w:tcPr>
          <w:p w14:paraId="0687341E" w14:textId="77777777" w:rsidR="00822DF2" w:rsidRPr="00822DF2" w:rsidRDefault="00822DF2" w:rsidP="00822DF2">
            <w:pPr>
              <w:rPr>
                <w:rFonts w:cstheme="minorHAnsi"/>
                <w:bCs/>
              </w:rPr>
            </w:pPr>
            <w:r w:rsidRPr="00822DF2">
              <w:rPr>
                <w:rFonts w:cstheme="minorHAnsi"/>
                <w:bCs/>
              </w:rPr>
              <w:t>Mitigation measures would reduce the risk of negative impacts.</w:t>
            </w:r>
          </w:p>
        </w:tc>
      </w:tr>
      <w:tr w:rsidR="00822DF2" w:rsidRPr="00822DF2" w14:paraId="495310D2" w14:textId="77777777" w:rsidTr="00822DF2">
        <w:tc>
          <w:tcPr>
            <w:tcW w:w="5000" w:type="pct"/>
            <w:gridSpan w:val="7"/>
          </w:tcPr>
          <w:p w14:paraId="3D859933" w14:textId="77777777" w:rsidR="00822DF2" w:rsidRPr="00822DF2" w:rsidRDefault="00822DF2" w:rsidP="00822DF2">
            <w:pPr>
              <w:rPr>
                <w:rFonts w:cstheme="minorHAnsi"/>
                <w:bCs/>
                <w:i/>
              </w:rPr>
            </w:pPr>
            <w:r w:rsidRPr="00822DF2">
              <w:rPr>
                <w:rFonts w:cstheme="minorHAnsi"/>
                <w:bCs/>
                <w:i/>
              </w:rPr>
              <w:t>ESS 8 Cultural Heritage</w:t>
            </w:r>
          </w:p>
        </w:tc>
      </w:tr>
      <w:tr w:rsidR="00822DF2" w:rsidRPr="00822DF2" w14:paraId="04F8BD92" w14:textId="77777777" w:rsidTr="00822DF2">
        <w:tc>
          <w:tcPr>
            <w:tcW w:w="675" w:type="pct"/>
          </w:tcPr>
          <w:p w14:paraId="12B91338" w14:textId="77777777" w:rsidR="00822DF2" w:rsidRPr="00822DF2" w:rsidRDefault="00822DF2" w:rsidP="00822DF2">
            <w:pPr>
              <w:rPr>
                <w:rFonts w:cstheme="minorHAnsi"/>
                <w:bCs/>
              </w:rPr>
            </w:pPr>
            <w:r w:rsidRPr="00822DF2">
              <w:rPr>
                <w:rFonts w:cstheme="minorHAnsi"/>
                <w:bCs/>
              </w:rPr>
              <w:t>Chance Find</w:t>
            </w:r>
          </w:p>
        </w:tc>
        <w:tc>
          <w:tcPr>
            <w:tcW w:w="539" w:type="pct"/>
            <w:shd w:val="clear" w:color="auto" w:fill="D9D9D9" w:themeFill="background1" w:themeFillShade="D9"/>
          </w:tcPr>
          <w:p w14:paraId="61231765" w14:textId="77777777" w:rsidR="00822DF2" w:rsidRPr="00822DF2" w:rsidRDefault="00822DF2" w:rsidP="00822DF2">
            <w:pPr>
              <w:rPr>
                <w:rFonts w:cstheme="minorHAnsi"/>
                <w:bCs/>
              </w:rPr>
            </w:pPr>
            <w:r w:rsidRPr="00822DF2">
              <w:rPr>
                <w:rFonts w:cstheme="minorHAnsi"/>
                <w:bCs/>
              </w:rPr>
              <w:t>Low</w:t>
            </w:r>
          </w:p>
        </w:tc>
        <w:tc>
          <w:tcPr>
            <w:tcW w:w="486" w:type="pct"/>
            <w:shd w:val="clear" w:color="auto" w:fill="D9D9D9" w:themeFill="background1" w:themeFillShade="D9"/>
          </w:tcPr>
          <w:p w14:paraId="1A45658B" w14:textId="77777777" w:rsidR="00822DF2" w:rsidRPr="00822DF2" w:rsidRDefault="00822DF2" w:rsidP="00822DF2">
            <w:pPr>
              <w:rPr>
                <w:rFonts w:cstheme="minorHAnsi"/>
                <w:bCs/>
              </w:rPr>
            </w:pPr>
            <w:r w:rsidRPr="00822DF2">
              <w:rPr>
                <w:rFonts w:cstheme="minorHAnsi"/>
                <w:bCs/>
              </w:rPr>
              <w:t>Low</w:t>
            </w:r>
          </w:p>
        </w:tc>
        <w:tc>
          <w:tcPr>
            <w:tcW w:w="1425" w:type="pct"/>
          </w:tcPr>
          <w:p w14:paraId="735555E4" w14:textId="77777777" w:rsidR="00822DF2" w:rsidRPr="00822DF2" w:rsidRDefault="00822DF2" w:rsidP="00822DF2">
            <w:pPr>
              <w:rPr>
                <w:rFonts w:cstheme="minorHAnsi"/>
                <w:bCs/>
              </w:rPr>
            </w:pPr>
            <w:r w:rsidRPr="00822DF2">
              <w:t>There is a report of archaeological finds in the general area but no recent finds have been reported.</w:t>
            </w:r>
          </w:p>
        </w:tc>
        <w:tc>
          <w:tcPr>
            <w:tcW w:w="556" w:type="pct"/>
            <w:shd w:val="clear" w:color="auto" w:fill="D9D9D9" w:themeFill="background1" w:themeFillShade="D9"/>
          </w:tcPr>
          <w:p w14:paraId="2BCD0836"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73C0C72C" w14:textId="77777777" w:rsidR="00822DF2" w:rsidRPr="00822DF2" w:rsidRDefault="00822DF2" w:rsidP="00822DF2">
            <w:pPr>
              <w:rPr>
                <w:rFonts w:cstheme="minorHAnsi"/>
                <w:bCs/>
              </w:rPr>
            </w:pPr>
            <w:r w:rsidRPr="00822DF2">
              <w:rPr>
                <w:rFonts w:cstheme="minorHAnsi"/>
                <w:bCs/>
              </w:rPr>
              <w:t>Low</w:t>
            </w:r>
          </w:p>
        </w:tc>
        <w:tc>
          <w:tcPr>
            <w:tcW w:w="866" w:type="pct"/>
          </w:tcPr>
          <w:p w14:paraId="45A5CEBB" w14:textId="77777777" w:rsidR="00822DF2" w:rsidRPr="00822DF2" w:rsidRDefault="00822DF2" w:rsidP="00822DF2">
            <w:pPr>
              <w:rPr>
                <w:rFonts w:cstheme="minorHAnsi"/>
                <w:bCs/>
              </w:rPr>
            </w:pPr>
            <w:r w:rsidRPr="00822DF2">
              <w:rPr>
                <w:rFonts w:cstheme="minorHAnsi"/>
                <w:bCs/>
              </w:rPr>
              <w:t>Precautionary mitigation measures are included.</w:t>
            </w:r>
          </w:p>
        </w:tc>
      </w:tr>
      <w:tr w:rsidR="00822DF2" w:rsidRPr="00822DF2" w14:paraId="24A377F7" w14:textId="77777777" w:rsidTr="00822DF2">
        <w:tc>
          <w:tcPr>
            <w:tcW w:w="5000" w:type="pct"/>
            <w:gridSpan w:val="7"/>
          </w:tcPr>
          <w:p w14:paraId="558D3127" w14:textId="77777777" w:rsidR="00822DF2" w:rsidRPr="00822DF2" w:rsidRDefault="00822DF2" w:rsidP="00822DF2">
            <w:pPr>
              <w:rPr>
                <w:rFonts w:cstheme="minorHAnsi"/>
                <w:bCs/>
              </w:rPr>
            </w:pPr>
            <w:r w:rsidRPr="00822DF2">
              <w:rPr>
                <w:rFonts w:cstheme="minorHAnsi"/>
                <w:b/>
                <w:i/>
                <w:lang w:val="en-029"/>
              </w:rPr>
              <w:t>ESS10:</w:t>
            </w:r>
            <w:r w:rsidRPr="00822DF2">
              <w:rPr>
                <w:rFonts w:cstheme="minorHAnsi"/>
                <w:i/>
                <w:lang w:val="en-029"/>
              </w:rPr>
              <w:t xml:space="preserve"> Stakeholder Engagement and information </w:t>
            </w:r>
            <w:r w:rsidRPr="00822DF2">
              <w:rPr>
                <w:rFonts w:cstheme="minorHAnsi"/>
                <w:iCs/>
                <w:lang w:val="en-029"/>
              </w:rPr>
              <w:t>disclosure</w:t>
            </w:r>
          </w:p>
        </w:tc>
      </w:tr>
      <w:tr w:rsidR="00822DF2" w:rsidRPr="00822DF2" w14:paraId="234333B5" w14:textId="77777777" w:rsidTr="00822DF2">
        <w:tc>
          <w:tcPr>
            <w:tcW w:w="675" w:type="pct"/>
          </w:tcPr>
          <w:p w14:paraId="2E3E0D8E" w14:textId="77777777" w:rsidR="00822DF2" w:rsidRPr="00822DF2" w:rsidRDefault="00822DF2" w:rsidP="00822DF2">
            <w:pPr>
              <w:spacing w:after="0" w:line="276" w:lineRule="auto"/>
              <w:rPr>
                <w:rFonts w:cstheme="minorHAnsi"/>
              </w:rPr>
            </w:pPr>
            <w:r w:rsidRPr="00822DF2">
              <w:rPr>
                <w:rFonts w:cstheme="minorHAnsi"/>
              </w:rPr>
              <w:t>Continuous engagement of stakeholders during implementation</w:t>
            </w:r>
          </w:p>
        </w:tc>
        <w:tc>
          <w:tcPr>
            <w:tcW w:w="539" w:type="pct"/>
            <w:shd w:val="clear" w:color="auto" w:fill="FFFF00"/>
          </w:tcPr>
          <w:p w14:paraId="1D9ADDB9" w14:textId="77777777" w:rsidR="00822DF2" w:rsidRPr="00822DF2" w:rsidRDefault="00822DF2" w:rsidP="00822DF2">
            <w:pPr>
              <w:spacing w:after="0" w:line="276" w:lineRule="auto"/>
              <w:jc w:val="center"/>
              <w:rPr>
                <w:rFonts w:cstheme="minorHAnsi"/>
              </w:rPr>
            </w:pPr>
            <w:r w:rsidRPr="00822DF2">
              <w:rPr>
                <w:rFonts w:cstheme="minorHAnsi"/>
              </w:rPr>
              <w:t>Moderate</w:t>
            </w:r>
          </w:p>
        </w:tc>
        <w:tc>
          <w:tcPr>
            <w:tcW w:w="486" w:type="pct"/>
            <w:shd w:val="clear" w:color="auto" w:fill="FFFF00"/>
          </w:tcPr>
          <w:p w14:paraId="5938D394" w14:textId="77777777" w:rsidR="00822DF2" w:rsidRPr="00822DF2" w:rsidRDefault="00822DF2" w:rsidP="00822DF2">
            <w:pPr>
              <w:spacing w:after="0" w:line="276" w:lineRule="auto"/>
              <w:jc w:val="center"/>
              <w:rPr>
                <w:rFonts w:cstheme="minorHAnsi"/>
              </w:rPr>
            </w:pPr>
            <w:r w:rsidRPr="00822DF2">
              <w:rPr>
                <w:rFonts w:cstheme="minorHAnsi"/>
              </w:rPr>
              <w:t>Moderate</w:t>
            </w:r>
          </w:p>
        </w:tc>
        <w:tc>
          <w:tcPr>
            <w:tcW w:w="1425" w:type="pct"/>
          </w:tcPr>
          <w:p w14:paraId="7419B8A4" w14:textId="77777777" w:rsidR="00822DF2" w:rsidRPr="00822DF2" w:rsidRDefault="00822DF2" w:rsidP="00822DF2">
            <w:pPr>
              <w:spacing w:after="0" w:line="276" w:lineRule="auto"/>
              <w:rPr>
                <w:rFonts w:cstheme="minorHAnsi"/>
              </w:rPr>
            </w:pPr>
            <w:r w:rsidRPr="00822DF2">
              <w:t xml:space="preserve">The identified stakeholders each have different stakes associated with various levels of involvement in power generation and use in Grenada. </w:t>
            </w:r>
          </w:p>
          <w:p w14:paraId="19CD70A7" w14:textId="77777777" w:rsidR="00822DF2" w:rsidRPr="00822DF2" w:rsidRDefault="00822DF2" w:rsidP="00822DF2">
            <w:pPr>
              <w:spacing w:after="0" w:line="276" w:lineRule="auto"/>
            </w:pPr>
            <w:r w:rsidRPr="00822DF2">
              <w:rPr>
                <w:rFonts w:ascii="Calibri" w:eastAsia="Calibri" w:hAnsi="Calibri" w:cs="Calibri"/>
              </w:rPr>
              <w:t>As outlined in the Stakeholder Engagement Plan (SEP),</w:t>
            </w:r>
            <w:r w:rsidRPr="00822DF2">
              <w:rPr>
                <w:rFonts w:ascii="Calibri" w:eastAsia="Calibri" w:hAnsi="Calibri" w:cs="Calibri"/>
                <w:u w:val="single"/>
              </w:rPr>
              <w:t xml:space="preserve"> </w:t>
            </w:r>
            <w:r w:rsidRPr="00822DF2">
              <w:rPr>
                <w:rFonts w:ascii="Calibri" w:eastAsia="Calibri" w:hAnsi="Calibri" w:cs="Calibri"/>
              </w:rPr>
              <w:t>p</w:t>
            </w:r>
            <w:r w:rsidRPr="00822DF2">
              <w:t xml:space="preserve">ublic consultations and participation of stakeholders would ensure concerns about the impacts of the project are addressed early during implementation. </w:t>
            </w:r>
          </w:p>
        </w:tc>
        <w:tc>
          <w:tcPr>
            <w:tcW w:w="556" w:type="pct"/>
            <w:shd w:val="clear" w:color="auto" w:fill="D9D9D9" w:themeFill="background1" w:themeFillShade="D9"/>
          </w:tcPr>
          <w:p w14:paraId="796780EB" w14:textId="77777777" w:rsidR="00822DF2" w:rsidRPr="00822DF2" w:rsidRDefault="00822DF2" w:rsidP="00822DF2">
            <w:pPr>
              <w:rPr>
                <w:rFonts w:cstheme="minorHAnsi"/>
                <w:bCs/>
              </w:rPr>
            </w:pPr>
            <w:r w:rsidRPr="00822DF2">
              <w:rPr>
                <w:rFonts w:cstheme="minorHAnsi"/>
                <w:bCs/>
              </w:rPr>
              <w:t>Low</w:t>
            </w:r>
          </w:p>
        </w:tc>
        <w:tc>
          <w:tcPr>
            <w:tcW w:w="453" w:type="pct"/>
            <w:shd w:val="clear" w:color="auto" w:fill="D9D9D9" w:themeFill="background1" w:themeFillShade="D9"/>
          </w:tcPr>
          <w:p w14:paraId="12C9B7CD" w14:textId="77777777" w:rsidR="00822DF2" w:rsidRPr="00822DF2" w:rsidRDefault="00822DF2" w:rsidP="00822DF2">
            <w:pPr>
              <w:rPr>
                <w:rFonts w:cstheme="minorHAnsi"/>
                <w:bCs/>
              </w:rPr>
            </w:pPr>
            <w:r w:rsidRPr="00822DF2">
              <w:rPr>
                <w:rFonts w:cstheme="minorHAnsi"/>
                <w:bCs/>
              </w:rPr>
              <w:t>Low</w:t>
            </w:r>
          </w:p>
        </w:tc>
        <w:tc>
          <w:tcPr>
            <w:tcW w:w="866" w:type="pct"/>
          </w:tcPr>
          <w:p w14:paraId="5F9CF3D6" w14:textId="77777777" w:rsidR="00822DF2" w:rsidRPr="00822DF2" w:rsidRDefault="00822DF2" w:rsidP="00822DF2">
            <w:pPr>
              <w:rPr>
                <w:rFonts w:cstheme="minorHAnsi"/>
                <w:bCs/>
              </w:rPr>
            </w:pPr>
            <w:r w:rsidRPr="00822DF2">
              <w:rPr>
                <w:rFonts w:cstheme="minorHAnsi"/>
                <w:bCs/>
              </w:rPr>
              <w:t>The recommended mitigation measure will reduce the risk level to low.</w:t>
            </w:r>
          </w:p>
        </w:tc>
      </w:tr>
    </w:tbl>
    <w:p w14:paraId="64236DDC" w14:textId="77777777" w:rsidR="00822DF2" w:rsidRPr="00822DF2" w:rsidRDefault="00822DF2" w:rsidP="00822DF2">
      <w:pPr>
        <w:rPr>
          <w:rFonts w:cstheme="minorHAnsi"/>
          <w:bCs/>
          <w:lang w:val="en-029"/>
        </w:rPr>
      </w:pPr>
    </w:p>
    <w:p w14:paraId="3E3A7939" w14:textId="77777777" w:rsidR="00822DF2" w:rsidRPr="00822DF2" w:rsidRDefault="00822DF2" w:rsidP="00822DF2">
      <w:pPr>
        <w:rPr>
          <w:rFonts w:cstheme="minorHAnsi"/>
          <w:b/>
          <w:bCs/>
          <w:lang w:val="en-029"/>
        </w:rPr>
      </w:pPr>
    </w:p>
    <w:p w14:paraId="6449538D" w14:textId="77777777" w:rsidR="00822DF2" w:rsidRPr="00822DF2" w:rsidRDefault="00822DF2" w:rsidP="00822DF2">
      <w:pPr>
        <w:rPr>
          <w:rFonts w:cstheme="minorHAnsi"/>
          <w:b/>
          <w:bCs/>
          <w:lang w:val="en-029"/>
        </w:rPr>
      </w:pPr>
    </w:p>
    <w:p w14:paraId="6C172BE0" w14:textId="77777777" w:rsidR="00822DF2" w:rsidRPr="00822DF2" w:rsidRDefault="00822DF2" w:rsidP="00822DF2">
      <w:pPr>
        <w:rPr>
          <w:rFonts w:cstheme="minorHAnsi"/>
          <w:b/>
          <w:bCs/>
          <w:lang w:val="en-029"/>
        </w:rPr>
      </w:pPr>
    </w:p>
    <w:p w14:paraId="4FFB208B" w14:textId="77777777" w:rsidR="00822DF2" w:rsidRPr="00822DF2" w:rsidRDefault="00822DF2" w:rsidP="00822DF2">
      <w:pPr>
        <w:rPr>
          <w:rFonts w:cstheme="minorHAnsi"/>
          <w:b/>
          <w:bCs/>
          <w:lang w:val="en-029"/>
        </w:rPr>
        <w:sectPr w:rsidR="00822DF2" w:rsidRPr="00822DF2" w:rsidSect="00822DF2">
          <w:pgSz w:w="15840" w:h="12240" w:orient="landscape"/>
          <w:pgMar w:top="1440" w:right="1440" w:bottom="1440" w:left="1440" w:header="576" w:footer="720" w:gutter="0"/>
          <w:cols w:space="720"/>
          <w:docGrid w:linePitch="360"/>
        </w:sectPr>
      </w:pPr>
      <w:r w:rsidRPr="00822DF2">
        <w:rPr>
          <w:rFonts w:cstheme="minorHAnsi"/>
          <w:b/>
          <w:bCs/>
          <w:lang w:val="en-029"/>
        </w:rPr>
        <w:t xml:space="preserve"> </w:t>
      </w:r>
    </w:p>
    <w:p w14:paraId="701C4B2F" w14:textId="0B948D12" w:rsidR="00822DF2" w:rsidRPr="00822DF2" w:rsidRDefault="00314DD3" w:rsidP="0031344A">
      <w:pPr>
        <w:pStyle w:val="Heading3"/>
        <w:rPr>
          <w:lang w:val="en-029"/>
        </w:rPr>
      </w:pPr>
      <w:bookmarkStart w:id="97" w:name="_Toc191611480"/>
      <w:r>
        <w:rPr>
          <w:lang w:val="en-029"/>
        </w:rPr>
        <w:t>5.7</w:t>
      </w:r>
      <w:r w:rsidR="00822DF2" w:rsidRPr="00822DF2">
        <w:rPr>
          <w:lang w:val="en-029"/>
        </w:rPr>
        <w:t>.2 Environmental and Social Impacts and Mitigation Measures</w:t>
      </w:r>
      <w:bookmarkEnd w:id="97"/>
    </w:p>
    <w:p w14:paraId="087D5059" w14:textId="77777777" w:rsidR="00822DF2" w:rsidRPr="00822DF2" w:rsidRDefault="00822DF2" w:rsidP="00822DF2">
      <w:pPr>
        <w:rPr>
          <w:lang w:val="en-029"/>
        </w:rPr>
      </w:pPr>
    </w:p>
    <w:p w14:paraId="4A802CFD" w14:textId="77777777" w:rsidR="00822DF2" w:rsidRPr="00822DF2" w:rsidRDefault="00822DF2" w:rsidP="00822DF2">
      <w:pPr>
        <w:jc w:val="both"/>
        <w:rPr>
          <w:sz w:val="24"/>
          <w:szCs w:val="24"/>
          <w:lang w:val="en-029"/>
        </w:rPr>
      </w:pPr>
      <w:r w:rsidRPr="00822DF2">
        <w:rPr>
          <w:sz w:val="24"/>
          <w:szCs w:val="24"/>
          <w:lang w:val="en-029"/>
        </w:rPr>
        <w:t xml:space="preserve">This section of the report looks at potential environmental and social impacts associated with the changing of poles and associated transmission lines. </w:t>
      </w:r>
    </w:p>
    <w:p w14:paraId="324ACAC4" w14:textId="30AD40CE" w:rsidR="00822DF2" w:rsidRPr="00822DF2" w:rsidRDefault="00822DF2" w:rsidP="0031344A">
      <w:pPr>
        <w:pStyle w:val="Heading4"/>
      </w:pPr>
      <w:r w:rsidRPr="00822DF2">
        <w:t>5.</w:t>
      </w:r>
      <w:r w:rsidR="00314DD3">
        <w:t>7</w:t>
      </w:r>
      <w:r w:rsidRPr="00822DF2">
        <w:t>.2.1 Air Quality</w:t>
      </w:r>
    </w:p>
    <w:p w14:paraId="7A518768" w14:textId="77777777" w:rsidR="00822DF2" w:rsidRPr="00822DF2" w:rsidRDefault="00822DF2" w:rsidP="00822DF2">
      <w:pPr>
        <w:jc w:val="both"/>
        <w:rPr>
          <w:sz w:val="24"/>
          <w:szCs w:val="24"/>
          <w:lang w:val="en-029"/>
        </w:rPr>
      </w:pPr>
      <w:r w:rsidRPr="00822DF2">
        <w:rPr>
          <w:sz w:val="24"/>
          <w:szCs w:val="24"/>
          <w:lang w:val="en-029"/>
        </w:rPr>
        <w:t>This component of the project involving soil excavation for the planting of poles to support transmission cables. This activities will produce dust which will be exacerbated by traffic on the adjacent airport road thus compromising air quality in the general area.</w:t>
      </w:r>
    </w:p>
    <w:p w14:paraId="24C4A88E" w14:textId="77777777" w:rsidR="00822DF2" w:rsidRPr="00822DF2" w:rsidRDefault="00822DF2" w:rsidP="00822DF2">
      <w:pPr>
        <w:spacing w:line="240" w:lineRule="auto"/>
        <w:jc w:val="both"/>
        <w:rPr>
          <w:rFonts w:cstheme="minorHAnsi"/>
          <w:sz w:val="24"/>
          <w:szCs w:val="24"/>
          <w:lang w:val="en-029"/>
        </w:rPr>
      </w:pPr>
      <w:r w:rsidRPr="00822DF2">
        <w:rPr>
          <w:b/>
          <w:sz w:val="24"/>
          <w:szCs w:val="24"/>
          <w:lang w:val="en-029"/>
        </w:rPr>
        <w:t>Source of Impact</w:t>
      </w:r>
      <w:r w:rsidRPr="00822DF2">
        <w:rPr>
          <w:sz w:val="24"/>
          <w:szCs w:val="24"/>
          <w:lang w:val="en-029"/>
        </w:rPr>
        <w:t xml:space="preserve">: Dust from excavation, concrete mixing, vehicular traffic on the adjacent road, point source air pollution from combustion of fossil fuels used by trucks and excavators. Combustion of fossil fuel will release nitrogen oxides (NOx), sulphur dioxide (SO2), carbon monoxide (CO) negatively impacting air quality. These will add to the existing pollutants present in the air around the airport. </w:t>
      </w:r>
    </w:p>
    <w:p w14:paraId="27830829" w14:textId="77777777" w:rsidR="00822DF2" w:rsidRPr="00822DF2" w:rsidRDefault="00822DF2" w:rsidP="00822DF2">
      <w:pPr>
        <w:jc w:val="both"/>
        <w:rPr>
          <w:sz w:val="24"/>
          <w:szCs w:val="24"/>
          <w:lang w:val="en-029"/>
        </w:rPr>
      </w:pPr>
      <w:r w:rsidRPr="00822DF2">
        <w:rPr>
          <w:b/>
          <w:sz w:val="24"/>
          <w:szCs w:val="24"/>
          <w:lang w:val="en-029"/>
        </w:rPr>
        <w:t>Sensitive Receptors</w:t>
      </w:r>
      <w:r w:rsidRPr="00822DF2">
        <w:rPr>
          <w:sz w:val="24"/>
          <w:szCs w:val="24"/>
          <w:lang w:val="en-029"/>
        </w:rPr>
        <w:t xml:space="preserve">: Air pollutants in sufficient concentration can have significant impact on humans especially those with compromised health, the elderly and the very young. Other receptors include the airport instruments and facilities, the Calliste and SGU communities. </w:t>
      </w:r>
    </w:p>
    <w:p w14:paraId="68DCC5B0" w14:textId="77777777" w:rsidR="00822DF2" w:rsidRPr="00822DF2" w:rsidRDefault="00822DF2" w:rsidP="00822DF2">
      <w:pPr>
        <w:jc w:val="both"/>
        <w:rPr>
          <w:sz w:val="24"/>
          <w:szCs w:val="24"/>
          <w:lang w:val="en-029"/>
        </w:rPr>
      </w:pPr>
      <w:r w:rsidRPr="00822DF2">
        <w:rPr>
          <w:b/>
          <w:sz w:val="24"/>
          <w:szCs w:val="24"/>
          <w:lang w:val="en-029"/>
        </w:rPr>
        <w:t>Assessment</w:t>
      </w:r>
      <w:r w:rsidRPr="00822DF2">
        <w:rPr>
          <w:sz w:val="24"/>
          <w:szCs w:val="24"/>
          <w:lang w:val="en-029"/>
        </w:rPr>
        <w:t xml:space="preserve">:  Air quality impact from this project would be small compared to the quantum of work currently occurring in the general area (construction work at SGU and several houses on the road to SGU). The project duration would be medium term (six to eight months). The potential project impact on the air quality would be negative, reversible, and medium term. The impact is rated as </w:t>
      </w:r>
      <w:r w:rsidRPr="00822DF2">
        <w:rPr>
          <w:b/>
          <w:sz w:val="24"/>
          <w:szCs w:val="24"/>
          <w:lang w:val="en-029"/>
        </w:rPr>
        <w:t>Moderate</w:t>
      </w:r>
      <w:r w:rsidRPr="00822DF2">
        <w:rPr>
          <w:sz w:val="24"/>
          <w:szCs w:val="24"/>
          <w:lang w:val="en-029"/>
        </w:rPr>
        <w:t xml:space="preserve">. </w:t>
      </w:r>
    </w:p>
    <w:p w14:paraId="7898E500" w14:textId="77777777" w:rsidR="00822DF2" w:rsidRPr="00822DF2" w:rsidRDefault="00822DF2" w:rsidP="00822DF2">
      <w:pPr>
        <w:jc w:val="both"/>
        <w:rPr>
          <w:sz w:val="24"/>
          <w:szCs w:val="24"/>
          <w:lang w:val="en-029"/>
        </w:rPr>
      </w:pPr>
      <w:r w:rsidRPr="00822DF2">
        <w:rPr>
          <w:b/>
          <w:sz w:val="24"/>
          <w:szCs w:val="24"/>
          <w:lang w:val="en-029"/>
        </w:rPr>
        <w:t>Mitigation:</w:t>
      </w:r>
      <w:r w:rsidRPr="00822DF2">
        <w:rPr>
          <w:b/>
          <w:bCs/>
          <w:iCs/>
          <w:sz w:val="24"/>
          <w:szCs w:val="24"/>
          <w:lang w:val="en-029"/>
        </w:rPr>
        <w:t xml:space="preserve"> </w:t>
      </w:r>
      <w:r w:rsidRPr="00822DF2">
        <w:rPr>
          <w:sz w:val="24"/>
          <w:szCs w:val="24"/>
          <w:lang w:val="en-029"/>
        </w:rPr>
        <w:t xml:space="preserve">All vehicle and equipment working on the site should be inspected including having their exhaust examined before entering the site for the first time. Thereafter, they should be checked every three months. Vehicle or equipment not in use should be turned off. There should be no burning of waste on site. All fines should be kept covered or wet. Trucks carrying any fine material should have enclosed sides and the contents covered during transportation. </w:t>
      </w:r>
    </w:p>
    <w:p w14:paraId="1C9618B4" w14:textId="62072A3D" w:rsidR="00822DF2" w:rsidRPr="00822DF2" w:rsidRDefault="00314DD3" w:rsidP="0031344A">
      <w:pPr>
        <w:pStyle w:val="Heading4"/>
        <w:rPr>
          <w:rFonts w:cstheme="minorHAnsi"/>
          <w:sz w:val="24"/>
          <w:szCs w:val="24"/>
          <w:lang w:val="en-029"/>
        </w:rPr>
      </w:pPr>
      <w:r>
        <w:t>5.7</w:t>
      </w:r>
      <w:r w:rsidR="00822DF2" w:rsidRPr="00822DF2">
        <w:t>.2.2 Noise</w:t>
      </w:r>
      <w:r w:rsidR="00822DF2" w:rsidRPr="00822DF2">
        <w:rPr>
          <w:rFonts w:cstheme="minorHAnsi"/>
          <w:sz w:val="24"/>
          <w:szCs w:val="24"/>
          <w:lang w:val="en-029"/>
        </w:rPr>
        <w:t xml:space="preserve"> </w:t>
      </w:r>
    </w:p>
    <w:p w14:paraId="453E73DA" w14:textId="77777777" w:rsidR="00822DF2" w:rsidRPr="00822DF2" w:rsidRDefault="00822DF2" w:rsidP="00822DF2">
      <w:pPr>
        <w:jc w:val="both"/>
        <w:rPr>
          <w:rFonts w:cstheme="minorHAnsi"/>
          <w:sz w:val="24"/>
          <w:szCs w:val="24"/>
          <w:lang w:val="en-029"/>
        </w:rPr>
      </w:pPr>
      <w:r w:rsidRPr="00822DF2">
        <w:rPr>
          <w:rFonts w:cstheme="minorHAnsi"/>
          <w:sz w:val="24"/>
          <w:szCs w:val="24"/>
          <w:lang w:val="en-029"/>
        </w:rPr>
        <w:t>There are no national noise standards for Grenada, therefore, the IFC limits for ambient/airborne noise levels (IFC 2007) were used in this assessment as the basis of “significance thresholds”. IFC standard recommends day time noise level of 70 dBA for commercial areas and 55 dBA for residential areas. This measurement will be applicable for communities like True Blue and Calliste.</w:t>
      </w:r>
    </w:p>
    <w:p w14:paraId="07EF5075" w14:textId="77777777" w:rsidR="00822DF2" w:rsidRPr="00822DF2" w:rsidRDefault="00822DF2" w:rsidP="00822DF2">
      <w:pPr>
        <w:jc w:val="both"/>
        <w:rPr>
          <w:rFonts w:cstheme="minorHAnsi"/>
          <w:sz w:val="24"/>
          <w:szCs w:val="24"/>
          <w:lang w:val="en-029"/>
        </w:rPr>
      </w:pPr>
      <w:r w:rsidRPr="00822DF2">
        <w:rPr>
          <w:rFonts w:cstheme="minorHAnsi"/>
          <w:b/>
          <w:sz w:val="24"/>
          <w:szCs w:val="24"/>
          <w:lang w:val="en-029"/>
        </w:rPr>
        <w:t>Source of Impact</w:t>
      </w:r>
      <w:r w:rsidRPr="00822DF2">
        <w:rPr>
          <w:rFonts w:cstheme="minorHAnsi"/>
          <w:sz w:val="24"/>
          <w:szCs w:val="24"/>
          <w:lang w:val="en-029"/>
        </w:rPr>
        <w:t xml:space="preserve">:  Heavy equipment associated with the project (i.e., excavators, dump trucks, and loaders) would generate some noise. Operational noise could include contracting and expansion of metal structures and rotation of engine parts. </w:t>
      </w:r>
    </w:p>
    <w:p w14:paraId="02EE5F51" w14:textId="77777777" w:rsidR="00822DF2" w:rsidRPr="00822DF2" w:rsidRDefault="00822DF2" w:rsidP="00822DF2">
      <w:pPr>
        <w:jc w:val="both"/>
        <w:rPr>
          <w:rFonts w:cstheme="minorHAnsi"/>
          <w:sz w:val="24"/>
          <w:szCs w:val="24"/>
          <w:lang w:val="en-029"/>
        </w:rPr>
      </w:pPr>
      <w:r w:rsidRPr="00822DF2">
        <w:rPr>
          <w:rFonts w:cstheme="minorHAnsi"/>
          <w:b/>
          <w:sz w:val="24"/>
          <w:szCs w:val="24"/>
          <w:lang w:val="en-029"/>
        </w:rPr>
        <w:t>Sensitive Receptors</w:t>
      </w:r>
      <w:r w:rsidRPr="00822DF2">
        <w:rPr>
          <w:rFonts w:cstheme="minorHAnsi"/>
          <w:sz w:val="24"/>
          <w:szCs w:val="24"/>
          <w:lang w:val="en-029"/>
        </w:rPr>
        <w:t xml:space="preserve">:  Noise sensitive receptors in the project area of influence include the True Blue and Calliste communities and any area where transmission lines and poles will be changed. </w:t>
      </w:r>
    </w:p>
    <w:p w14:paraId="0DCB4C7E" w14:textId="77777777" w:rsidR="00822DF2" w:rsidRPr="00822DF2" w:rsidRDefault="00822DF2" w:rsidP="00822DF2">
      <w:pPr>
        <w:jc w:val="both"/>
        <w:rPr>
          <w:rFonts w:cstheme="minorHAnsi"/>
          <w:sz w:val="24"/>
          <w:szCs w:val="24"/>
          <w:lang w:val="en-029"/>
        </w:rPr>
      </w:pPr>
      <w:r w:rsidRPr="00822DF2">
        <w:rPr>
          <w:rFonts w:cstheme="minorHAnsi"/>
          <w:b/>
          <w:sz w:val="24"/>
          <w:szCs w:val="24"/>
          <w:lang w:val="en-029"/>
        </w:rPr>
        <w:t>Assessment:</w:t>
      </w:r>
      <w:r w:rsidRPr="00822DF2">
        <w:rPr>
          <w:rFonts w:cstheme="minorHAnsi"/>
          <w:sz w:val="24"/>
          <w:szCs w:val="24"/>
          <w:lang w:val="en-029"/>
        </w:rPr>
        <w:t xml:space="preserve"> The noise from heavy equipment will exceed normal/ambient noise levels and will continue throughout this project phase (approximately 6 months) with varying intensity at different days and times. </w:t>
      </w:r>
    </w:p>
    <w:p w14:paraId="4B423BBE" w14:textId="77777777" w:rsidR="00822DF2" w:rsidRPr="00822DF2" w:rsidRDefault="00822DF2" w:rsidP="00822DF2">
      <w:pPr>
        <w:jc w:val="both"/>
        <w:rPr>
          <w:rFonts w:cstheme="minorHAnsi"/>
          <w:sz w:val="24"/>
          <w:szCs w:val="24"/>
          <w:lang w:val="en-029"/>
        </w:rPr>
      </w:pPr>
      <w:r w:rsidRPr="00822DF2">
        <w:rPr>
          <w:rFonts w:cstheme="minorHAnsi"/>
          <w:sz w:val="24"/>
          <w:szCs w:val="24"/>
          <w:lang w:val="en-029"/>
        </w:rPr>
        <w:t xml:space="preserve">Noise impact from this project will be negative, direct and reversible. Given the dispersed nature of this project activity, the impact is rated as </w:t>
      </w:r>
      <w:r w:rsidRPr="00822DF2">
        <w:rPr>
          <w:rFonts w:cstheme="minorHAnsi"/>
          <w:b/>
          <w:sz w:val="24"/>
          <w:szCs w:val="24"/>
          <w:lang w:val="en-029"/>
        </w:rPr>
        <w:t>Moderate</w:t>
      </w:r>
      <w:r w:rsidRPr="00822DF2">
        <w:rPr>
          <w:rFonts w:cstheme="minorHAnsi"/>
          <w:sz w:val="24"/>
          <w:szCs w:val="24"/>
          <w:lang w:val="en-029"/>
        </w:rPr>
        <w:t>.</w:t>
      </w:r>
    </w:p>
    <w:p w14:paraId="46FABAD2" w14:textId="77777777" w:rsidR="00822DF2" w:rsidRPr="00822DF2" w:rsidRDefault="00822DF2" w:rsidP="00822DF2">
      <w:pPr>
        <w:jc w:val="both"/>
        <w:rPr>
          <w:rFonts w:cstheme="minorHAnsi"/>
          <w:sz w:val="24"/>
          <w:szCs w:val="24"/>
          <w:lang w:val="en-029"/>
        </w:rPr>
      </w:pPr>
      <w:r w:rsidRPr="00822DF2">
        <w:rPr>
          <w:rFonts w:cstheme="minorHAnsi"/>
          <w:b/>
          <w:sz w:val="24"/>
          <w:szCs w:val="24"/>
          <w:lang w:val="en-029"/>
        </w:rPr>
        <w:t>Mitigation</w:t>
      </w:r>
      <w:r w:rsidRPr="00822DF2">
        <w:rPr>
          <w:rFonts w:cstheme="minorHAnsi"/>
          <w:sz w:val="24"/>
          <w:szCs w:val="24"/>
          <w:lang w:val="en-029"/>
        </w:rPr>
        <w:t>: This assessment recommends 90 dBA as the upper sound power level therefore the project must select equipment with lower sound power levels lower than the upper level (90 dBA) recommended in this assessment. All vehicles working on the project site must be inspected and licensed by the relevant authorities in Grenada. Vehicles should have their entire muffler system in tact including muffle barrels and silencers. No vehicle should be allowed to stand idle on the project site with their engine running.</w:t>
      </w:r>
    </w:p>
    <w:p w14:paraId="1BDDD91E" w14:textId="77777777" w:rsidR="00822DF2" w:rsidRPr="00822DF2" w:rsidRDefault="00822DF2" w:rsidP="00822DF2">
      <w:pPr>
        <w:keepNext/>
        <w:keepLines/>
        <w:spacing w:before="40" w:after="0"/>
        <w:outlineLvl w:val="3"/>
        <w:rPr>
          <w:rFonts w:asciiTheme="majorHAnsi" w:eastAsiaTheme="majorEastAsia" w:hAnsiTheme="majorHAnsi" w:cstheme="majorBidi"/>
          <w:i/>
          <w:iCs/>
          <w:color w:val="2E74B5" w:themeColor="accent1" w:themeShade="BF"/>
          <w:lang w:val="en-029"/>
        </w:rPr>
      </w:pPr>
    </w:p>
    <w:p w14:paraId="28DF0AAC" w14:textId="02E62959" w:rsidR="00822DF2" w:rsidRPr="00822DF2" w:rsidRDefault="00314DD3" w:rsidP="0031344A">
      <w:pPr>
        <w:pStyle w:val="Heading4"/>
      </w:pPr>
      <w:r>
        <w:rPr>
          <w:noProof/>
        </w:rPr>
        <w:t>5.7</w:t>
      </w:r>
      <w:r w:rsidR="00822DF2" w:rsidRPr="00822DF2">
        <w:rPr>
          <w:noProof/>
        </w:rPr>
        <w:t xml:space="preserve">.2.3 </w:t>
      </w:r>
      <w:r w:rsidR="00822DF2" w:rsidRPr="00822DF2">
        <w:t>Waste</w:t>
      </w:r>
      <w:r w:rsidR="00822DF2" w:rsidRPr="00822DF2">
        <w:rPr>
          <w:spacing w:val="-8"/>
        </w:rPr>
        <w:t xml:space="preserve"> </w:t>
      </w:r>
      <w:r w:rsidR="00822DF2" w:rsidRPr="00822DF2">
        <w:t>Management</w:t>
      </w:r>
    </w:p>
    <w:p w14:paraId="0FA939DC" w14:textId="77777777" w:rsidR="00822DF2" w:rsidRPr="00822DF2" w:rsidRDefault="00822DF2" w:rsidP="00822DF2">
      <w:pPr>
        <w:widowControl w:val="0"/>
        <w:autoSpaceDE w:val="0"/>
        <w:autoSpaceDN w:val="0"/>
        <w:spacing w:before="135" w:after="0" w:line="240" w:lineRule="auto"/>
        <w:ind w:left="101" w:right="115"/>
        <w:jc w:val="both"/>
        <w:rPr>
          <w:rFonts w:ascii="Calibri" w:eastAsia="Calibri" w:hAnsi="Calibri" w:cs="Calibri"/>
          <w:sz w:val="24"/>
          <w:szCs w:val="24"/>
        </w:rPr>
      </w:pPr>
      <w:r w:rsidRPr="00822DF2">
        <w:rPr>
          <w:rFonts w:ascii="Calibri" w:eastAsia="Calibri" w:hAnsi="Calibri" w:cs="Calibri"/>
          <w:sz w:val="24"/>
          <w:szCs w:val="24"/>
        </w:rPr>
        <w:t xml:space="preserve">The waste management plan for the MBIA solar project will apply to all components of the project including the subproject that addresses changing of some transmission lines and poles. </w:t>
      </w:r>
    </w:p>
    <w:p w14:paraId="6A1D6A70" w14:textId="77777777" w:rsidR="00822DF2" w:rsidRPr="00822DF2" w:rsidRDefault="00822DF2" w:rsidP="00822DF2">
      <w:pPr>
        <w:widowControl w:val="0"/>
        <w:autoSpaceDE w:val="0"/>
        <w:autoSpaceDN w:val="0"/>
        <w:spacing w:before="7" w:after="0" w:line="240" w:lineRule="auto"/>
        <w:rPr>
          <w:rFonts w:ascii="Calibri" w:eastAsia="Calibri" w:hAnsi="Calibri" w:cs="Calibri"/>
          <w:sz w:val="24"/>
          <w:szCs w:val="24"/>
        </w:rPr>
      </w:pPr>
    </w:p>
    <w:p w14:paraId="05892967" w14:textId="77777777" w:rsidR="00822DF2" w:rsidRPr="00822DF2" w:rsidRDefault="00822DF2" w:rsidP="00822DF2">
      <w:pPr>
        <w:widowControl w:val="0"/>
        <w:autoSpaceDE w:val="0"/>
        <w:autoSpaceDN w:val="0"/>
        <w:spacing w:before="135" w:after="0" w:line="240" w:lineRule="auto"/>
        <w:ind w:left="101" w:right="115"/>
        <w:jc w:val="both"/>
        <w:rPr>
          <w:rFonts w:ascii="Calibri" w:eastAsia="Calibri" w:hAnsi="Calibri" w:cs="Calibri"/>
          <w:sz w:val="24"/>
          <w:szCs w:val="24"/>
        </w:rPr>
      </w:pPr>
      <w:r w:rsidRPr="00822DF2">
        <w:rPr>
          <w:rFonts w:ascii="Calibri" w:eastAsia="Calibri" w:hAnsi="Calibri" w:cs="Calibri"/>
          <w:b/>
          <w:sz w:val="24"/>
          <w:szCs w:val="24"/>
        </w:rPr>
        <w:t>Source</w:t>
      </w:r>
      <w:r w:rsidRPr="00822DF2">
        <w:rPr>
          <w:rFonts w:ascii="Calibri" w:eastAsia="Calibri" w:hAnsi="Calibri" w:cs="Calibri"/>
          <w:b/>
          <w:spacing w:val="-6"/>
          <w:sz w:val="24"/>
          <w:szCs w:val="24"/>
        </w:rPr>
        <w:t xml:space="preserve"> </w:t>
      </w:r>
      <w:r w:rsidRPr="00822DF2">
        <w:rPr>
          <w:rFonts w:ascii="Calibri" w:eastAsia="Calibri" w:hAnsi="Calibri" w:cs="Calibri"/>
          <w:b/>
          <w:sz w:val="24"/>
          <w:szCs w:val="24"/>
        </w:rPr>
        <w:t>of</w:t>
      </w:r>
      <w:r w:rsidRPr="00822DF2">
        <w:rPr>
          <w:rFonts w:ascii="Calibri" w:eastAsia="Calibri" w:hAnsi="Calibri" w:cs="Calibri"/>
          <w:b/>
          <w:spacing w:val="-6"/>
          <w:sz w:val="24"/>
          <w:szCs w:val="24"/>
        </w:rPr>
        <w:t xml:space="preserve"> </w:t>
      </w:r>
      <w:r w:rsidRPr="00822DF2">
        <w:rPr>
          <w:rFonts w:ascii="Calibri" w:eastAsia="Calibri" w:hAnsi="Calibri" w:cs="Calibri"/>
          <w:b/>
          <w:sz w:val="24"/>
          <w:szCs w:val="24"/>
        </w:rPr>
        <w:t>Impact</w:t>
      </w:r>
      <w:r w:rsidRPr="00822DF2">
        <w:rPr>
          <w:rFonts w:ascii="Calibri" w:eastAsia="Calibri" w:hAnsi="Calibri" w:cs="Calibri"/>
          <w:sz w:val="24"/>
          <w:szCs w:val="24"/>
        </w:rPr>
        <w:t>:</w:t>
      </w:r>
      <w:r w:rsidRPr="00822DF2">
        <w:rPr>
          <w:rFonts w:ascii="Calibri" w:eastAsia="Calibri" w:hAnsi="Calibri" w:cs="Calibri"/>
          <w:spacing w:val="-5"/>
          <w:sz w:val="24"/>
          <w:szCs w:val="24"/>
        </w:rPr>
        <w:t xml:space="preserve"> W</w:t>
      </w:r>
      <w:r w:rsidRPr="00822DF2">
        <w:rPr>
          <w:rFonts w:ascii="Calibri" w:eastAsia="Calibri" w:hAnsi="Calibri" w:cs="Calibri"/>
          <w:sz w:val="24"/>
          <w:szCs w:val="24"/>
        </w:rPr>
        <w:t xml:space="preserve">aste products for this subproject include topsoil, human waste, condemned transmission lines, condemned poles and fragments of material used in this activity. </w:t>
      </w:r>
    </w:p>
    <w:p w14:paraId="7A05F84E" w14:textId="77777777" w:rsidR="00822DF2" w:rsidRPr="00822DF2" w:rsidRDefault="00822DF2" w:rsidP="00822DF2">
      <w:pPr>
        <w:widowControl w:val="0"/>
        <w:autoSpaceDE w:val="0"/>
        <w:autoSpaceDN w:val="0"/>
        <w:spacing w:before="9" w:after="0" w:line="240" w:lineRule="auto"/>
        <w:rPr>
          <w:rFonts w:ascii="Calibri" w:eastAsia="Calibri" w:hAnsi="Calibri" w:cs="Calibri"/>
          <w:sz w:val="24"/>
          <w:szCs w:val="24"/>
        </w:rPr>
      </w:pPr>
    </w:p>
    <w:p w14:paraId="5213C8C3" w14:textId="77777777" w:rsidR="00822DF2" w:rsidRPr="00822DF2" w:rsidRDefault="00822DF2" w:rsidP="00822DF2">
      <w:pPr>
        <w:widowControl w:val="0"/>
        <w:autoSpaceDE w:val="0"/>
        <w:autoSpaceDN w:val="0"/>
        <w:spacing w:before="1" w:after="0" w:line="240" w:lineRule="auto"/>
        <w:ind w:left="100" w:right="116"/>
        <w:jc w:val="both"/>
        <w:rPr>
          <w:rFonts w:ascii="Calibri" w:eastAsia="Calibri" w:hAnsi="Calibri" w:cs="Calibri"/>
          <w:sz w:val="24"/>
          <w:szCs w:val="24"/>
        </w:rPr>
      </w:pPr>
      <w:r w:rsidRPr="00822DF2">
        <w:rPr>
          <w:rFonts w:ascii="Calibri" w:eastAsia="Calibri" w:hAnsi="Calibri" w:cs="Calibri"/>
          <w:b/>
          <w:sz w:val="24"/>
          <w:szCs w:val="24"/>
        </w:rPr>
        <w:t>Sensitive Receptors</w:t>
      </w:r>
      <w:r w:rsidRPr="00822DF2">
        <w:rPr>
          <w:rFonts w:ascii="Calibri" w:eastAsia="Calibri" w:hAnsi="Calibri" w:cs="Calibri"/>
          <w:sz w:val="24"/>
          <w:szCs w:val="24"/>
        </w:rPr>
        <w:t xml:space="preserve">: If the is not managed, they can block drains, pedestrian foot path or even the main streets/highway. This could prove challenging for pedestrians, commuters and residents in the work area. By extension, airport access and services could be impacted. </w:t>
      </w:r>
    </w:p>
    <w:p w14:paraId="5C09C791" w14:textId="77777777" w:rsidR="00822DF2" w:rsidRPr="00822DF2" w:rsidRDefault="00822DF2" w:rsidP="00822DF2">
      <w:pPr>
        <w:widowControl w:val="0"/>
        <w:autoSpaceDE w:val="0"/>
        <w:autoSpaceDN w:val="0"/>
        <w:spacing w:before="9" w:after="0" w:line="240" w:lineRule="auto"/>
        <w:rPr>
          <w:rFonts w:ascii="Calibri" w:eastAsia="Calibri" w:hAnsi="Calibri" w:cs="Calibri"/>
          <w:sz w:val="24"/>
          <w:szCs w:val="24"/>
        </w:rPr>
      </w:pPr>
    </w:p>
    <w:p w14:paraId="7E39E0A3" w14:textId="77777777" w:rsidR="00822DF2" w:rsidRPr="00822DF2" w:rsidRDefault="00822DF2" w:rsidP="00822DF2">
      <w:pPr>
        <w:widowControl w:val="0"/>
        <w:autoSpaceDE w:val="0"/>
        <w:autoSpaceDN w:val="0"/>
        <w:spacing w:after="0" w:line="240" w:lineRule="auto"/>
        <w:ind w:left="101" w:right="115"/>
        <w:jc w:val="both"/>
        <w:rPr>
          <w:rFonts w:ascii="Calibri" w:eastAsia="Calibri" w:hAnsi="Calibri" w:cs="Calibri"/>
          <w:sz w:val="24"/>
          <w:szCs w:val="24"/>
        </w:rPr>
      </w:pPr>
      <w:r w:rsidRPr="00822DF2">
        <w:rPr>
          <w:rFonts w:ascii="Calibri" w:eastAsia="Calibri" w:hAnsi="Calibri" w:cs="Calibri"/>
          <w:b/>
          <w:sz w:val="24"/>
          <w:szCs w:val="24"/>
        </w:rPr>
        <w:t>Assessment</w:t>
      </w:r>
      <w:r w:rsidRPr="00822DF2">
        <w:rPr>
          <w:rFonts w:ascii="Calibri" w:eastAsia="Calibri" w:hAnsi="Calibri" w:cs="Calibri"/>
          <w:sz w:val="24"/>
          <w:szCs w:val="24"/>
        </w:rPr>
        <w:t xml:space="preserve">: Transmission lines and poles that will be removed may still be useable for other purposes.  If effectively utilized, the impact of waste from this subproject would be </w:t>
      </w:r>
      <w:r w:rsidRPr="00822DF2">
        <w:rPr>
          <w:rFonts w:ascii="Calibri" w:eastAsia="Calibri" w:hAnsi="Calibri" w:cs="Calibri"/>
          <w:b/>
          <w:sz w:val="24"/>
          <w:szCs w:val="24"/>
        </w:rPr>
        <w:t>Low</w:t>
      </w:r>
      <w:r w:rsidRPr="00822DF2">
        <w:rPr>
          <w:rFonts w:ascii="Calibri" w:eastAsia="Calibri" w:hAnsi="Calibri" w:cs="Calibri"/>
          <w:sz w:val="24"/>
          <w:szCs w:val="24"/>
        </w:rPr>
        <w:t xml:space="preserve">. If the disposal is not well managed the impact could be </w:t>
      </w:r>
      <w:r w:rsidRPr="00822DF2">
        <w:rPr>
          <w:rFonts w:ascii="Calibri" w:eastAsia="Calibri" w:hAnsi="Calibri" w:cs="Calibri"/>
          <w:b/>
          <w:sz w:val="24"/>
          <w:szCs w:val="24"/>
        </w:rPr>
        <w:t>Substantia</w:t>
      </w:r>
      <w:r w:rsidRPr="00822DF2">
        <w:rPr>
          <w:rFonts w:ascii="Calibri" w:eastAsia="Calibri" w:hAnsi="Calibri" w:cs="Calibri"/>
          <w:sz w:val="24"/>
          <w:szCs w:val="24"/>
        </w:rPr>
        <w:t xml:space="preserve">l. </w:t>
      </w:r>
    </w:p>
    <w:p w14:paraId="0D6BBAB0" w14:textId="77777777" w:rsidR="00822DF2" w:rsidRPr="00822DF2" w:rsidRDefault="00822DF2" w:rsidP="00822DF2">
      <w:pPr>
        <w:widowControl w:val="0"/>
        <w:autoSpaceDE w:val="0"/>
        <w:autoSpaceDN w:val="0"/>
        <w:spacing w:before="7" w:after="0" w:line="240" w:lineRule="auto"/>
        <w:rPr>
          <w:rFonts w:ascii="Calibri" w:eastAsia="Calibri" w:hAnsi="Calibri" w:cs="Calibri"/>
          <w:sz w:val="24"/>
          <w:szCs w:val="24"/>
        </w:rPr>
      </w:pPr>
    </w:p>
    <w:p w14:paraId="78E5B3F2" w14:textId="77777777" w:rsidR="00822DF2" w:rsidRPr="00822DF2" w:rsidRDefault="00822DF2" w:rsidP="00822DF2">
      <w:pPr>
        <w:widowControl w:val="0"/>
        <w:autoSpaceDE w:val="0"/>
        <w:autoSpaceDN w:val="0"/>
        <w:spacing w:before="1" w:after="0" w:line="240" w:lineRule="auto"/>
        <w:ind w:left="101" w:right="115"/>
        <w:jc w:val="both"/>
        <w:rPr>
          <w:rFonts w:ascii="Calibri" w:eastAsia="Calibri" w:hAnsi="Calibri" w:cs="Calibri"/>
          <w:sz w:val="24"/>
          <w:szCs w:val="24"/>
        </w:rPr>
      </w:pPr>
      <w:r w:rsidRPr="00822DF2">
        <w:rPr>
          <w:rFonts w:ascii="Calibri" w:eastAsia="Calibri" w:hAnsi="Calibri" w:cs="Calibri"/>
          <w:b/>
          <w:sz w:val="24"/>
          <w:szCs w:val="24"/>
        </w:rPr>
        <w:t>Mitigation</w:t>
      </w:r>
      <w:r w:rsidRPr="00822DF2">
        <w:rPr>
          <w:rFonts w:ascii="Calibri" w:eastAsia="Calibri" w:hAnsi="Calibri" w:cs="Calibri"/>
          <w:sz w:val="24"/>
          <w:szCs w:val="24"/>
        </w:rPr>
        <w:t xml:space="preserve">: Transmission lines and poles taken down should not be left to clog drains, the side of the road or the landfill. The developer should explore other uses for these resources. The waste management plan should address reuse and recycle of poles and transmission lines retired from use by GRENLEC. </w:t>
      </w:r>
    </w:p>
    <w:p w14:paraId="1F354C18" w14:textId="77777777" w:rsidR="00822DF2" w:rsidRPr="00822DF2" w:rsidRDefault="00822DF2" w:rsidP="00822DF2">
      <w:pPr>
        <w:widowControl w:val="0"/>
        <w:autoSpaceDE w:val="0"/>
        <w:autoSpaceDN w:val="0"/>
        <w:spacing w:after="0" w:line="240" w:lineRule="auto"/>
        <w:ind w:left="100" w:right="113"/>
        <w:jc w:val="both"/>
        <w:rPr>
          <w:rFonts w:ascii="Calibri" w:eastAsia="Calibri" w:hAnsi="Calibri" w:cs="Calibri"/>
          <w:sz w:val="24"/>
          <w:szCs w:val="24"/>
        </w:rPr>
      </w:pPr>
    </w:p>
    <w:p w14:paraId="5AB4EDE3" w14:textId="21B9A5FE" w:rsidR="00822DF2" w:rsidRPr="00822DF2" w:rsidRDefault="00314DD3" w:rsidP="0031344A">
      <w:pPr>
        <w:pStyle w:val="Heading4"/>
      </w:pPr>
      <w:r>
        <w:t>5.7</w:t>
      </w:r>
      <w:r w:rsidR="00822DF2" w:rsidRPr="00822DF2">
        <w:t>.2.4 Occupational</w:t>
      </w:r>
      <w:r w:rsidR="00822DF2" w:rsidRPr="00822DF2">
        <w:rPr>
          <w:spacing w:val="-5"/>
        </w:rPr>
        <w:t xml:space="preserve"> </w:t>
      </w:r>
      <w:r w:rsidR="00822DF2" w:rsidRPr="00822DF2">
        <w:t>Health</w:t>
      </w:r>
      <w:r w:rsidR="00822DF2" w:rsidRPr="00822DF2">
        <w:rPr>
          <w:spacing w:val="-4"/>
        </w:rPr>
        <w:t xml:space="preserve"> </w:t>
      </w:r>
      <w:r w:rsidR="00822DF2" w:rsidRPr="00822DF2">
        <w:t>and</w:t>
      </w:r>
      <w:r w:rsidR="00822DF2" w:rsidRPr="00822DF2">
        <w:rPr>
          <w:spacing w:val="-5"/>
        </w:rPr>
        <w:t xml:space="preserve"> </w:t>
      </w:r>
      <w:r w:rsidR="00822DF2" w:rsidRPr="00822DF2">
        <w:t>Safety</w:t>
      </w:r>
    </w:p>
    <w:p w14:paraId="6A170E01" w14:textId="77777777" w:rsidR="00822DF2" w:rsidRPr="00822DF2" w:rsidRDefault="00822DF2" w:rsidP="00822DF2">
      <w:pPr>
        <w:widowControl w:val="0"/>
        <w:autoSpaceDE w:val="0"/>
        <w:autoSpaceDN w:val="0"/>
        <w:spacing w:before="135" w:after="0" w:line="240" w:lineRule="auto"/>
        <w:ind w:left="100"/>
        <w:jc w:val="both"/>
        <w:rPr>
          <w:rFonts w:ascii="Calibri" w:eastAsia="Calibri" w:hAnsi="Calibri" w:cs="Calibri"/>
          <w:sz w:val="24"/>
          <w:szCs w:val="24"/>
        </w:rPr>
      </w:pPr>
      <w:r w:rsidRPr="00822DF2">
        <w:rPr>
          <w:rFonts w:ascii="Calibri" w:eastAsia="Calibri" w:hAnsi="Calibri" w:cs="Calibri"/>
          <w:sz w:val="24"/>
          <w:szCs w:val="24"/>
        </w:rPr>
        <w:t>The objectives</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of</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the</w:t>
      </w:r>
      <w:r w:rsidRPr="00822DF2">
        <w:rPr>
          <w:rFonts w:ascii="Calibri" w:eastAsia="Calibri" w:hAnsi="Calibri" w:cs="Calibri"/>
          <w:spacing w:val="-3"/>
          <w:sz w:val="24"/>
          <w:szCs w:val="24"/>
        </w:rPr>
        <w:t xml:space="preserve"> </w:t>
      </w:r>
      <w:r w:rsidRPr="00822DF2">
        <w:rPr>
          <w:rFonts w:ascii="Calibri" w:eastAsia="Calibri" w:hAnsi="Calibri" w:cs="Calibri"/>
          <w:sz w:val="24"/>
          <w:szCs w:val="24"/>
        </w:rPr>
        <w:t>World</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Bank ESS2</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include</w:t>
      </w:r>
      <w:r w:rsidRPr="00822DF2">
        <w:rPr>
          <w:rFonts w:ascii="Calibri" w:eastAsia="Calibri" w:hAnsi="Calibri" w:cs="Calibri"/>
          <w:spacing w:val="-2"/>
          <w:sz w:val="24"/>
          <w:szCs w:val="24"/>
        </w:rPr>
        <w:t xml:space="preserve"> </w:t>
      </w:r>
      <w:r w:rsidRPr="00822DF2">
        <w:rPr>
          <w:rFonts w:ascii="Calibri" w:eastAsia="Calibri" w:hAnsi="Calibri" w:cs="Calibri"/>
          <w:i/>
          <w:sz w:val="24"/>
          <w:szCs w:val="24"/>
        </w:rPr>
        <w:t>inter</w:t>
      </w:r>
      <w:r w:rsidRPr="00822DF2">
        <w:rPr>
          <w:rFonts w:ascii="Calibri" w:eastAsia="Calibri" w:hAnsi="Calibri" w:cs="Calibri"/>
          <w:i/>
          <w:spacing w:val="-2"/>
          <w:sz w:val="24"/>
          <w:szCs w:val="24"/>
        </w:rPr>
        <w:t xml:space="preserve"> </w:t>
      </w:r>
      <w:r w:rsidRPr="00822DF2">
        <w:rPr>
          <w:rFonts w:ascii="Calibri" w:eastAsia="Calibri" w:hAnsi="Calibri" w:cs="Calibri"/>
          <w:i/>
          <w:sz w:val="24"/>
          <w:szCs w:val="24"/>
        </w:rPr>
        <w:t>alia</w:t>
      </w:r>
      <w:r w:rsidRPr="00822DF2">
        <w:rPr>
          <w:rFonts w:ascii="Calibri" w:eastAsia="Calibri" w:hAnsi="Calibri" w:cs="Calibri"/>
          <w:sz w:val="24"/>
          <w:szCs w:val="24"/>
        </w:rPr>
        <w:t>:</w:t>
      </w:r>
    </w:p>
    <w:p w14:paraId="118135D3" w14:textId="77777777" w:rsidR="00822DF2" w:rsidRPr="00822DF2" w:rsidRDefault="00822DF2" w:rsidP="00822DF2">
      <w:pPr>
        <w:widowControl w:val="0"/>
        <w:numPr>
          <w:ilvl w:val="0"/>
          <w:numId w:val="16"/>
        </w:numPr>
        <w:tabs>
          <w:tab w:val="left" w:pos="821"/>
        </w:tabs>
        <w:autoSpaceDE w:val="0"/>
        <w:autoSpaceDN w:val="0"/>
        <w:spacing w:before="132" w:after="0" w:line="240" w:lineRule="auto"/>
        <w:ind w:hanging="361"/>
        <w:jc w:val="both"/>
        <w:rPr>
          <w:sz w:val="24"/>
          <w:szCs w:val="24"/>
        </w:rPr>
      </w:pPr>
      <w:r w:rsidRPr="00822DF2">
        <w:rPr>
          <w:sz w:val="24"/>
          <w:szCs w:val="24"/>
        </w:rPr>
        <w:t>Promote</w:t>
      </w:r>
      <w:r w:rsidRPr="00822DF2">
        <w:rPr>
          <w:spacing w:val="-4"/>
          <w:sz w:val="24"/>
          <w:szCs w:val="24"/>
        </w:rPr>
        <w:t xml:space="preserve"> </w:t>
      </w:r>
      <w:r w:rsidRPr="00822DF2">
        <w:rPr>
          <w:sz w:val="24"/>
          <w:szCs w:val="24"/>
        </w:rPr>
        <w:t>safety</w:t>
      </w:r>
      <w:r w:rsidRPr="00822DF2">
        <w:rPr>
          <w:spacing w:val="-2"/>
          <w:sz w:val="24"/>
          <w:szCs w:val="24"/>
        </w:rPr>
        <w:t xml:space="preserve"> </w:t>
      </w:r>
      <w:r w:rsidRPr="00822DF2">
        <w:rPr>
          <w:sz w:val="24"/>
          <w:szCs w:val="24"/>
        </w:rPr>
        <w:t>and</w:t>
      </w:r>
      <w:r w:rsidRPr="00822DF2">
        <w:rPr>
          <w:spacing w:val="-3"/>
          <w:sz w:val="24"/>
          <w:szCs w:val="24"/>
        </w:rPr>
        <w:t xml:space="preserve"> </w:t>
      </w:r>
      <w:r w:rsidRPr="00822DF2">
        <w:rPr>
          <w:sz w:val="24"/>
          <w:szCs w:val="24"/>
        </w:rPr>
        <w:t>health</w:t>
      </w:r>
      <w:r w:rsidRPr="00822DF2">
        <w:rPr>
          <w:spacing w:val="-4"/>
          <w:sz w:val="24"/>
          <w:szCs w:val="24"/>
        </w:rPr>
        <w:t xml:space="preserve"> </w:t>
      </w:r>
      <w:r w:rsidRPr="00822DF2">
        <w:rPr>
          <w:sz w:val="24"/>
          <w:szCs w:val="24"/>
        </w:rPr>
        <w:t>at</w:t>
      </w:r>
      <w:r w:rsidRPr="00822DF2">
        <w:rPr>
          <w:spacing w:val="-2"/>
          <w:sz w:val="24"/>
          <w:szCs w:val="24"/>
        </w:rPr>
        <w:t xml:space="preserve"> </w:t>
      </w:r>
      <w:r w:rsidRPr="00822DF2">
        <w:rPr>
          <w:sz w:val="24"/>
          <w:szCs w:val="24"/>
        </w:rPr>
        <w:t>work;</w:t>
      </w:r>
    </w:p>
    <w:p w14:paraId="24FAA3FD" w14:textId="77777777" w:rsidR="00822DF2" w:rsidRPr="00822DF2" w:rsidRDefault="00822DF2" w:rsidP="00822DF2">
      <w:pPr>
        <w:widowControl w:val="0"/>
        <w:numPr>
          <w:ilvl w:val="0"/>
          <w:numId w:val="16"/>
        </w:numPr>
        <w:tabs>
          <w:tab w:val="left" w:pos="821"/>
        </w:tabs>
        <w:autoSpaceDE w:val="0"/>
        <w:autoSpaceDN w:val="0"/>
        <w:spacing w:before="134" w:after="0" w:line="240" w:lineRule="auto"/>
        <w:ind w:hanging="361"/>
        <w:jc w:val="both"/>
        <w:rPr>
          <w:sz w:val="24"/>
          <w:szCs w:val="24"/>
        </w:rPr>
      </w:pPr>
      <w:r w:rsidRPr="00822DF2">
        <w:rPr>
          <w:sz w:val="24"/>
          <w:szCs w:val="24"/>
        </w:rPr>
        <w:t>Promote</w:t>
      </w:r>
      <w:r w:rsidRPr="00822DF2">
        <w:rPr>
          <w:spacing w:val="-4"/>
          <w:sz w:val="24"/>
          <w:szCs w:val="24"/>
        </w:rPr>
        <w:t xml:space="preserve"> </w:t>
      </w:r>
      <w:r w:rsidRPr="00822DF2">
        <w:rPr>
          <w:sz w:val="24"/>
          <w:szCs w:val="24"/>
        </w:rPr>
        <w:t>the</w:t>
      </w:r>
      <w:r w:rsidRPr="00822DF2">
        <w:rPr>
          <w:spacing w:val="-3"/>
          <w:sz w:val="24"/>
          <w:szCs w:val="24"/>
        </w:rPr>
        <w:t xml:space="preserve"> </w:t>
      </w:r>
      <w:r w:rsidRPr="00822DF2">
        <w:rPr>
          <w:sz w:val="24"/>
          <w:szCs w:val="24"/>
        </w:rPr>
        <w:t>fair</w:t>
      </w:r>
      <w:r w:rsidRPr="00822DF2">
        <w:rPr>
          <w:spacing w:val="-2"/>
          <w:sz w:val="24"/>
          <w:szCs w:val="24"/>
        </w:rPr>
        <w:t xml:space="preserve"> </w:t>
      </w:r>
      <w:r w:rsidRPr="00822DF2">
        <w:rPr>
          <w:sz w:val="24"/>
          <w:szCs w:val="24"/>
        </w:rPr>
        <w:t>treatment,</w:t>
      </w:r>
      <w:r w:rsidRPr="00822DF2">
        <w:rPr>
          <w:spacing w:val="-2"/>
          <w:sz w:val="24"/>
          <w:szCs w:val="24"/>
        </w:rPr>
        <w:t xml:space="preserve"> </w:t>
      </w:r>
      <w:r w:rsidRPr="00822DF2">
        <w:rPr>
          <w:sz w:val="24"/>
          <w:szCs w:val="24"/>
        </w:rPr>
        <w:t>non-discrimination</w:t>
      </w:r>
      <w:r w:rsidRPr="00822DF2">
        <w:rPr>
          <w:spacing w:val="-5"/>
          <w:sz w:val="24"/>
          <w:szCs w:val="24"/>
        </w:rPr>
        <w:t xml:space="preserve"> </w:t>
      </w:r>
      <w:r w:rsidRPr="00822DF2">
        <w:rPr>
          <w:sz w:val="24"/>
          <w:szCs w:val="24"/>
        </w:rPr>
        <w:t>and</w:t>
      </w:r>
      <w:r w:rsidRPr="00822DF2">
        <w:rPr>
          <w:spacing w:val="-3"/>
          <w:sz w:val="24"/>
          <w:szCs w:val="24"/>
        </w:rPr>
        <w:t xml:space="preserve"> </w:t>
      </w:r>
      <w:r w:rsidRPr="00822DF2">
        <w:rPr>
          <w:sz w:val="24"/>
          <w:szCs w:val="24"/>
        </w:rPr>
        <w:t>equal</w:t>
      </w:r>
      <w:r w:rsidRPr="00822DF2">
        <w:rPr>
          <w:spacing w:val="-1"/>
          <w:sz w:val="24"/>
          <w:szCs w:val="24"/>
        </w:rPr>
        <w:t xml:space="preserve"> </w:t>
      </w:r>
      <w:r w:rsidRPr="00822DF2">
        <w:rPr>
          <w:sz w:val="24"/>
          <w:szCs w:val="24"/>
        </w:rPr>
        <w:t>opportunity</w:t>
      </w:r>
      <w:r w:rsidRPr="00822DF2">
        <w:rPr>
          <w:spacing w:val="-4"/>
          <w:sz w:val="24"/>
          <w:szCs w:val="24"/>
        </w:rPr>
        <w:t xml:space="preserve"> </w:t>
      </w:r>
      <w:r w:rsidRPr="00822DF2">
        <w:rPr>
          <w:sz w:val="24"/>
          <w:szCs w:val="24"/>
        </w:rPr>
        <w:t>of</w:t>
      </w:r>
      <w:r w:rsidRPr="00822DF2">
        <w:rPr>
          <w:spacing w:val="-1"/>
          <w:sz w:val="24"/>
          <w:szCs w:val="24"/>
        </w:rPr>
        <w:t xml:space="preserve"> </w:t>
      </w:r>
      <w:r w:rsidRPr="00822DF2">
        <w:rPr>
          <w:sz w:val="24"/>
          <w:szCs w:val="24"/>
        </w:rPr>
        <w:t>project</w:t>
      </w:r>
      <w:r w:rsidRPr="00822DF2">
        <w:rPr>
          <w:spacing w:val="-4"/>
          <w:sz w:val="24"/>
          <w:szCs w:val="24"/>
        </w:rPr>
        <w:t xml:space="preserve"> </w:t>
      </w:r>
      <w:r w:rsidRPr="00822DF2">
        <w:rPr>
          <w:sz w:val="24"/>
          <w:szCs w:val="24"/>
        </w:rPr>
        <w:t>workers;</w:t>
      </w:r>
    </w:p>
    <w:p w14:paraId="3E71ED90" w14:textId="77777777" w:rsidR="00822DF2" w:rsidRPr="00822DF2" w:rsidRDefault="00822DF2" w:rsidP="00822DF2">
      <w:pPr>
        <w:widowControl w:val="0"/>
        <w:numPr>
          <w:ilvl w:val="0"/>
          <w:numId w:val="16"/>
        </w:numPr>
        <w:tabs>
          <w:tab w:val="left" w:pos="821"/>
        </w:tabs>
        <w:autoSpaceDE w:val="0"/>
        <w:autoSpaceDN w:val="0"/>
        <w:spacing w:before="135" w:after="0" w:line="240" w:lineRule="auto"/>
        <w:ind w:left="821" w:right="115"/>
        <w:jc w:val="both"/>
        <w:rPr>
          <w:sz w:val="24"/>
          <w:szCs w:val="24"/>
        </w:rPr>
      </w:pPr>
      <w:r w:rsidRPr="00822DF2">
        <w:rPr>
          <w:sz w:val="24"/>
          <w:szCs w:val="24"/>
        </w:rPr>
        <w:t>Protect project workers, including vulnerable workers such as women, persons with disabilities,</w:t>
      </w:r>
      <w:r w:rsidRPr="00822DF2">
        <w:rPr>
          <w:spacing w:val="1"/>
          <w:sz w:val="24"/>
          <w:szCs w:val="24"/>
        </w:rPr>
        <w:t xml:space="preserve"> </w:t>
      </w:r>
      <w:r w:rsidRPr="00822DF2">
        <w:rPr>
          <w:sz w:val="24"/>
          <w:szCs w:val="24"/>
        </w:rPr>
        <w:t>children (of working age, in accordance with this ESS) and migrant workers, contracted workers,</w:t>
      </w:r>
      <w:r w:rsidRPr="00822DF2">
        <w:rPr>
          <w:spacing w:val="1"/>
          <w:sz w:val="24"/>
          <w:szCs w:val="24"/>
        </w:rPr>
        <w:t xml:space="preserve"> </w:t>
      </w:r>
      <w:r w:rsidRPr="00822DF2">
        <w:rPr>
          <w:sz w:val="24"/>
          <w:szCs w:val="24"/>
        </w:rPr>
        <w:t>community</w:t>
      </w:r>
      <w:r w:rsidRPr="00822DF2">
        <w:rPr>
          <w:spacing w:val="-3"/>
          <w:sz w:val="24"/>
          <w:szCs w:val="24"/>
        </w:rPr>
        <w:t xml:space="preserve"> </w:t>
      </w:r>
      <w:r w:rsidRPr="00822DF2">
        <w:rPr>
          <w:sz w:val="24"/>
          <w:szCs w:val="24"/>
        </w:rPr>
        <w:t>workers</w:t>
      </w:r>
      <w:r w:rsidRPr="00822DF2">
        <w:rPr>
          <w:spacing w:val="-2"/>
          <w:sz w:val="24"/>
          <w:szCs w:val="24"/>
        </w:rPr>
        <w:t xml:space="preserve"> </w:t>
      </w:r>
      <w:r w:rsidRPr="00822DF2">
        <w:rPr>
          <w:sz w:val="24"/>
          <w:szCs w:val="24"/>
        </w:rPr>
        <w:t>and</w:t>
      </w:r>
      <w:r w:rsidRPr="00822DF2">
        <w:rPr>
          <w:spacing w:val="-1"/>
          <w:sz w:val="24"/>
          <w:szCs w:val="24"/>
        </w:rPr>
        <w:t xml:space="preserve"> </w:t>
      </w:r>
      <w:r w:rsidRPr="00822DF2">
        <w:rPr>
          <w:sz w:val="24"/>
          <w:szCs w:val="24"/>
        </w:rPr>
        <w:t>primary</w:t>
      </w:r>
      <w:r w:rsidRPr="00822DF2">
        <w:rPr>
          <w:spacing w:val="-2"/>
          <w:sz w:val="24"/>
          <w:szCs w:val="24"/>
        </w:rPr>
        <w:t xml:space="preserve"> </w:t>
      </w:r>
      <w:r w:rsidRPr="00822DF2">
        <w:rPr>
          <w:sz w:val="24"/>
          <w:szCs w:val="24"/>
        </w:rPr>
        <w:t>supply</w:t>
      </w:r>
      <w:r w:rsidRPr="00822DF2">
        <w:rPr>
          <w:spacing w:val="1"/>
          <w:sz w:val="24"/>
          <w:szCs w:val="24"/>
        </w:rPr>
        <w:t xml:space="preserve"> </w:t>
      </w:r>
      <w:r w:rsidRPr="00822DF2">
        <w:rPr>
          <w:sz w:val="24"/>
          <w:szCs w:val="24"/>
        </w:rPr>
        <w:t>workers,</w:t>
      </w:r>
      <w:r w:rsidRPr="00822DF2">
        <w:rPr>
          <w:spacing w:val="-2"/>
          <w:sz w:val="24"/>
          <w:szCs w:val="24"/>
        </w:rPr>
        <w:t xml:space="preserve"> </w:t>
      </w:r>
      <w:r w:rsidRPr="00822DF2">
        <w:rPr>
          <w:sz w:val="24"/>
          <w:szCs w:val="24"/>
        </w:rPr>
        <w:t>as appropriate;</w:t>
      </w:r>
    </w:p>
    <w:p w14:paraId="33B3802F" w14:textId="77777777" w:rsidR="00822DF2" w:rsidRPr="00822DF2" w:rsidRDefault="00822DF2" w:rsidP="00822DF2">
      <w:pPr>
        <w:widowControl w:val="0"/>
        <w:autoSpaceDE w:val="0"/>
        <w:autoSpaceDN w:val="0"/>
        <w:spacing w:before="9" w:after="0" w:line="240" w:lineRule="auto"/>
        <w:rPr>
          <w:rFonts w:ascii="Calibri" w:eastAsia="Calibri" w:hAnsi="Calibri" w:cs="Calibri"/>
          <w:sz w:val="24"/>
          <w:szCs w:val="24"/>
        </w:rPr>
      </w:pPr>
    </w:p>
    <w:p w14:paraId="084960DF" w14:textId="77777777" w:rsidR="00822DF2" w:rsidRPr="00822DF2" w:rsidRDefault="00822DF2" w:rsidP="00822DF2">
      <w:pPr>
        <w:widowControl w:val="0"/>
        <w:autoSpaceDE w:val="0"/>
        <w:autoSpaceDN w:val="0"/>
        <w:spacing w:after="0" w:line="240" w:lineRule="auto"/>
        <w:ind w:left="100" w:right="113"/>
        <w:jc w:val="both"/>
        <w:rPr>
          <w:rFonts w:ascii="Calibri" w:eastAsia="Calibri" w:hAnsi="Calibri" w:cs="Calibri"/>
          <w:sz w:val="24"/>
          <w:szCs w:val="24"/>
        </w:rPr>
      </w:pPr>
      <w:r w:rsidRPr="00822DF2">
        <w:rPr>
          <w:rFonts w:ascii="Calibri" w:eastAsia="Calibri" w:hAnsi="Calibri" w:cs="Calibri"/>
          <w:b/>
          <w:sz w:val="24"/>
          <w:szCs w:val="24"/>
        </w:rPr>
        <w:t xml:space="preserve">Source of Impact: </w:t>
      </w:r>
      <w:r w:rsidRPr="00822DF2">
        <w:rPr>
          <w:rFonts w:ascii="Calibri" w:eastAsia="Calibri" w:hAnsi="Calibri" w:cs="Calibri"/>
          <w:sz w:val="24"/>
          <w:szCs w:val="24"/>
        </w:rPr>
        <w:t>Construction work using heavy equipment, climbing tall poles, working on heights supported by straps or in aerial baskets, working with electricity (transformers, circuit breakers and capacitors) moving objects and sharp tools expose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workers to injury. Additionally, infectious diseases like flu pandemics spreads easily among persons working in close quarter or poorly ventilated areas.</w:t>
      </w:r>
    </w:p>
    <w:p w14:paraId="0215FDAB" w14:textId="77777777" w:rsidR="00822DF2" w:rsidRPr="00822DF2" w:rsidRDefault="00822DF2" w:rsidP="00822DF2">
      <w:pPr>
        <w:widowControl w:val="0"/>
        <w:autoSpaceDE w:val="0"/>
        <w:autoSpaceDN w:val="0"/>
        <w:spacing w:after="0" w:line="240" w:lineRule="auto"/>
        <w:ind w:left="100" w:right="113"/>
        <w:jc w:val="both"/>
        <w:rPr>
          <w:rFonts w:ascii="Calibri" w:eastAsia="Calibri" w:hAnsi="Calibri" w:cs="Calibri"/>
          <w:sz w:val="24"/>
          <w:szCs w:val="24"/>
        </w:rPr>
      </w:pPr>
    </w:p>
    <w:p w14:paraId="20B13482" w14:textId="77777777" w:rsidR="00822DF2" w:rsidRPr="00822DF2" w:rsidRDefault="00822DF2" w:rsidP="00822DF2">
      <w:pPr>
        <w:widowControl w:val="0"/>
        <w:autoSpaceDE w:val="0"/>
        <w:autoSpaceDN w:val="0"/>
        <w:spacing w:before="1" w:after="0" w:line="240" w:lineRule="auto"/>
        <w:ind w:left="100" w:right="113"/>
        <w:jc w:val="both"/>
        <w:rPr>
          <w:rFonts w:ascii="Calibri" w:eastAsia="Calibri" w:hAnsi="Calibri" w:cs="Calibri"/>
          <w:sz w:val="24"/>
          <w:szCs w:val="24"/>
        </w:rPr>
      </w:pPr>
      <w:r w:rsidRPr="00822DF2">
        <w:rPr>
          <w:rFonts w:ascii="Calibri" w:eastAsia="Calibri" w:hAnsi="Calibri" w:cs="Calibri"/>
          <w:b/>
          <w:sz w:val="24"/>
          <w:szCs w:val="24"/>
        </w:rPr>
        <w:t>Sensitive</w:t>
      </w:r>
      <w:r w:rsidRPr="00822DF2">
        <w:rPr>
          <w:rFonts w:ascii="Calibri" w:eastAsia="Calibri" w:hAnsi="Calibri" w:cs="Calibri"/>
          <w:b/>
          <w:spacing w:val="-6"/>
          <w:sz w:val="24"/>
          <w:szCs w:val="24"/>
        </w:rPr>
        <w:t xml:space="preserve"> </w:t>
      </w:r>
      <w:r w:rsidRPr="00822DF2">
        <w:rPr>
          <w:rFonts w:ascii="Calibri" w:eastAsia="Calibri" w:hAnsi="Calibri" w:cs="Calibri"/>
          <w:b/>
          <w:sz w:val="24"/>
          <w:szCs w:val="24"/>
        </w:rPr>
        <w:t>Receptors</w:t>
      </w:r>
      <w:r w:rsidRPr="00822DF2">
        <w:rPr>
          <w:rFonts w:ascii="Calibri" w:eastAsia="Calibri" w:hAnsi="Calibri" w:cs="Calibri"/>
          <w:sz w:val="24"/>
          <w:szCs w:val="24"/>
        </w:rPr>
        <w:t>:</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Workers</w:t>
      </w:r>
      <w:r w:rsidRPr="00822DF2">
        <w:rPr>
          <w:rFonts w:ascii="Calibri" w:eastAsia="Calibri" w:hAnsi="Calibri" w:cs="Calibri"/>
          <w:spacing w:val="-5"/>
          <w:sz w:val="24"/>
          <w:szCs w:val="24"/>
        </w:rPr>
        <w:t xml:space="preserve"> w</w:t>
      </w:r>
      <w:r w:rsidRPr="00822DF2">
        <w:rPr>
          <w:rFonts w:ascii="Calibri" w:eastAsia="Calibri" w:hAnsi="Calibri" w:cs="Calibri"/>
          <w:sz w:val="24"/>
          <w:szCs w:val="24"/>
        </w:rPr>
        <w:t>ith electricity, climbing electrical poles,</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operators</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of</w:t>
      </w:r>
      <w:r w:rsidRPr="00822DF2">
        <w:rPr>
          <w:rFonts w:ascii="Calibri" w:eastAsia="Calibri" w:hAnsi="Calibri" w:cs="Calibri"/>
          <w:spacing w:val="-8"/>
          <w:sz w:val="24"/>
          <w:szCs w:val="24"/>
        </w:rPr>
        <w:t xml:space="preserve"> </w:t>
      </w:r>
      <w:r w:rsidRPr="00822DF2">
        <w:rPr>
          <w:rFonts w:ascii="Calibri" w:eastAsia="Calibri" w:hAnsi="Calibri" w:cs="Calibri"/>
          <w:sz w:val="24"/>
          <w:szCs w:val="24"/>
        </w:rPr>
        <w:t>machinery,</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truck</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drivers</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other</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project</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staff</w:t>
      </w:r>
      <w:r w:rsidRPr="00822DF2">
        <w:rPr>
          <w:rFonts w:ascii="Calibri" w:eastAsia="Calibri" w:hAnsi="Calibri" w:cs="Calibri"/>
          <w:spacing w:val="-8"/>
          <w:sz w:val="24"/>
          <w:szCs w:val="24"/>
        </w:rPr>
        <w:t xml:space="preserve"> </w:t>
      </w:r>
      <w:r w:rsidRPr="00822DF2">
        <w:rPr>
          <w:rFonts w:ascii="Calibri" w:eastAsia="Calibri" w:hAnsi="Calibri" w:cs="Calibri"/>
          <w:sz w:val="24"/>
          <w:szCs w:val="24"/>
        </w:rPr>
        <w:t>will</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 xml:space="preserve">all </w:t>
      </w:r>
      <w:r w:rsidRPr="00822DF2">
        <w:rPr>
          <w:rFonts w:ascii="Calibri" w:eastAsia="Calibri" w:hAnsi="Calibri" w:cs="Calibri"/>
          <w:spacing w:val="-47"/>
          <w:sz w:val="24"/>
          <w:szCs w:val="24"/>
        </w:rPr>
        <w:t xml:space="preserve"> </w:t>
      </w:r>
      <w:r w:rsidRPr="00822DF2">
        <w:rPr>
          <w:rFonts w:ascii="Calibri" w:eastAsia="Calibri" w:hAnsi="Calibri" w:cs="Calibri"/>
          <w:sz w:val="24"/>
          <w:szCs w:val="24"/>
        </w:rPr>
        <w:t>be exposed</w:t>
      </w:r>
      <w:r w:rsidRPr="00822DF2">
        <w:rPr>
          <w:rFonts w:ascii="Calibri" w:eastAsia="Calibri" w:hAnsi="Calibri" w:cs="Calibri"/>
          <w:spacing w:val="-3"/>
          <w:sz w:val="24"/>
          <w:szCs w:val="24"/>
        </w:rPr>
        <w:t xml:space="preserve"> </w:t>
      </w:r>
      <w:r w:rsidRPr="00822DF2">
        <w:rPr>
          <w:rFonts w:ascii="Calibri" w:eastAsia="Calibri" w:hAnsi="Calibri" w:cs="Calibri"/>
          <w:sz w:val="24"/>
          <w:szCs w:val="24"/>
        </w:rPr>
        <w:t>to</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health and</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safety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risks</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are</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therefore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classified</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as receptors.</w:t>
      </w:r>
    </w:p>
    <w:p w14:paraId="49381939" w14:textId="77777777" w:rsidR="00822DF2" w:rsidRPr="00822DF2" w:rsidRDefault="00822DF2" w:rsidP="00822DF2">
      <w:pPr>
        <w:widowControl w:val="0"/>
        <w:autoSpaceDE w:val="0"/>
        <w:autoSpaceDN w:val="0"/>
        <w:spacing w:before="8" w:after="0" w:line="240" w:lineRule="auto"/>
        <w:rPr>
          <w:rFonts w:ascii="Calibri" w:eastAsia="Calibri" w:hAnsi="Calibri" w:cs="Calibri"/>
          <w:sz w:val="24"/>
          <w:szCs w:val="24"/>
        </w:rPr>
      </w:pPr>
    </w:p>
    <w:p w14:paraId="082C80D1" w14:textId="77777777" w:rsidR="00822DF2" w:rsidRPr="00822DF2" w:rsidRDefault="00822DF2" w:rsidP="00822DF2">
      <w:pPr>
        <w:widowControl w:val="0"/>
        <w:autoSpaceDE w:val="0"/>
        <w:autoSpaceDN w:val="0"/>
        <w:spacing w:after="0" w:line="240" w:lineRule="auto"/>
        <w:ind w:left="100" w:right="114"/>
        <w:jc w:val="both"/>
        <w:rPr>
          <w:rFonts w:ascii="Calibri" w:eastAsia="Calibri" w:hAnsi="Calibri" w:cs="Calibri"/>
          <w:sz w:val="24"/>
          <w:szCs w:val="24"/>
        </w:rPr>
      </w:pPr>
      <w:r w:rsidRPr="00822DF2">
        <w:rPr>
          <w:rFonts w:ascii="Calibri" w:eastAsia="Calibri" w:hAnsi="Calibri" w:cs="Calibri"/>
          <w:b/>
          <w:sz w:val="24"/>
          <w:szCs w:val="24"/>
        </w:rPr>
        <w:t>Assessment</w:t>
      </w:r>
      <w:r w:rsidRPr="00822DF2">
        <w:rPr>
          <w:rFonts w:ascii="Calibri" w:eastAsia="Calibri" w:hAnsi="Calibri" w:cs="Calibri"/>
          <w:sz w:val="24"/>
          <w:szCs w:val="24"/>
        </w:rPr>
        <w:t>: Heavy equipment, sharp tools and vehicle will all be used on this project. Workers will be exposed to moving objects and equipment. Workers will be in aerial buckets and on poles up to fifty (50) feet above the ground. Potential for electric shocks or electrocution.  Accidents on project site can have long term debilitating effect, the impact is rated as High.</w:t>
      </w:r>
    </w:p>
    <w:p w14:paraId="2E5694FD" w14:textId="77777777" w:rsidR="00822DF2" w:rsidRPr="00822DF2" w:rsidRDefault="00822DF2" w:rsidP="00822DF2">
      <w:pPr>
        <w:widowControl w:val="0"/>
        <w:autoSpaceDE w:val="0"/>
        <w:autoSpaceDN w:val="0"/>
        <w:spacing w:before="6" w:after="0" w:line="240" w:lineRule="auto"/>
        <w:rPr>
          <w:rFonts w:ascii="Calibri" w:eastAsia="Calibri" w:hAnsi="Calibri" w:cs="Calibri"/>
          <w:sz w:val="24"/>
          <w:szCs w:val="24"/>
        </w:rPr>
      </w:pPr>
    </w:p>
    <w:p w14:paraId="4A9E7731" w14:textId="77777777" w:rsidR="00822DF2" w:rsidRPr="00822DF2" w:rsidRDefault="00822DF2" w:rsidP="00822DF2">
      <w:pPr>
        <w:widowControl w:val="0"/>
        <w:autoSpaceDE w:val="0"/>
        <w:autoSpaceDN w:val="0"/>
        <w:spacing w:after="0" w:line="240" w:lineRule="auto"/>
        <w:ind w:left="101" w:right="115"/>
        <w:jc w:val="both"/>
        <w:rPr>
          <w:rFonts w:ascii="Calibri" w:eastAsia="Calibri" w:hAnsi="Calibri" w:cs="Calibri"/>
          <w:sz w:val="24"/>
          <w:szCs w:val="24"/>
        </w:rPr>
      </w:pPr>
      <w:r w:rsidRPr="00822DF2">
        <w:rPr>
          <w:rFonts w:ascii="Calibri" w:eastAsia="Calibri" w:hAnsi="Calibri" w:cs="Calibri"/>
          <w:b/>
          <w:sz w:val="24"/>
          <w:szCs w:val="24"/>
        </w:rPr>
        <w:t>Mitigation</w:t>
      </w:r>
      <w:r w:rsidRPr="00822DF2">
        <w:rPr>
          <w:rFonts w:ascii="Calibri" w:eastAsia="Calibri" w:hAnsi="Calibri" w:cs="Calibri"/>
          <w:b/>
          <w:spacing w:val="1"/>
          <w:sz w:val="24"/>
          <w:szCs w:val="24"/>
        </w:rPr>
        <w:t xml:space="preserve"> </w:t>
      </w:r>
      <w:r w:rsidRPr="00822DF2">
        <w:rPr>
          <w:rFonts w:ascii="Calibri" w:eastAsia="Calibri" w:hAnsi="Calibri" w:cs="Calibri"/>
          <w:b/>
          <w:sz w:val="24"/>
          <w:szCs w:val="24"/>
        </w:rPr>
        <w:t>Measures</w:t>
      </w:r>
      <w:r w:rsidRPr="00822DF2">
        <w:rPr>
          <w:rFonts w:ascii="Calibri" w:eastAsia="Calibri" w:hAnsi="Calibri" w:cs="Calibri"/>
          <w:sz w:val="24"/>
          <w:szCs w:val="24"/>
        </w:rPr>
        <w:t>:</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All</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workers</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will</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be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provided</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with</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PPE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as</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appropriate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for</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each</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task.</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OHS</w:t>
      </w:r>
      <w:r w:rsidRPr="00822DF2">
        <w:rPr>
          <w:rFonts w:ascii="Calibri" w:eastAsia="Calibri" w:hAnsi="Calibri" w:cs="Calibri"/>
          <w:spacing w:val="1"/>
          <w:sz w:val="24"/>
          <w:szCs w:val="24"/>
        </w:rPr>
        <w:t xml:space="preserve"> </w:t>
      </w:r>
      <w:r w:rsidRPr="00822DF2">
        <w:rPr>
          <w:rFonts w:ascii="Calibri" w:eastAsia="Calibri" w:hAnsi="Calibri" w:cs="Calibri"/>
          <w:spacing w:val="-1"/>
          <w:sz w:val="24"/>
          <w:szCs w:val="24"/>
        </w:rPr>
        <w:t>requirements</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of</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the</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Standard</w:t>
      </w:r>
      <w:r w:rsidRPr="00822DF2">
        <w:rPr>
          <w:rFonts w:ascii="Calibri" w:eastAsia="Calibri" w:hAnsi="Calibri" w:cs="Calibri"/>
          <w:spacing w:val="-10"/>
          <w:sz w:val="24"/>
          <w:szCs w:val="24"/>
        </w:rPr>
        <w:t xml:space="preserve"> </w:t>
      </w:r>
      <w:r w:rsidRPr="00822DF2">
        <w:rPr>
          <w:rFonts w:ascii="Calibri" w:eastAsia="Calibri" w:hAnsi="Calibri" w:cs="Calibri"/>
          <w:sz w:val="24"/>
          <w:szCs w:val="24"/>
        </w:rPr>
        <w:t>WB</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SPD</w:t>
      </w:r>
      <w:r w:rsidRPr="00822DF2">
        <w:rPr>
          <w:rFonts w:ascii="Calibri" w:eastAsia="Calibri" w:hAnsi="Calibri" w:cs="Calibri"/>
          <w:spacing w:val="-10"/>
          <w:sz w:val="24"/>
          <w:szCs w:val="24"/>
        </w:rPr>
        <w:t xml:space="preserve"> </w:t>
      </w:r>
      <w:r w:rsidRPr="00822DF2">
        <w:rPr>
          <w:rFonts w:ascii="Calibri" w:eastAsia="Calibri" w:hAnsi="Calibri" w:cs="Calibri"/>
          <w:sz w:val="24"/>
          <w:szCs w:val="24"/>
        </w:rPr>
        <w:t>for</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Works</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will</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be</w:t>
      </w:r>
      <w:r w:rsidRPr="00822DF2">
        <w:rPr>
          <w:rFonts w:ascii="Calibri" w:eastAsia="Calibri" w:hAnsi="Calibri" w:cs="Calibri"/>
          <w:spacing w:val="-9"/>
          <w:sz w:val="24"/>
          <w:szCs w:val="24"/>
        </w:rPr>
        <w:t xml:space="preserve"> </w:t>
      </w:r>
      <w:r w:rsidRPr="00822DF2">
        <w:rPr>
          <w:rFonts w:ascii="Calibri" w:eastAsia="Calibri" w:hAnsi="Calibri" w:cs="Calibri"/>
          <w:sz w:val="24"/>
          <w:szCs w:val="24"/>
        </w:rPr>
        <w:t>adopted</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10"/>
          <w:sz w:val="24"/>
          <w:szCs w:val="24"/>
        </w:rPr>
        <w:t xml:space="preserve"> </w:t>
      </w:r>
      <w:r w:rsidRPr="00822DF2">
        <w:rPr>
          <w:rFonts w:ascii="Calibri" w:eastAsia="Calibri" w:hAnsi="Calibri" w:cs="Calibri"/>
          <w:sz w:val="24"/>
          <w:szCs w:val="24"/>
        </w:rPr>
        <w:t>relevant</w:t>
      </w:r>
      <w:r w:rsidRPr="00822DF2">
        <w:rPr>
          <w:rFonts w:ascii="Calibri" w:eastAsia="Calibri" w:hAnsi="Calibri" w:cs="Calibri"/>
          <w:spacing w:val="-9"/>
          <w:sz w:val="24"/>
          <w:szCs w:val="24"/>
        </w:rPr>
        <w:t xml:space="preserve"> </w:t>
      </w:r>
      <w:r w:rsidRPr="00822DF2">
        <w:rPr>
          <w:rFonts w:ascii="Calibri" w:eastAsia="Calibri" w:hAnsi="Calibri" w:cs="Calibri"/>
          <w:sz w:val="24"/>
          <w:szCs w:val="24"/>
        </w:rPr>
        <w:t>specifications</w:t>
      </w:r>
      <w:r w:rsidRPr="00822DF2">
        <w:rPr>
          <w:rFonts w:ascii="Calibri" w:eastAsia="Calibri" w:hAnsi="Calibri" w:cs="Calibri"/>
          <w:spacing w:val="-13"/>
          <w:sz w:val="24"/>
          <w:szCs w:val="24"/>
        </w:rPr>
        <w:t xml:space="preserve"> and GRENLEC H&amp;S policies </w:t>
      </w:r>
      <w:r w:rsidRPr="00822DF2">
        <w:rPr>
          <w:rFonts w:ascii="Calibri" w:eastAsia="Calibri" w:hAnsi="Calibri" w:cs="Calibri"/>
          <w:sz w:val="24"/>
          <w:szCs w:val="24"/>
        </w:rPr>
        <w:t>will</w:t>
      </w:r>
      <w:r w:rsidRPr="00822DF2">
        <w:rPr>
          <w:rFonts w:ascii="Calibri" w:eastAsia="Calibri" w:hAnsi="Calibri" w:cs="Calibri"/>
          <w:spacing w:val="-10"/>
          <w:sz w:val="24"/>
          <w:szCs w:val="24"/>
        </w:rPr>
        <w:t xml:space="preserve"> </w:t>
      </w:r>
      <w:r w:rsidRPr="00822DF2">
        <w:rPr>
          <w:rFonts w:ascii="Calibri" w:eastAsia="Calibri" w:hAnsi="Calibri" w:cs="Calibri"/>
          <w:sz w:val="24"/>
          <w:szCs w:val="24"/>
        </w:rPr>
        <w:t>be</w:t>
      </w:r>
      <w:r w:rsidRPr="00822DF2">
        <w:rPr>
          <w:rFonts w:ascii="Calibri" w:eastAsia="Calibri" w:hAnsi="Calibri" w:cs="Calibri"/>
          <w:spacing w:val="-9"/>
          <w:sz w:val="24"/>
          <w:szCs w:val="24"/>
        </w:rPr>
        <w:t xml:space="preserve"> </w:t>
      </w:r>
      <w:r w:rsidRPr="00822DF2">
        <w:rPr>
          <w:rFonts w:ascii="Calibri" w:eastAsia="Calibri" w:hAnsi="Calibri" w:cs="Calibri"/>
          <w:sz w:val="24"/>
          <w:szCs w:val="24"/>
        </w:rPr>
        <w:t>added</w:t>
      </w:r>
      <w:r w:rsidRPr="00822DF2">
        <w:rPr>
          <w:rFonts w:ascii="Calibri" w:eastAsia="Calibri" w:hAnsi="Calibri" w:cs="Calibri"/>
          <w:spacing w:val="-48"/>
          <w:sz w:val="24"/>
          <w:szCs w:val="24"/>
        </w:rPr>
        <w:t xml:space="preserve"> </w:t>
      </w:r>
      <w:r w:rsidRPr="00822DF2">
        <w:rPr>
          <w:rFonts w:ascii="Calibri" w:eastAsia="Calibri" w:hAnsi="Calibri" w:cs="Calibri"/>
          <w:sz w:val="24"/>
          <w:szCs w:val="24"/>
        </w:rPr>
        <w:t>to the Employers Requirements to ensure that particular risks of: construction machinery,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working on active platforms and aerial baskets, working on unstable structures, and working with excavations are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included.</w:t>
      </w:r>
    </w:p>
    <w:p w14:paraId="3C4F5F01" w14:textId="77777777" w:rsidR="00822DF2" w:rsidRPr="00822DF2" w:rsidRDefault="00822DF2" w:rsidP="00822DF2">
      <w:pPr>
        <w:widowControl w:val="0"/>
        <w:autoSpaceDE w:val="0"/>
        <w:autoSpaceDN w:val="0"/>
        <w:spacing w:after="0" w:line="240" w:lineRule="auto"/>
        <w:ind w:left="101" w:right="115"/>
        <w:jc w:val="both"/>
        <w:rPr>
          <w:rFonts w:ascii="Calibri" w:eastAsia="Calibri" w:hAnsi="Calibri" w:cs="Calibri"/>
          <w:sz w:val="24"/>
          <w:szCs w:val="24"/>
        </w:rPr>
      </w:pPr>
    </w:p>
    <w:p w14:paraId="4BFC78C9" w14:textId="77777777" w:rsidR="00822DF2" w:rsidRPr="00822DF2" w:rsidRDefault="00822DF2" w:rsidP="00822DF2">
      <w:pPr>
        <w:widowControl w:val="0"/>
        <w:autoSpaceDE w:val="0"/>
        <w:autoSpaceDN w:val="0"/>
        <w:spacing w:after="0" w:line="240" w:lineRule="auto"/>
        <w:ind w:left="101" w:right="115"/>
        <w:jc w:val="both"/>
        <w:rPr>
          <w:rFonts w:ascii="Calibri" w:eastAsia="Calibri" w:hAnsi="Calibri" w:cs="Calibri"/>
          <w:sz w:val="24"/>
          <w:szCs w:val="24"/>
        </w:rPr>
      </w:pPr>
      <w:r w:rsidRPr="00822DF2">
        <w:rPr>
          <w:rFonts w:ascii="Calibri" w:eastAsia="Calibri" w:hAnsi="Calibri" w:cs="Calibri"/>
          <w:sz w:val="24"/>
          <w:szCs w:val="24"/>
        </w:rPr>
        <w:t>Appropriate signage will be strategically placed indicating muster point, moving objects, active drive way, location of first aid supplies etc. Only licensed drivers and operators will be allowed to use vehicle and heavy equipment on the project</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site.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The</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contractor</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will engage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his/her</w:t>
      </w:r>
      <w:r w:rsidRPr="00822DF2">
        <w:rPr>
          <w:rFonts w:ascii="Calibri" w:eastAsia="Calibri" w:hAnsi="Calibri" w:cs="Calibri"/>
          <w:spacing w:val="-3"/>
          <w:sz w:val="24"/>
          <w:szCs w:val="24"/>
        </w:rPr>
        <w:t xml:space="preserve"> </w:t>
      </w:r>
      <w:r w:rsidRPr="00822DF2">
        <w:rPr>
          <w:rFonts w:ascii="Calibri" w:eastAsia="Calibri" w:hAnsi="Calibri" w:cs="Calibri"/>
          <w:sz w:val="24"/>
          <w:szCs w:val="24"/>
        </w:rPr>
        <w:t>workers in daily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toolbox</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talk as</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 training</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tool.</w:t>
      </w:r>
    </w:p>
    <w:p w14:paraId="2FB2A58A" w14:textId="77777777" w:rsidR="00822DF2" w:rsidRPr="00822DF2" w:rsidRDefault="00822DF2" w:rsidP="00822DF2">
      <w:pPr>
        <w:widowControl w:val="0"/>
        <w:autoSpaceDE w:val="0"/>
        <w:autoSpaceDN w:val="0"/>
        <w:spacing w:after="0" w:line="240" w:lineRule="auto"/>
        <w:ind w:left="100" w:right="113"/>
        <w:jc w:val="both"/>
        <w:rPr>
          <w:rFonts w:ascii="Calibri" w:eastAsia="Calibri" w:hAnsi="Calibri" w:cstheme="minorHAnsi"/>
          <w:bCs/>
          <w:sz w:val="24"/>
          <w:szCs w:val="24"/>
          <w:lang w:val="en-029"/>
        </w:rPr>
      </w:pPr>
    </w:p>
    <w:p w14:paraId="738575E6" w14:textId="2EBA8666" w:rsidR="00822DF2" w:rsidRPr="00822DF2" w:rsidRDefault="00822DF2" w:rsidP="00AC43DE">
      <w:pPr>
        <w:pStyle w:val="Heading4"/>
      </w:pPr>
      <w:r w:rsidRPr="00822DF2">
        <w:t>5.</w:t>
      </w:r>
      <w:r w:rsidR="00314DD3">
        <w:t>7</w:t>
      </w:r>
      <w:r w:rsidRPr="00822DF2">
        <w:t>.2.5 Community Health and Safety</w:t>
      </w:r>
    </w:p>
    <w:p w14:paraId="6208DF6E" w14:textId="77777777" w:rsidR="00822DF2" w:rsidRPr="00822DF2" w:rsidRDefault="00822DF2" w:rsidP="00822DF2">
      <w:pPr>
        <w:widowControl w:val="0"/>
        <w:autoSpaceDE w:val="0"/>
        <w:autoSpaceDN w:val="0"/>
        <w:spacing w:before="135" w:after="0" w:line="240" w:lineRule="auto"/>
        <w:ind w:left="100" w:right="115"/>
        <w:jc w:val="both"/>
        <w:rPr>
          <w:rFonts w:ascii="Calibri" w:eastAsia="Calibri" w:hAnsi="Calibri" w:cs="Calibri"/>
          <w:sz w:val="24"/>
          <w:szCs w:val="24"/>
        </w:rPr>
      </w:pPr>
      <w:r w:rsidRPr="00822DF2">
        <w:rPr>
          <w:rFonts w:ascii="Calibri" w:eastAsia="Calibri" w:hAnsi="Calibri" w:cs="Calibri"/>
          <w:b/>
          <w:spacing w:val="-1"/>
          <w:sz w:val="24"/>
          <w:szCs w:val="24"/>
        </w:rPr>
        <w:t>Source</w:t>
      </w:r>
      <w:r w:rsidRPr="00822DF2">
        <w:rPr>
          <w:rFonts w:ascii="Calibri" w:eastAsia="Calibri" w:hAnsi="Calibri" w:cs="Calibri"/>
          <w:b/>
          <w:spacing w:val="-13"/>
          <w:sz w:val="24"/>
          <w:szCs w:val="24"/>
        </w:rPr>
        <w:t xml:space="preserve"> </w:t>
      </w:r>
      <w:r w:rsidRPr="00822DF2">
        <w:rPr>
          <w:rFonts w:ascii="Calibri" w:eastAsia="Calibri" w:hAnsi="Calibri" w:cs="Calibri"/>
          <w:b/>
          <w:spacing w:val="-1"/>
          <w:sz w:val="24"/>
          <w:szCs w:val="24"/>
        </w:rPr>
        <w:t>of</w:t>
      </w:r>
      <w:r w:rsidRPr="00822DF2">
        <w:rPr>
          <w:rFonts w:ascii="Calibri" w:eastAsia="Calibri" w:hAnsi="Calibri" w:cs="Calibri"/>
          <w:b/>
          <w:spacing w:val="-15"/>
          <w:sz w:val="24"/>
          <w:szCs w:val="24"/>
        </w:rPr>
        <w:t xml:space="preserve"> </w:t>
      </w:r>
      <w:r w:rsidRPr="00822DF2">
        <w:rPr>
          <w:rFonts w:ascii="Calibri" w:eastAsia="Calibri" w:hAnsi="Calibri" w:cs="Calibri"/>
          <w:b/>
          <w:spacing w:val="-1"/>
          <w:sz w:val="24"/>
          <w:szCs w:val="24"/>
        </w:rPr>
        <w:t>Impact</w:t>
      </w:r>
      <w:r w:rsidRPr="00822DF2">
        <w:rPr>
          <w:rFonts w:ascii="Calibri" w:eastAsia="Calibri" w:hAnsi="Calibri" w:cs="Calibri"/>
          <w:spacing w:val="-1"/>
          <w:sz w:val="24"/>
          <w:szCs w:val="24"/>
        </w:rPr>
        <w:t>:</w:t>
      </w:r>
      <w:r w:rsidRPr="00822DF2">
        <w:rPr>
          <w:rFonts w:ascii="Calibri" w:eastAsia="Calibri" w:hAnsi="Calibri" w:cs="Calibri"/>
          <w:spacing w:val="-11"/>
          <w:sz w:val="24"/>
          <w:szCs w:val="24"/>
        </w:rPr>
        <w:t xml:space="preserve"> </w:t>
      </w:r>
      <w:r w:rsidRPr="00822DF2">
        <w:rPr>
          <w:rFonts w:ascii="Calibri" w:eastAsia="Calibri" w:hAnsi="Calibri" w:cs="Calibri"/>
          <w:spacing w:val="-1"/>
          <w:sz w:val="24"/>
          <w:szCs w:val="24"/>
        </w:rPr>
        <w:t>Construction</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projects</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can</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impact</w:t>
      </w:r>
      <w:r w:rsidRPr="00822DF2">
        <w:rPr>
          <w:rFonts w:ascii="Calibri" w:eastAsia="Calibri" w:hAnsi="Calibri" w:cs="Calibri"/>
          <w:spacing w:val="-14"/>
          <w:sz w:val="24"/>
          <w:szCs w:val="24"/>
        </w:rPr>
        <w:t xml:space="preserve"> </w:t>
      </w:r>
      <w:r w:rsidRPr="00822DF2">
        <w:rPr>
          <w:rFonts w:ascii="Calibri" w:eastAsia="Calibri" w:hAnsi="Calibri" w:cs="Calibri"/>
          <w:sz w:val="24"/>
          <w:szCs w:val="24"/>
        </w:rPr>
        <w:t>community</w:t>
      </w:r>
      <w:r w:rsidRPr="00822DF2">
        <w:rPr>
          <w:rFonts w:ascii="Calibri" w:eastAsia="Calibri" w:hAnsi="Calibri" w:cs="Calibri"/>
          <w:spacing w:val="-11"/>
          <w:sz w:val="24"/>
          <w:szCs w:val="24"/>
        </w:rPr>
        <w:t xml:space="preserve"> </w:t>
      </w:r>
      <w:r w:rsidRPr="00822DF2">
        <w:rPr>
          <w:rFonts w:ascii="Calibri" w:eastAsia="Calibri" w:hAnsi="Calibri" w:cs="Calibri"/>
          <w:sz w:val="24"/>
          <w:szCs w:val="24"/>
        </w:rPr>
        <w:t>health</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safety</w:t>
      </w:r>
      <w:r w:rsidRPr="00822DF2">
        <w:rPr>
          <w:rFonts w:ascii="Calibri" w:eastAsia="Calibri" w:hAnsi="Calibri" w:cs="Calibri"/>
          <w:spacing w:val="-12"/>
          <w:sz w:val="24"/>
          <w:szCs w:val="24"/>
        </w:rPr>
        <w:t xml:space="preserve"> </w:t>
      </w:r>
      <w:r w:rsidRPr="00822DF2">
        <w:rPr>
          <w:rFonts w:ascii="Calibri" w:eastAsia="Calibri" w:hAnsi="Calibri" w:cs="Calibri"/>
          <w:sz w:val="24"/>
          <w:szCs w:val="24"/>
        </w:rPr>
        <w:t>directly</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through</w:t>
      </w:r>
      <w:r w:rsidRPr="00822DF2">
        <w:rPr>
          <w:rFonts w:ascii="Calibri" w:eastAsia="Calibri" w:hAnsi="Calibri" w:cs="Calibri"/>
          <w:spacing w:val="-13"/>
          <w:sz w:val="24"/>
          <w:szCs w:val="24"/>
        </w:rPr>
        <w:t xml:space="preserve"> </w:t>
      </w:r>
      <w:r w:rsidRPr="00822DF2">
        <w:rPr>
          <w:rFonts w:ascii="Calibri" w:eastAsia="Calibri" w:hAnsi="Calibri" w:cs="Calibri"/>
          <w:sz w:val="24"/>
          <w:szCs w:val="24"/>
        </w:rPr>
        <w:t xml:space="preserve">physical </w:t>
      </w:r>
      <w:r w:rsidRPr="00822DF2">
        <w:rPr>
          <w:rFonts w:ascii="Calibri" w:eastAsia="Calibri" w:hAnsi="Calibri" w:cs="Calibri"/>
          <w:spacing w:val="-48"/>
          <w:sz w:val="24"/>
          <w:szCs w:val="24"/>
        </w:rPr>
        <w:t xml:space="preserve">   </w:t>
      </w:r>
      <w:r w:rsidRPr="00822DF2">
        <w:rPr>
          <w:rFonts w:ascii="Calibri" w:eastAsia="Calibri" w:hAnsi="Calibri" w:cs="Calibri"/>
          <w:sz w:val="24"/>
          <w:szCs w:val="24"/>
        </w:rPr>
        <w:t>injury resulting from traffic accidents, exposure to hazardous materials, or respiratory effects from air</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emissions,</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as well</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as indirectly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via</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the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spread</w:t>
      </w:r>
      <w:r w:rsidRPr="00822DF2">
        <w:rPr>
          <w:rFonts w:ascii="Calibri" w:eastAsia="Calibri" w:hAnsi="Calibri" w:cs="Calibri"/>
          <w:spacing w:val="-3"/>
          <w:sz w:val="24"/>
          <w:szCs w:val="24"/>
        </w:rPr>
        <w:t xml:space="preserve"> </w:t>
      </w:r>
      <w:r w:rsidRPr="00822DF2">
        <w:rPr>
          <w:rFonts w:ascii="Calibri" w:eastAsia="Calibri" w:hAnsi="Calibri" w:cs="Calibri"/>
          <w:sz w:val="24"/>
          <w:szCs w:val="24"/>
        </w:rPr>
        <w:t>of</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communicable</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diseases</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from</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population</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influx.</w:t>
      </w:r>
    </w:p>
    <w:p w14:paraId="097067F0" w14:textId="77777777" w:rsidR="00822DF2" w:rsidRPr="00822DF2" w:rsidRDefault="00822DF2" w:rsidP="00822DF2">
      <w:pPr>
        <w:widowControl w:val="0"/>
        <w:autoSpaceDE w:val="0"/>
        <w:autoSpaceDN w:val="0"/>
        <w:spacing w:before="7" w:after="0" w:line="240" w:lineRule="auto"/>
        <w:rPr>
          <w:rFonts w:ascii="Calibri" w:eastAsia="Calibri" w:hAnsi="Calibri" w:cs="Calibri"/>
          <w:sz w:val="24"/>
          <w:szCs w:val="24"/>
        </w:rPr>
      </w:pPr>
    </w:p>
    <w:p w14:paraId="38502805" w14:textId="77777777" w:rsidR="00822DF2" w:rsidRPr="00822DF2" w:rsidRDefault="00822DF2" w:rsidP="00822DF2">
      <w:pPr>
        <w:widowControl w:val="0"/>
        <w:autoSpaceDE w:val="0"/>
        <w:autoSpaceDN w:val="0"/>
        <w:spacing w:after="0" w:line="240" w:lineRule="auto"/>
        <w:ind w:left="100" w:right="113"/>
        <w:jc w:val="both"/>
        <w:rPr>
          <w:rFonts w:ascii="Calibri" w:eastAsia="Calibri" w:hAnsi="Calibri" w:cs="Calibri"/>
          <w:sz w:val="24"/>
          <w:szCs w:val="24"/>
        </w:rPr>
      </w:pPr>
      <w:r w:rsidRPr="00822DF2">
        <w:rPr>
          <w:rFonts w:ascii="Calibri" w:eastAsia="Calibri" w:hAnsi="Calibri" w:cs="Calibri"/>
          <w:b/>
          <w:sz w:val="24"/>
          <w:szCs w:val="24"/>
        </w:rPr>
        <w:t>Sensitive Receptors</w:t>
      </w:r>
      <w:r w:rsidRPr="00822DF2">
        <w:rPr>
          <w:rFonts w:ascii="Calibri" w:eastAsia="Calibri" w:hAnsi="Calibri" w:cs="Calibri"/>
          <w:sz w:val="24"/>
          <w:szCs w:val="24"/>
        </w:rPr>
        <w:t>: Communities and human activities within proximity to the project could be directly or indirectly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impacted</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by</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project activities.</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Heavy</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equipment passing</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through</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communities</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with</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narrow</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streets</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no</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foot</w:t>
      </w:r>
      <w:r w:rsidRPr="00822DF2">
        <w:rPr>
          <w:rFonts w:ascii="Calibri" w:eastAsia="Calibri" w:hAnsi="Calibri" w:cs="Calibri"/>
          <w:spacing w:val="-48"/>
          <w:sz w:val="24"/>
          <w:szCs w:val="24"/>
        </w:rPr>
        <w:t xml:space="preserve"> </w:t>
      </w:r>
      <w:r w:rsidRPr="00822DF2">
        <w:rPr>
          <w:rFonts w:ascii="Calibri" w:eastAsia="Calibri" w:hAnsi="Calibri" w:cs="Calibri"/>
          <w:sz w:val="24"/>
          <w:szCs w:val="24"/>
        </w:rPr>
        <w:t>path</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pose</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health and</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safety risk</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to</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pedestrians. Replacing poles and overhead transmission lines pose risk to operations on the ground beneath them.</w:t>
      </w:r>
    </w:p>
    <w:p w14:paraId="761C2CBE" w14:textId="77777777" w:rsidR="00822DF2" w:rsidRPr="00822DF2" w:rsidRDefault="00822DF2" w:rsidP="00822DF2">
      <w:pPr>
        <w:widowControl w:val="0"/>
        <w:autoSpaceDE w:val="0"/>
        <w:autoSpaceDN w:val="0"/>
        <w:spacing w:before="9" w:after="0" w:line="240" w:lineRule="auto"/>
        <w:rPr>
          <w:rFonts w:ascii="Calibri" w:eastAsia="Calibri" w:hAnsi="Calibri" w:cs="Calibri"/>
          <w:sz w:val="24"/>
          <w:szCs w:val="24"/>
        </w:rPr>
      </w:pPr>
    </w:p>
    <w:p w14:paraId="31ED6890" w14:textId="77777777" w:rsidR="00822DF2" w:rsidRPr="00822DF2" w:rsidRDefault="00822DF2" w:rsidP="00822DF2">
      <w:pPr>
        <w:widowControl w:val="0"/>
        <w:autoSpaceDE w:val="0"/>
        <w:autoSpaceDN w:val="0"/>
        <w:spacing w:after="0" w:line="240" w:lineRule="auto"/>
        <w:ind w:left="100" w:right="113"/>
        <w:jc w:val="both"/>
        <w:rPr>
          <w:rFonts w:ascii="Calibri" w:eastAsia="Calibri" w:hAnsi="Calibri" w:cs="Calibri"/>
          <w:sz w:val="24"/>
          <w:szCs w:val="24"/>
        </w:rPr>
      </w:pPr>
      <w:r w:rsidRPr="00822DF2">
        <w:rPr>
          <w:rFonts w:ascii="Calibri" w:eastAsia="Calibri" w:hAnsi="Calibri" w:cs="Calibri"/>
          <w:b/>
          <w:sz w:val="24"/>
          <w:szCs w:val="24"/>
        </w:rPr>
        <w:t>Assessment</w:t>
      </w:r>
      <w:r w:rsidRPr="00822DF2">
        <w:rPr>
          <w:rFonts w:ascii="Calibri" w:eastAsia="Calibri" w:hAnsi="Calibri" w:cs="Calibri"/>
          <w:sz w:val="24"/>
          <w:szCs w:val="24"/>
        </w:rPr>
        <w:t>:</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This</w:t>
      </w:r>
      <w:r w:rsidRPr="00822DF2">
        <w:rPr>
          <w:rFonts w:ascii="Calibri" w:eastAsia="Calibri" w:hAnsi="Calibri" w:cs="Calibri"/>
          <w:spacing w:val="-3"/>
          <w:sz w:val="24"/>
          <w:szCs w:val="24"/>
        </w:rPr>
        <w:t xml:space="preserve"> </w:t>
      </w:r>
      <w:r w:rsidRPr="00822DF2">
        <w:rPr>
          <w:rFonts w:ascii="Calibri" w:eastAsia="Calibri" w:hAnsi="Calibri" w:cs="Calibri"/>
          <w:sz w:val="24"/>
          <w:szCs w:val="24"/>
        </w:rPr>
        <w:t>project</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its</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associated</w:t>
      </w:r>
      <w:r w:rsidRPr="00822DF2">
        <w:rPr>
          <w:rFonts w:ascii="Calibri" w:eastAsia="Calibri" w:hAnsi="Calibri" w:cs="Calibri"/>
          <w:spacing w:val="-6"/>
          <w:sz w:val="24"/>
          <w:szCs w:val="24"/>
        </w:rPr>
        <w:t xml:space="preserve"> </w:t>
      </w:r>
      <w:r w:rsidRPr="00822DF2">
        <w:rPr>
          <w:rFonts w:ascii="Calibri" w:eastAsia="Calibri" w:hAnsi="Calibri" w:cs="Calibri"/>
          <w:sz w:val="24"/>
          <w:szCs w:val="24"/>
        </w:rPr>
        <w:t>services</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will</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attract</w:t>
      </w:r>
      <w:r w:rsidRPr="00822DF2">
        <w:rPr>
          <w:rFonts w:ascii="Calibri" w:eastAsia="Calibri" w:hAnsi="Calibri" w:cs="Calibri"/>
          <w:spacing w:val="-5"/>
          <w:sz w:val="24"/>
          <w:szCs w:val="24"/>
        </w:rPr>
        <w:t xml:space="preserve"> </w:t>
      </w:r>
      <w:r w:rsidRPr="00822DF2">
        <w:rPr>
          <w:rFonts w:ascii="Calibri" w:eastAsia="Calibri" w:hAnsi="Calibri" w:cs="Calibri"/>
          <w:sz w:val="24"/>
          <w:szCs w:val="24"/>
        </w:rPr>
        <w:t>workers</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from</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other</w:t>
      </w:r>
      <w:r w:rsidRPr="00822DF2">
        <w:rPr>
          <w:rFonts w:ascii="Calibri" w:eastAsia="Calibri" w:hAnsi="Calibri" w:cs="Calibri"/>
          <w:spacing w:val="-3"/>
          <w:sz w:val="24"/>
          <w:szCs w:val="24"/>
        </w:rPr>
        <w:t xml:space="preserve"> </w:t>
      </w:r>
      <w:r w:rsidRPr="00822DF2">
        <w:rPr>
          <w:rFonts w:ascii="Calibri" w:eastAsia="Calibri" w:hAnsi="Calibri" w:cs="Calibri"/>
          <w:sz w:val="24"/>
          <w:szCs w:val="24"/>
        </w:rPr>
        <w:t>communities</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 xml:space="preserve">causing </w:t>
      </w:r>
      <w:r w:rsidRPr="00822DF2">
        <w:rPr>
          <w:rFonts w:ascii="Calibri" w:eastAsia="Calibri" w:hAnsi="Calibri" w:cs="Calibri"/>
          <w:spacing w:val="-48"/>
          <w:sz w:val="24"/>
          <w:szCs w:val="24"/>
        </w:rPr>
        <w:t xml:space="preserve">  </w:t>
      </w:r>
      <w:r w:rsidRPr="00822DF2">
        <w:rPr>
          <w:rFonts w:ascii="Calibri" w:eastAsia="Calibri" w:hAnsi="Calibri" w:cs="Calibri"/>
          <w:sz w:val="24"/>
          <w:szCs w:val="24"/>
        </w:rPr>
        <w:t>increase traffic in the general area with the potential for accidents. These workers will require social</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 xml:space="preserve">services such as food and health care. Replacing transmission lines and poles will create inconvenience and some element of fear for community members. </w:t>
      </w:r>
    </w:p>
    <w:p w14:paraId="7BD139BF" w14:textId="77777777" w:rsidR="00822DF2" w:rsidRPr="00822DF2" w:rsidRDefault="00822DF2" w:rsidP="00822DF2">
      <w:pPr>
        <w:widowControl w:val="0"/>
        <w:autoSpaceDE w:val="0"/>
        <w:autoSpaceDN w:val="0"/>
        <w:spacing w:before="8" w:after="0" w:line="240" w:lineRule="auto"/>
        <w:rPr>
          <w:rFonts w:ascii="Calibri" w:eastAsia="Calibri" w:hAnsi="Calibri" w:cs="Calibri"/>
          <w:sz w:val="24"/>
          <w:szCs w:val="24"/>
        </w:rPr>
      </w:pPr>
    </w:p>
    <w:p w14:paraId="24A141A2" w14:textId="77777777" w:rsidR="00822DF2" w:rsidRPr="00822DF2" w:rsidRDefault="00822DF2" w:rsidP="00822DF2">
      <w:pPr>
        <w:widowControl w:val="0"/>
        <w:autoSpaceDE w:val="0"/>
        <w:autoSpaceDN w:val="0"/>
        <w:spacing w:after="0" w:line="240" w:lineRule="auto"/>
        <w:ind w:left="100" w:right="114"/>
        <w:jc w:val="both"/>
        <w:rPr>
          <w:rFonts w:ascii="Calibri" w:eastAsia="Calibri" w:hAnsi="Calibri" w:cs="Calibri"/>
          <w:sz w:val="24"/>
          <w:szCs w:val="24"/>
        </w:rPr>
      </w:pPr>
      <w:r w:rsidRPr="00822DF2">
        <w:rPr>
          <w:rFonts w:ascii="Calibri" w:eastAsia="Calibri" w:hAnsi="Calibri" w:cs="Calibri"/>
          <w:sz w:val="24"/>
          <w:szCs w:val="24"/>
        </w:rPr>
        <w:t>Health risks to communities in relation to the spread of communicable diseases (HIV/AIDS) and flu pandemics (COVID 19) can be expected. The overall rating for community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health</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safety</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impact is</w:t>
      </w:r>
      <w:r w:rsidRPr="00822DF2">
        <w:rPr>
          <w:rFonts w:ascii="Calibri" w:eastAsia="Calibri" w:hAnsi="Calibri" w:cs="Calibri"/>
          <w:spacing w:val="-2"/>
          <w:sz w:val="24"/>
          <w:szCs w:val="24"/>
        </w:rPr>
        <w:t xml:space="preserve"> </w:t>
      </w:r>
      <w:r w:rsidRPr="00822DF2">
        <w:rPr>
          <w:rFonts w:ascii="Calibri" w:eastAsia="Calibri" w:hAnsi="Calibri" w:cs="Calibri"/>
          <w:b/>
          <w:sz w:val="24"/>
          <w:szCs w:val="24"/>
        </w:rPr>
        <w:t>Substantial</w:t>
      </w:r>
      <w:r w:rsidRPr="00822DF2">
        <w:rPr>
          <w:rFonts w:ascii="Calibri" w:eastAsia="Calibri" w:hAnsi="Calibri" w:cs="Calibri"/>
          <w:sz w:val="24"/>
          <w:szCs w:val="24"/>
        </w:rPr>
        <w:t>.</w:t>
      </w:r>
    </w:p>
    <w:p w14:paraId="595FB765" w14:textId="77777777" w:rsidR="00822DF2" w:rsidRPr="00822DF2" w:rsidRDefault="00822DF2" w:rsidP="00822DF2">
      <w:pPr>
        <w:widowControl w:val="0"/>
        <w:autoSpaceDE w:val="0"/>
        <w:autoSpaceDN w:val="0"/>
        <w:spacing w:before="9" w:after="0" w:line="240" w:lineRule="auto"/>
        <w:rPr>
          <w:rFonts w:ascii="Calibri" w:eastAsia="Calibri" w:hAnsi="Calibri" w:cs="Calibri"/>
          <w:sz w:val="24"/>
          <w:szCs w:val="24"/>
        </w:rPr>
      </w:pPr>
    </w:p>
    <w:p w14:paraId="480B8BD6" w14:textId="77777777" w:rsidR="00822DF2" w:rsidRPr="00822DF2" w:rsidRDefault="00822DF2" w:rsidP="00822DF2">
      <w:pPr>
        <w:spacing w:line="240" w:lineRule="auto"/>
        <w:ind w:left="100"/>
        <w:rPr>
          <w:sz w:val="24"/>
          <w:szCs w:val="24"/>
        </w:rPr>
      </w:pPr>
      <w:r w:rsidRPr="00822DF2">
        <w:rPr>
          <w:b/>
          <w:sz w:val="24"/>
          <w:szCs w:val="24"/>
        </w:rPr>
        <w:t>Mitigation</w:t>
      </w:r>
      <w:r w:rsidRPr="00822DF2">
        <w:rPr>
          <w:b/>
          <w:spacing w:val="-3"/>
          <w:sz w:val="24"/>
          <w:szCs w:val="24"/>
        </w:rPr>
        <w:t xml:space="preserve"> </w:t>
      </w:r>
      <w:r w:rsidRPr="00822DF2">
        <w:rPr>
          <w:b/>
          <w:sz w:val="24"/>
          <w:szCs w:val="24"/>
        </w:rPr>
        <w:t>Measures</w:t>
      </w:r>
      <w:r w:rsidRPr="00822DF2">
        <w:rPr>
          <w:sz w:val="24"/>
          <w:szCs w:val="24"/>
        </w:rPr>
        <w:t>:</w:t>
      </w:r>
      <w:r w:rsidRPr="00822DF2">
        <w:rPr>
          <w:spacing w:val="-4"/>
          <w:sz w:val="24"/>
          <w:szCs w:val="24"/>
        </w:rPr>
        <w:t xml:space="preserve"> </w:t>
      </w:r>
      <w:r w:rsidRPr="00822DF2">
        <w:rPr>
          <w:sz w:val="24"/>
          <w:szCs w:val="24"/>
        </w:rPr>
        <w:t>Mitigation</w:t>
      </w:r>
      <w:r w:rsidRPr="00822DF2">
        <w:rPr>
          <w:spacing w:val="-4"/>
          <w:sz w:val="24"/>
          <w:szCs w:val="24"/>
        </w:rPr>
        <w:t xml:space="preserve"> </w:t>
      </w:r>
      <w:r w:rsidRPr="00822DF2">
        <w:rPr>
          <w:sz w:val="24"/>
          <w:szCs w:val="24"/>
        </w:rPr>
        <w:t>measures</w:t>
      </w:r>
      <w:r w:rsidRPr="00822DF2">
        <w:rPr>
          <w:spacing w:val="-1"/>
          <w:sz w:val="24"/>
          <w:szCs w:val="24"/>
        </w:rPr>
        <w:t xml:space="preserve"> </w:t>
      </w:r>
      <w:r w:rsidRPr="00822DF2">
        <w:rPr>
          <w:sz w:val="24"/>
          <w:szCs w:val="24"/>
        </w:rPr>
        <w:t>would</w:t>
      </w:r>
      <w:r w:rsidRPr="00822DF2">
        <w:rPr>
          <w:spacing w:val="-3"/>
          <w:sz w:val="24"/>
          <w:szCs w:val="24"/>
        </w:rPr>
        <w:t xml:space="preserve"> </w:t>
      </w:r>
      <w:r w:rsidRPr="00822DF2">
        <w:rPr>
          <w:sz w:val="24"/>
          <w:szCs w:val="24"/>
        </w:rPr>
        <w:t>include the</w:t>
      </w:r>
      <w:r w:rsidRPr="00822DF2">
        <w:rPr>
          <w:spacing w:val="-2"/>
          <w:sz w:val="24"/>
          <w:szCs w:val="24"/>
        </w:rPr>
        <w:t xml:space="preserve"> </w:t>
      </w:r>
      <w:r w:rsidRPr="00822DF2">
        <w:rPr>
          <w:sz w:val="24"/>
          <w:szCs w:val="24"/>
        </w:rPr>
        <w:t>following:</w:t>
      </w:r>
    </w:p>
    <w:p w14:paraId="7E006B07" w14:textId="77777777" w:rsidR="00822DF2" w:rsidRPr="00822DF2" w:rsidRDefault="00822DF2" w:rsidP="00822DF2">
      <w:pPr>
        <w:widowControl w:val="0"/>
        <w:numPr>
          <w:ilvl w:val="0"/>
          <w:numId w:val="17"/>
        </w:numPr>
        <w:tabs>
          <w:tab w:val="left" w:pos="820"/>
          <w:tab w:val="left" w:pos="821"/>
        </w:tabs>
        <w:autoSpaceDE w:val="0"/>
        <w:autoSpaceDN w:val="0"/>
        <w:spacing w:before="135" w:after="0" w:line="240" w:lineRule="auto"/>
        <w:ind w:right="419"/>
        <w:rPr>
          <w:sz w:val="24"/>
          <w:szCs w:val="24"/>
        </w:rPr>
      </w:pPr>
      <w:r w:rsidRPr="00822DF2">
        <w:rPr>
          <w:sz w:val="24"/>
          <w:szCs w:val="24"/>
        </w:rPr>
        <w:t>Establish a worker’s code of conduct that requires respect for local communities, appropriate</w:t>
      </w:r>
      <w:r w:rsidRPr="00822DF2">
        <w:rPr>
          <w:spacing w:val="-47"/>
          <w:sz w:val="24"/>
          <w:szCs w:val="24"/>
        </w:rPr>
        <w:t xml:space="preserve">        </w:t>
      </w:r>
      <w:r w:rsidRPr="00822DF2">
        <w:rPr>
          <w:sz w:val="24"/>
          <w:szCs w:val="24"/>
        </w:rPr>
        <w:t>behavior</w:t>
      </w:r>
      <w:r w:rsidRPr="00822DF2">
        <w:rPr>
          <w:spacing w:val="-3"/>
          <w:sz w:val="24"/>
          <w:szCs w:val="24"/>
        </w:rPr>
        <w:t xml:space="preserve"> </w:t>
      </w:r>
      <w:r w:rsidRPr="00822DF2">
        <w:rPr>
          <w:sz w:val="24"/>
          <w:szCs w:val="24"/>
        </w:rPr>
        <w:t>during</w:t>
      </w:r>
      <w:r w:rsidRPr="00822DF2">
        <w:rPr>
          <w:spacing w:val="-1"/>
          <w:sz w:val="24"/>
          <w:szCs w:val="24"/>
        </w:rPr>
        <w:t xml:space="preserve"> </w:t>
      </w:r>
      <w:r w:rsidRPr="00822DF2">
        <w:rPr>
          <w:sz w:val="24"/>
          <w:szCs w:val="24"/>
        </w:rPr>
        <w:t>and</w:t>
      </w:r>
      <w:r w:rsidRPr="00822DF2">
        <w:rPr>
          <w:spacing w:val="-1"/>
          <w:sz w:val="24"/>
          <w:szCs w:val="24"/>
        </w:rPr>
        <w:t xml:space="preserve"> </w:t>
      </w:r>
      <w:r w:rsidRPr="00822DF2">
        <w:rPr>
          <w:sz w:val="24"/>
          <w:szCs w:val="24"/>
        </w:rPr>
        <w:t>outside working</w:t>
      </w:r>
      <w:r w:rsidRPr="00822DF2">
        <w:rPr>
          <w:spacing w:val="-1"/>
          <w:sz w:val="24"/>
          <w:szCs w:val="24"/>
        </w:rPr>
        <w:t xml:space="preserve"> </w:t>
      </w:r>
      <w:r w:rsidRPr="00822DF2">
        <w:rPr>
          <w:sz w:val="24"/>
          <w:szCs w:val="24"/>
        </w:rPr>
        <w:t>hours.</w:t>
      </w:r>
    </w:p>
    <w:p w14:paraId="7116E706" w14:textId="77777777" w:rsidR="00822DF2" w:rsidRPr="00822DF2" w:rsidRDefault="00822DF2" w:rsidP="00822DF2">
      <w:pPr>
        <w:widowControl w:val="0"/>
        <w:numPr>
          <w:ilvl w:val="0"/>
          <w:numId w:val="17"/>
        </w:numPr>
        <w:tabs>
          <w:tab w:val="left" w:pos="820"/>
          <w:tab w:val="left" w:pos="821"/>
        </w:tabs>
        <w:autoSpaceDE w:val="0"/>
        <w:autoSpaceDN w:val="0"/>
        <w:spacing w:before="15" w:after="0" w:line="240" w:lineRule="auto"/>
        <w:ind w:hanging="361"/>
        <w:rPr>
          <w:sz w:val="24"/>
          <w:szCs w:val="24"/>
        </w:rPr>
      </w:pPr>
      <w:r w:rsidRPr="00822DF2">
        <w:rPr>
          <w:sz w:val="24"/>
          <w:szCs w:val="24"/>
        </w:rPr>
        <w:t>Put</w:t>
      </w:r>
      <w:r w:rsidRPr="00822DF2">
        <w:rPr>
          <w:spacing w:val="-1"/>
          <w:sz w:val="24"/>
          <w:szCs w:val="24"/>
        </w:rPr>
        <w:t xml:space="preserve"> </w:t>
      </w:r>
      <w:r w:rsidRPr="00822DF2">
        <w:rPr>
          <w:sz w:val="24"/>
          <w:szCs w:val="24"/>
        </w:rPr>
        <w:t>in</w:t>
      </w:r>
      <w:r w:rsidRPr="00822DF2">
        <w:rPr>
          <w:spacing w:val="-2"/>
          <w:sz w:val="24"/>
          <w:szCs w:val="24"/>
        </w:rPr>
        <w:t xml:space="preserve"> </w:t>
      </w:r>
      <w:r w:rsidRPr="00822DF2">
        <w:rPr>
          <w:sz w:val="24"/>
          <w:szCs w:val="24"/>
        </w:rPr>
        <w:t>place zero-drug</w:t>
      </w:r>
      <w:r w:rsidRPr="00822DF2">
        <w:rPr>
          <w:spacing w:val="-1"/>
          <w:sz w:val="24"/>
          <w:szCs w:val="24"/>
        </w:rPr>
        <w:t xml:space="preserve"> </w:t>
      </w:r>
      <w:r w:rsidRPr="00822DF2">
        <w:rPr>
          <w:sz w:val="24"/>
          <w:szCs w:val="24"/>
        </w:rPr>
        <w:t>and</w:t>
      </w:r>
      <w:r w:rsidRPr="00822DF2">
        <w:rPr>
          <w:spacing w:val="-4"/>
          <w:sz w:val="24"/>
          <w:szCs w:val="24"/>
        </w:rPr>
        <w:t xml:space="preserve"> </w:t>
      </w:r>
      <w:r w:rsidRPr="00822DF2">
        <w:rPr>
          <w:sz w:val="24"/>
          <w:szCs w:val="24"/>
        </w:rPr>
        <w:t>alcohol</w:t>
      </w:r>
      <w:r w:rsidRPr="00822DF2">
        <w:rPr>
          <w:spacing w:val="-4"/>
          <w:sz w:val="24"/>
          <w:szCs w:val="24"/>
        </w:rPr>
        <w:t xml:space="preserve"> </w:t>
      </w:r>
      <w:r w:rsidRPr="00822DF2">
        <w:rPr>
          <w:sz w:val="24"/>
          <w:szCs w:val="24"/>
        </w:rPr>
        <w:t>tolerance policies.</w:t>
      </w:r>
    </w:p>
    <w:p w14:paraId="16A9B835" w14:textId="77777777" w:rsidR="00822DF2" w:rsidRPr="00822DF2" w:rsidRDefault="00822DF2" w:rsidP="00822DF2">
      <w:pPr>
        <w:widowControl w:val="0"/>
        <w:numPr>
          <w:ilvl w:val="0"/>
          <w:numId w:val="17"/>
        </w:numPr>
        <w:tabs>
          <w:tab w:val="left" w:pos="820"/>
          <w:tab w:val="left" w:pos="821"/>
        </w:tabs>
        <w:autoSpaceDE w:val="0"/>
        <w:autoSpaceDN w:val="0"/>
        <w:spacing w:before="135" w:after="0" w:line="240" w:lineRule="auto"/>
        <w:ind w:hanging="361"/>
        <w:rPr>
          <w:sz w:val="24"/>
          <w:szCs w:val="24"/>
        </w:rPr>
      </w:pPr>
      <w:r w:rsidRPr="00822DF2">
        <w:rPr>
          <w:sz w:val="24"/>
          <w:szCs w:val="24"/>
        </w:rPr>
        <w:t>Include</w:t>
      </w:r>
      <w:r w:rsidRPr="00822DF2">
        <w:rPr>
          <w:spacing w:val="-3"/>
          <w:sz w:val="24"/>
          <w:szCs w:val="24"/>
        </w:rPr>
        <w:t xml:space="preserve"> in the daily toolbox talk issues like </w:t>
      </w:r>
      <w:r w:rsidRPr="00822DF2">
        <w:rPr>
          <w:sz w:val="24"/>
          <w:szCs w:val="24"/>
        </w:rPr>
        <w:t>sexual</w:t>
      </w:r>
      <w:r w:rsidRPr="00822DF2">
        <w:rPr>
          <w:spacing w:val="-6"/>
          <w:sz w:val="24"/>
          <w:szCs w:val="24"/>
        </w:rPr>
        <w:t xml:space="preserve"> </w:t>
      </w:r>
      <w:r w:rsidRPr="00822DF2">
        <w:rPr>
          <w:sz w:val="24"/>
          <w:szCs w:val="24"/>
        </w:rPr>
        <w:t>harassment</w:t>
      </w:r>
      <w:r w:rsidRPr="00822DF2">
        <w:rPr>
          <w:spacing w:val="-2"/>
          <w:sz w:val="24"/>
          <w:szCs w:val="24"/>
        </w:rPr>
        <w:t xml:space="preserve"> </w:t>
      </w:r>
      <w:r w:rsidRPr="00822DF2">
        <w:rPr>
          <w:sz w:val="24"/>
          <w:szCs w:val="24"/>
        </w:rPr>
        <w:t>and</w:t>
      </w:r>
      <w:r w:rsidRPr="00822DF2">
        <w:rPr>
          <w:spacing w:val="-2"/>
          <w:sz w:val="24"/>
          <w:szCs w:val="24"/>
        </w:rPr>
        <w:t xml:space="preserve"> </w:t>
      </w:r>
      <w:r w:rsidRPr="00822DF2">
        <w:rPr>
          <w:sz w:val="24"/>
          <w:szCs w:val="24"/>
        </w:rPr>
        <w:t>gender</w:t>
      </w:r>
      <w:r w:rsidRPr="00822DF2">
        <w:rPr>
          <w:spacing w:val="-2"/>
          <w:sz w:val="24"/>
          <w:szCs w:val="24"/>
        </w:rPr>
        <w:t xml:space="preserve"> </w:t>
      </w:r>
      <w:r w:rsidRPr="00822DF2">
        <w:rPr>
          <w:sz w:val="24"/>
          <w:szCs w:val="24"/>
        </w:rPr>
        <w:t>equality.</w:t>
      </w:r>
    </w:p>
    <w:p w14:paraId="080C99CE" w14:textId="77777777" w:rsidR="00822DF2" w:rsidRPr="00822DF2" w:rsidRDefault="00822DF2" w:rsidP="00822DF2">
      <w:pPr>
        <w:widowControl w:val="0"/>
        <w:numPr>
          <w:ilvl w:val="0"/>
          <w:numId w:val="17"/>
        </w:numPr>
        <w:tabs>
          <w:tab w:val="left" w:pos="820"/>
          <w:tab w:val="left" w:pos="821"/>
        </w:tabs>
        <w:autoSpaceDE w:val="0"/>
        <w:autoSpaceDN w:val="0"/>
        <w:spacing w:before="1" w:after="0" w:line="240" w:lineRule="auto"/>
        <w:ind w:hanging="361"/>
        <w:rPr>
          <w:sz w:val="24"/>
          <w:szCs w:val="24"/>
        </w:rPr>
      </w:pPr>
      <w:r w:rsidRPr="00822DF2">
        <w:rPr>
          <w:sz w:val="24"/>
          <w:szCs w:val="24"/>
        </w:rPr>
        <w:t>Stakeholder</w:t>
      </w:r>
      <w:r w:rsidRPr="00822DF2">
        <w:rPr>
          <w:spacing w:val="-2"/>
          <w:sz w:val="24"/>
          <w:szCs w:val="24"/>
        </w:rPr>
        <w:t xml:space="preserve"> </w:t>
      </w:r>
      <w:r w:rsidRPr="00822DF2">
        <w:rPr>
          <w:sz w:val="24"/>
          <w:szCs w:val="24"/>
        </w:rPr>
        <w:t>engagement</w:t>
      </w:r>
      <w:r w:rsidRPr="00822DF2">
        <w:rPr>
          <w:spacing w:val="-2"/>
          <w:sz w:val="24"/>
          <w:szCs w:val="24"/>
        </w:rPr>
        <w:t xml:space="preserve"> </w:t>
      </w:r>
      <w:r w:rsidRPr="00822DF2">
        <w:rPr>
          <w:sz w:val="24"/>
          <w:szCs w:val="24"/>
        </w:rPr>
        <w:t>activities</w:t>
      </w:r>
      <w:r w:rsidRPr="00822DF2">
        <w:rPr>
          <w:spacing w:val="-1"/>
          <w:sz w:val="24"/>
          <w:szCs w:val="24"/>
        </w:rPr>
        <w:t xml:space="preserve"> </w:t>
      </w:r>
      <w:r w:rsidRPr="00822DF2">
        <w:rPr>
          <w:sz w:val="24"/>
          <w:szCs w:val="24"/>
        </w:rPr>
        <w:t>such</w:t>
      </w:r>
      <w:r w:rsidRPr="00822DF2">
        <w:rPr>
          <w:spacing w:val="-4"/>
          <w:sz w:val="24"/>
          <w:szCs w:val="24"/>
        </w:rPr>
        <w:t xml:space="preserve"> </w:t>
      </w:r>
      <w:r w:rsidRPr="00822DF2">
        <w:rPr>
          <w:sz w:val="24"/>
          <w:szCs w:val="24"/>
        </w:rPr>
        <w:t>as</w:t>
      </w:r>
      <w:r w:rsidRPr="00822DF2">
        <w:rPr>
          <w:spacing w:val="-2"/>
          <w:sz w:val="24"/>
          <w:szCs w:val="24"/>
        </w:rPr>
        <w:t xml:space="preserve"> </w:t>
      </w:r>
      <w:r w:rsidRPr="00822DF2">
        <w:rPr>
          <w:sz w:val="24"/>
          <w:szCs w:val="24"/>
        </w:rPr>
        <w:t>town</w:t>
      </w:r>
      <w:r w:rsidRPr="00822DF2">
        <w:rPr>
          <w:spacing w:val="-2"/>
          <w:sz w:val="24"/>
          <w:szCs w:val="24"/>
        </w:rPr>
        <w:t xml:space="preserve"> </w:t>
      </w:r>
      <w:r w:rsidRPr="00822DF2">
        <w:rPr>
          <w:sz w:val="24"/>
          <w:szCs w:val="24"/>
        </w:rPr>
        <w:t>hall</w:t>
      </w:r>
      <w:r w:rsidRPr="00822DF2">
        <w:rPr>
          <w:spacing w:val="-6"/>
          <w:sz w:val="24"/>
          <w:szCs w:val="24"/>
        </w:rPr>
        <w:t xml:space="preserve"> </w:t>
      </w:r>
      <w:r w:rsidRPr="00822DF2">
        <w:rPr>
          <w:sz w:val="24"/>
          <w:szCs w:val="24"/>
        </w:rPr>
        <w:t>meetings</w:t>
      </w:r>
      <w:r w:rsidRPr="00822DF2">
        <w:rPr>
          <w:spacing w:val="-4"/>
          <w:sz w:val="24"/>
          <w:szCs w:val="24"/>
        </w:rPr>
        <w:t xml:space="preserve"> and</w:t>
      </w:r>
      <w:r w:rsidRPr="00822DF2">
        <w:rPr>
          <w:sz w:val="24"/>
          <w:szCs w:val="24"/>
        </w:rPr>
        <w:t xml:space="preserve"> information</w:t>
      </w:r>
      <w:r w:rsidRPr="00822DF2">
        <w:rPr>
          <w:spacing w:val="-3"/>
          <w:sz w:val="24"/>
          <w:szCs w:val="24"/>
        </w:rPr>
        <w:t xml:space="preserve"> </w:t>
      </w:r>
      <w:r w:rsidRPr="00822DF2">
        <w:rPr>
          <w:sz w:val="24"/>
          <w:szCs w:val="24"/>
        </w:rPr>
        <w:t>dissemination.</w:t>
      </w:r>
    </w:p>
    <w:p w14:paraId="6675316D" w14:textId="77777777" w:rsidR="00822DF2" w:rsidRPr="00822DF2" w:rsidRDefault="00822DF2" w:rsidP="00822DF2">
      <w:pPr>
        <w:widowControl w:val="0"/>
        <w:numPr>
          <w:ilvl w:val="0"/>
          <w:numId w:val="17"/>
        </w:numPr>
        <w:tabs>
          <w:tab w:val="left" w:pos="820"/>
          <w:tab w:val="left" w:pos="821"/>
        </w:tabs>
        <w:autoSpaceDE w:val="0"/>
        <w:autoSpaceDN w:val="0"/>
        <w:spacing w:before="1" w:after="0" w:line="240" w:lineRule="auto"/>
        <w:ind w:hanging="361"/>
        <w:rPr>
          <w:sz w:val="24"/>
          <w:szCs w:val="24"/>
        </w:rPr>
      </w:pPr>
      <w:r w:rsidRPr="00822DF2">
        <w:rPr>
          <w:sz w:val="24"/>
          <w:szCs w:val="24"/>
        </w:rPr>
        <w:t>Implementation of GRENLEC’s H&amp;S policies</w:t>
      </w:r>
    </w:p>
    <w:p w14:paraId="38F60847" w14:textId="77777777" w:rsidR="00822DF2" w:rsidRPr="00822DF2" w:rsidRDefault="00822DF2" w:rsidP="00822DF2">
      <w:pPr>
        <w:widowControl w:val="0"/>
        <w:numPr>
          <w:ilvl w:val="0"/>
          <w:numId w:val="17"/>
        </w:numPr>
        <w:tabs>
          <w:tab w:val="left" w:pos="820"/>
          <w:tab w:val="left" w:pos="821"/>
        </w:tabs>
        <w:autoSpaceDE w:val="0"/>
        <w:autoSpaceDN w:val="0"/>
        <w:spacing w:before="1" w:after="0" w:line="240" w:lineRule="auto"/>
        <w:ind w:hanging="361"/>
        <w:rPr>
          <w:sz w:val="24"/>
          <w:szCs w:val="24"/>
        </w:rPr>
      </w:pPr>
      <w:r w:rsidRPr="00822DF2">
        <w:rPr>
          <w:sz w:val="24"/>
          <w:szCs w:val="24"/>
        </w:rPr>
        <w:t>Activate the Traffic Management plan</w:t>
      </w:r>
    </w:p>
    <w:p w14:paraId="51A851ED" w14:textId="77777777" w:rsidR="00822DF2" w:rsidRPr="00822DF2" w:rsidRDefault="00822DF2" w:rsidP="00822DF2">
      <w:pPr>
        <w:widowControl w:val="0"/>
        <w:numPr>
          <w:ilvl w:val="0"/>
          <w:numId w:val="17"/>
        </w:numPr>
        <w:tabs>
          <w:tab w:val="left" w:pos="820"/>
          <w:tab w:val="left" w:pos="821"/>
        </w:tabs>
        <w:autoSpaceDE w:val="0"/>
        <w:autoSpaceDN w:val="0"/>
        <w:spacing w:before="1" w:after="0" w:line="240" w:lineRule="auto"/>
        <w:ind w:hanging="361"/>
        <w:rPr>
          <w:sz w:val="24"/>
          <w:szCs w:val="24"/>
        </w:rPr>
      </w:pPr>
      <w:r w:rsidRPr="00822DF2">
        <w:rPr>
          <w:sz w:val="24"/>
          <w:szCs w:val="24"/>
        </w:rPr>
        <w:t xml:space="preserve">Placement of appropriate signage </w:t>
      </w:r>
    </w:p>
    <w:p w14:paraId="415BCB89" w14:textId="77777777" w:rsidR="00822DF2" w:rsidRPr="00822DF2" w:rsidRDefault="00822DF2" w:rsidP="00822DF2">
      <w:pPr>
        <w:widowControl w:val="0"/>
        <w:numPr>
          <w:ilvl w:val="0"/>
          <w:numId w:val="17"/>
        </w:numPr>
        <w:tabs>
          <w:tab w:val="left" w:pos="820"/>
          <w:tab w:val="left" w:pos="821"/>
        </w:tabs>
        <w:autoSpaceDE w:val="0"/>
        <w:autoSpaceDN w:val="0"/>
        <w:spacing w:before="1" w:after="0" w:line="240" w:lineRule="auto"/>
        <w:ind w:hanging="361"/>
        <w:rPr>
          <w:sz w:val="24"/>
          <w:szCs w:val="24"/>
        </w:rPr>
      </w:pPr>
      <w:r w:rsidRPr="00822DF2">
        <w:rPr>
          <w:sz w:val="24"/>
          <w:szCs w:val="24"/>
        </w:rPr>
        <w:t>Identify safe walk way for pedestrians</w:t>
      </w:r>
    </w:p>
    <w:p w14:paraId="799C29D2" w14:textId="77777777" w:rsidR="00822DF2" w:rsidRPr="00822DF2" w:rsidRDefault="00822DF2" w:rsidP="00822DF2">
      <w:pPr>
        <w:widowControl w:val="0"/>
        <w:autoSpaceDE w:val="0"/>
        <w:autoSpaceDN w:val="0"/>
        <w:spacing w:before="10" w:after="0" w:line="240" w:lineRule="auto"/>
        <w:rPr>
          <w:rFonts w:ascii="Calibri" w:eastAsia="Calibri" w:hAnsi="Calibri" w:cs="Calibri"/>
          <w:sz w:val="24"/>
          <w:szCs w:val="24"/>
        </w:rPr>
      </w:pPr>
    </w:p>
    <w:p w14:paraId="76FD626F" w14:textId="0084367D" w:rsidR="00822DF2" w:rsidRPr="00822DF2" w:rsidRDefault="00822DF2" w:rsidP="00AC43DE">
      <w:pPr>
        <w:pStyle w:val="Heading4"/>
      </w:pPr>
      <w:r w:rsidRPr="00822DF2">
        <w:t>5.</w:t>
      </w:r>
      <w:r w:rsidR="00314DD3">
        <w:t>7</w:t>
      </w:r>
      <w:r w:rsidRPr="00822DF2">
        <w:t>.2.6 Public</w:t>
      </w:r>
      <w:r w:rsidRPr="00822DF2">
        <w:rPr>
          <w:spacing w:val="-6"/>
        </w:rPr>
        <w:t xml:space="preserve"> </w:t>
      </w:r>
      <w:r w:rsidRPr="00822DF2">
        <w:t>Awareness</w:t>
      </w:r>
      <w:r w:rsidRPr="00822DF2">
        <w:rPr>
          <w:spacing w:val="-6"/>
        </w:rPr>
        <w:t xml:space="preserve"> </w:t>
      </w:r>
      <w:r w:rsidRPr="00822DF2">
        <w:t>and</w:t>
      </w:r>
      <w:r w:rsidRPr="00822DF2">
        <w:rPr>
          <w:spacing w:val="-4"/>
        </w:rPr>
        <w:t xml:space="preserve"> </w:t>
      </w:r>
      <w:r w:rsidRPr="00822DF2">
        <w:t>Employment</w:t>
      </w:r>
    </w:p>
    <w:p w14:paraId="71B633FB" w14:textId="77777777" w:rsidR="00822DF2" w:rsidRPr="00822DF2" w:rsidRDefault="00822DF2" w:rsidP="00822DF2">
      <w:pPr>
        <w:widowControl w:val="0"/>
        <w:autoSpaceDE w:val="0"/>
        <w:autoSpaceDN w:val="0"/>
        <w:spacing w:before="46" w:after="0" w:line="240" w:lineRule="auto"/>
        <w:ind w:left="100" w:right="118"/>
        <w:jc w:val="both"/>
        <w:rPr>
          <w:rFonts w:ascii="Calibri" w:eastAsia="Calibri" w:hAnsi="Calibri" w:cs="Calibri"/>
          <w:sz w:val="24"/>
          <w:szCs w:val="24"/>
        </w:rPr>
      </w:pPr>
      <w:r w:rsidRPr="00822DF2">
        <w:rPr>
          <w:rFonts w:ascii="Calibri" w:eastAsia="Calibri" w:hAnsi="Calibri" w:cs="Calibri"/>
          <w:sz w:val="24"/>
          <w:szCs w:val="24"/>
        </w:rPr>
        <w:t xml:space="preserve"> Public awareness is detailed in the Stakeholder Engagement Plan (SEP) and the ESMP; it identifies the stakeholder, provides a communication plan and a grievance redress mechanism. It also makes provision for a community liaison officer who will serve as the interface between the community and the various project components.</w:t>
      </w:r>
    </w:p>
    <w:p w14:paraId="75F52788" w14:textId="77777777" w:rsidR="00822DF2" w:rsidRPr="00822DF2" w:rsidRDefault="00822DF2" w:rsidP="00822DF2">
      <w:pPr>
        <w:widowControl w:val="0"/>
        <w:autoSpaceDE w:val="0"/>
        <w:autoSpaceDN w:val="0"/>
        <w:spacing w:before="6" w:after="0" w:line="240" w:lineRule="auto"/>
        <w:rPr>
          <w:rFonts w:ascii="Calibri" w:eastAsia="Calibri" w:hAnsi="Calibri" w:cs="Calibri"/>
          <w:sz w:val="24"/>
          <w:szCs w:val="24"/>
        </w:rPr>
      </w:pPr>
    </w:p>
    <w:p w14:paraId="58FA7647" w14:textId="77777777" w:rsidR="00822DF2" w:rsidRPr="00822DF2" w:rsidRDefault="00822DF2" w:rsidP="00822DF2">
      <w:pPr>
        <w:widowControl w:val="0"/>
        <w:autoSpaceDE w:val="0"/>
        <w:autoSpaceDN w:val="0"/>
        <w:spacing w:before="1" w:after="0" w:line="240" w:lineRule="auto"/>
        <w:ind w:left="100" w:right="116"/>
        <w:jc w:val="both"/>
        <w:rPr>
          <w:rFonts w:ascii="Calibri" w:eastAsia="Calibri" w:hAnsi="Calibri" w:cs="Calibri"/>
          <w:sz w:val="24"/>
          <w:szCs w:val="24"/>
        </w:rPr>
      </w:pPr>
      <w:r w:rsidRPr="00822DF2">
        <w:rPr>
          <w:rFonts w:ascii="Calibri" w:eastAsia="Calibri" w:hAnsi="Calibri" w:cs="Calibri"/>
          <w:sz w:val="24"/>
          <w:szCs w:val="24"/>
        </w:rPr>
        <w:t>The project will have an information board with the name of the project, the contractor(s), the funding</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source, duration of the project and a directory of key project personnel, how to contact them, and mechanism for</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addressing grievance. Additionally, project information for public consumption will be posted on social</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media</w:t>
      </w:r>
      <w:r w:rsidRPr="00822DF2">
        <w:rPr>
          <w:rFonts w:ascii="Calibri" w:eastAsia="Calibri" w:hAnsi="Calibri" w:cs="Calibri"/>
          <w:spacing w:val="-1"/>
          <w:sz w:val="24"/>
          <w:szCs w:val="24"/>
        </w:rPr>
        <w:t xml:space="preserve"> </w:t>
      </w:r>
      <w:r w:rsidRPr="00822DF2">
        <w:rPr>
          <w:rFonts w:ascii="Calibri" w:eastAsia="Calibri" w:hAnsi="Calibri" w:cs="Calibri"/>
          <w:sz w:val="24"/>
          <w:szCs w:val="24"/>
        </w:rPr>
        <w:t>and</w:t>
      </w:r>
      <w:r w:rsidRPr="00822DF2">
        <w:rPr>
          <w:rFonts w:ascii="Calibri" w:eastAsia="Calibri" w:hAnsi="Calibri" w:cs="Calibri"/>
          <w:spacing w:val="-4"/>
          <w:sz w:val="24"/>
          <w:szCs w:val="24"/>
        </w:rPr>
        <w:t xml:space="preserve"> </w:t>
      </w:r>
      <w:r w:rsidRPr="00822DF2">
        <w:rPr>
          <w:rFonts w:ascii="Calibri" w:eastAsia="Calibri" w:hAnsi="Calibri" w:cs="Calibri"/>
          <w:sz w:val="24"/>
          <w:szCs w:val="24"/>
        </w:rPr>
        <w:t>circulated</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on</w:t>
      </w:r>
      <w:r w:rsidRPr="00822DF2">
        <w:rPr>
          <w:rFonts w:ascii="Calibri" w:eastAsia="Calibri" w:hAnsi="Calibri" w:cs="Calibri"/>
          <w:spacing w:val="-1"/>
          <w:sz w:val="24"/>
          <w:szCs w:val="24"/>
        </w:rPr>
        <w:t xml:space="preserve"> public</w:t>
      </w:r>
      <w:r w:rsidRPr="00822DF2">
        <w:rPr>
          <w:rFonts w:ascii="Calibri" w:eastAsia="Calibri" w:hAnsi="Calibri" w:cs="Calibri"/>
          <w:spacing w:val="-2"/>
          <w:sz w:val="24"/>
          <w:szCs w:val="24"/>
        </w:rPr>
        <w:t xml:space="preserve"> </w:t>
      </w:r>
      <w:r w:rsidRPr="00822DF2">
        <w:rPr>
          <w:rFonts w:ascii="Calibri" w:eastAsia="Calibri" w:hAnsi="Calibri" w:cs="Calibri"/>
          <w:sz w:val="24"/>
          <w:szCs w:val="24"/>
        </w:rPr>
        <w:t>media services.</w:t>
      </w:r>
    </w:p>
    <w:p w14:paraId="1B9874F6" w14:textId="77777777" w:rsidR="00822DF2" w:rsidRPr="00822DF2" w:rsidRDefault="00822DF2" w:rsidP="00822DF2">
      <w:pPr>
        <w:rPr>
          <w:rFonts w:cstheme="minorHAnsi"/>
          <w:b/>
          <w:bCs/>
          <w:lang w:val="en-029"/>
        </w:rPr>
        <w:sectPr w:rsidR="00822DF2" w:rsidRPr="00822DF2" w:rsidSect="00822DF2">
          <w:pgSz w:w="12240" w:h="15840"/>
          <w:pgMar w:top="1440" w:right="1440" w:bottom="1440" w:left="1440" w:header="576" w:footer="720" w:gutter="0"/>
          <w:cols w:space="720"/>
          <w:docGrid w:linePitch="360"/>
        </w:sectPr>
      </w:pPr>
    </w:p>
    <w:p w14:paraId="16B35BDB" w14:textId="77777777" w:rsidR="00CE6732" w:rsidRDefault="00DE4142" w:rsidP="008E2630">
      <w:pPr>
        <w:pStyle w:val="Heading1"/>
      </w:pPr>
      <w:bookmarkStart w:id="98" w:name="_Toc191611481"/>
      <w:r>
        <w:t>6</w:t>
      </w:r>
      <w:r w:rsidR="008E2630">
        <w:t xml:space="preserve">.0 </w:t>
      </w:r>
      <w:r w:rsidR="00790025" w:rsidRPr="00F24A0D">
        <w:t>Stakeholder Engagement</w:t>
      </w:r>
      <w:bookmarkEnd w:id="98"/>
    </w:p>
    <w:p w14:paraId="79D792D5" w14:textId="77777777" w:rsidR="003C0FCB" w:rsidRDefault="003C0FCB" w:rsidP="00CE6732">
      <w:pPr>
        <w:rPr>
          <w:rFonts w:cstheme="minorHAnsi"/>
          <w:sz w:val="24"/>
          <w:szCs w:val="24"/>
        </w:rPr>
      </w:pPr>
    </w:p>
    <w:p w14:paraId="5E28F102" w14:textId="77777777" w:rsidR="006F7E05" w:rsidRDefault="006F7E05" w:rsidP="006F7E05">
      <w:pPr>
        <w:pStyle w:val="Heading2"/>
      </w:pPr>
      <w:bookmarkStart w:id="99" w:name="_Toc191611482"/>
      <w:r>
        <w:t>6.1 Introduction</w:t>
      </w:r>
      <w:bookmarkEnd w:id="99"/>
    </w:p>
    <w:p w14:paraId="63B2CED6" w14:textId="77777777" w:rsidR="006F7E05" w:rsidRPr="006F7E05" w:rsidRDefault="006F7E05" w:rsidP="00E2356B">
      <w:pPr>
        <w:shd w:val="clear" w:color="auto" w:fill="FFFFFF"/>
        <w:jc w:val="both"/>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val="en-029" w:eastAsia="en-GB"/>
        </w:rPr>
        <w:t>Stakeholder engagement is a critical component of the ESIA process as it provides the opportunity for stakeholders to become engaged in the project’s development and implementation. It </w:t>
      </w:r>
      <w:r w:rsidRPr="006F7E05">
        <w:rPr>
          <w:rFonts w:ascii="Times New Roman" w:eastAsia="Times New Roman" w:hAnsi="Times New Roman" w:cs="Times New Roman"/>
          <w:color w:val="222222"/>
          <w:sz w:val="24"/>
          <w:szCs w:val="24"/>
          <w:lang w:eastAsia="en-GB"/>
        </w:rPr>
        <w:t>ensures that stakeholder views and concerns are incorporated into project designs and that appropriate measures are applied to mitigate possible negative impacts and enhance benefits for project affected persons (PAP). World Bank ESS10 emphasizes the importance of open and transparent engagement between the client and project stakeholders as an essential element of good international practice. In this regard, </w:t>
      </w:r>
      <w:r w:rsidRPr="006F7E05">
        <w:rPr>
          <w:rFonts w:ascii="Times New Roman" w:eastAsia="Times New Roman" w:hAnsi="Times New Roman" w:cs="Times New Roman"/>
          <w:color w:val="222222"/>
          <w:sz w:val="24"/>
          <w:szCs w:val="24"/>
          <w:lang w:val="en-GB" w:eastAsia="en-GB"/>
        </w:rPr>
        <w:t>the engagement process with local communities and other key stakeholders was initiated at the pre-design phase.</w:t>
      </w:r>
    </w:p>
    <w:p w14:paraId="5DB5E446" w14:textId="77777777" w:rsidR="006F7E05" w:rsidRPr="006F7E05" w:rsidRDefault="006F7E05" w:rsidP="006F7E05">
      <w:pPr>
        <w:shd w:val="clear" w:color="auto" w:fill="FFFFFF"/>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 </w:t>
      </w:r>
    </w:p>
    <w:p w14:paraId="260326ED" w14:textId="77777777" w:rsidR="006F7E05" w:rsidRPr="006F7E05" w:rsidRDefault="006F7E05" w:rsidP="006F7E05">
      <w:pPr>
        <w:pStyle w:val="Heading2"/>
        <w:rPr>
          <w:rFonts w:eastAsia="Times New Roman"/>
          <w:lang w:eastAsia="en-GB"/>
        </w:rPr>
      </w:pPr>
      <w:bookmarkStart w:id="100" w:name="_Toc191611483"/>
      <w:r>
        <w:rPr>
          <w:rFonts w:eastAsia="Times New Roman"/>
          <w:lang w:eastAsia="en-GB"/>
        </w:rPr>
        <w:t xml:space="preserve">6.2 </w:t>
      </w:r>
      <w:r w:rsidRPr="006F7E05">
        <w:rPr>
          <w:rFonts w:eastAsia="Times New Roman"/>
          <w:lang w:eastAsia="en-GB"/>
        </w:rPr>
        <w:t>Stakeholder Identification</w:t>
      </w:r>
      <w:bookmarkEnd w:id="100"/>
    </w:p>
    <w:p w14:paraId="61F90F3D" w14:textId="77777777" w:rsidR="006F7E05" w:rsidRPr="006F7E05" w:rsidRDefault="006F7E05" w:rsidP="006F7E05">
      <w:pPr>
        <w:shd w:val="clear" w:color="auto" w:fill="FFFFFF"/>
        <w:spacing w:after="240"/>
        <w:jc w:val="both"/>
        <w:rPr>
          <w:rFonts w:ascii="Times New Roman" w:eastAsia="Times New Roman" w:hAnsi="Times New Roman" w:cs="Times New Roman"/>
          <w:color w:val="222222"/>
          <w:sz w:val="24"/>
          <w:szCs w:val="24"/>
          <w:lang w:val="en-029" w:eastAsia="en-GB"/>
        </w:rPr>
      </w:pPr>
      <w:r w:rsidRPr="006F7E05">
        <w:rPr>
          <w:rFonts w:ascii="Times New Roman" w:eastAsia="Times New Roman" w:hAnsi="Times New Roman" w:cs="Times New Roman"/>
          <w:color w:val="222222"/>
          <w:sz w:val="24"/>
          <w:szCs w:val="24"/>
          <w:lang w:val="en-029" w:eastAsia="en-GB"/>
        </w:rPr>
        <w:t>In order for the stakeholder engagement to be effective, it is necessary to identify the key stakeholders and understand their needs, expectations, priorities and objectives in relation to the Project. While the main project beneficiaries are likely to be the MBIA and the people of Grenada, the primary affected and interested stakeholders include the following groups:</w:t>
      </w:r>
    </w:p>
    <w:p w14:paraId="2ACA7965"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val="en-029" w:eastAsia="en-GB"/>
        </w:rPr>
        <w:t>Grenada Airport Authority;</w:t>
      </w:r>
    </w:p>
    <w:p w14:paraId="349FD030"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val="en-029" w:eastAsia="en-GB"/>
        </w:rPr>
        <w:t xml:space="preserve">Residents of </w:t>
      </w:r>
      <w:r w:rsidRPr="006F7E05">
        <w:rPr>
          <w:rFonts w:ascii="Times New Roman" w:eastAsia="Times New Roman" w:hAnsi="Times New Roman" w:cs="Times New Roman"/>
          <w:color w:val="222222"/>
          <w:sz w:val="24"/>
          <w:szCs w:val="24"/>
          <w:lang w:eastAsia="en-GB"/>
        </w:rPr>
        <w:t>nearby communities of Calliste, True Blue, Point Salines and surrounding areas and community leaders;</w:t>
      </w:r>
    </w:p>
    <w:p w14:paraId="720299A0" w14:textId="40286416"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Resource users/persons who fish in the Bays surrounding the airport;</w:t>
      </w:r>
    </w:p>
    <w:p w14:paraId="68CC874F"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The private sector including St. George’s University, Independent Power Producers (IPP) Association</w:t>
      </w:r>
      <w:r w:rsidRPr="006F7E05">
        <w:rPr>
          <w:rStyle w:val="FootnoteReference"/>
          <w:rFonts w:ascii="Times New Roman" w:eastAsia="Times New Roman" w:hAnsi="Times New Roman" w:cs="Times New Roman"/>
          <w:color w:val="222222"/>
          <w:sz w:val="24"/>
          <w:szCs w:val="24"/>
          <w:lang w:eastAsia="en-GB"/>
        </w:rPr>
        <w:footnoteReference w:id="19"/>
      </w:r>
      <w:r w:rsidRPr="006F7E05">
        <w:rPr>
          <w:rFonts w:ascii="Times New Roman" w:eastAsia="Times New Roman" w:hAnsi="Times New Roman" w:cs="Times New Roman"/>
          <w:color w:val="222222"/>
          <w:sz w:val="24"/>
          <w:szCs w:val="24"/>
          <w:lang w:eastAsia="en-GB"/>
        </w:rPr>
        <w:t xml:space="preserve">, Sandals Resort and other hotels, restaurants, and businesses in close proximity to the airport; </w:t>
      </w:r>
    </w:p>
    <w:p w14:paraId="096FC907"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Government agencies such as the Ministry with responsibility for Climate Resilience, The Environment and Renewable Energy; Department of Fisheries, Ministry of Agriculture, and the Ministry of Labour.</w:t>
      </w:r>
    </w:p>
    <w:p w14:paraId="207FD787"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 xml:space="preserve">Faith based organizations </w:t>
      </w:r>
    </w:p>
    <w:p w14:paraId="637C228B"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Neighbouring schools and local colleges involved in teaching/mentoring students in solar installation</w:t>
      </w:r>
    </w:p>
    <w:p w14:paraId="2C4619CC" w14:textId="77777777" w:rsidR="006F7E05" w:rsidRPr="006F7E05" w:rsidRDefault="006F7E05" w:rsidP="006F7E05">
      <w:pPr>
        <w:pStyle w:val="ListParagraph"/>
        <w:numPr>
          <w:ilvl w:val="0"/>
          <w:numId w:val="24"/>
        </w:numPr>
        <w:shd w:val="clear" w:color="auto" w:fill="FFFFFF"/>
        <w:spacing w:after="240" w:line="240" w:lineRule="auto"/>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Non</w:t>
      </w:r>
      <w:r w:rsidR="002F676D">
        <w:rPr>
          <w:rFonts w:ascii="Times New Roman" w:eastAsia="Times New Roman" w:hAnsi="Times New Roman" w:cs="Times New Roman"/>
          <w:color w:val="222222"/>
          <w:sz w:val="24"/>
          <w:szCs w:val="24"/>
          <w:lang w:eastAsia="en-GB"/>
        </w:rPr>
        <w:t>-</w:t>
      </w:r>
      <w:r w:rsidRPr="006F7E05">
        <w:rPr>
          <w:rFonts w:ascii="Times New Roman" w:eastAsia="Times New Roman" w:hAnsi="Times New Roman" w:cs="Times New Roman"/>
          <w:color w:val="222222"/>
          <w:sz w:val="24"/>
          <w:szCs w:val="24"/>
          <w:lang w:eastAsia="en-GB"/>
        </w:rPr>
        <w:t xml:space="preserve">governmental organizations such as the Interagency Group of Development Organisations (IADGO). </w:t>
      </w:r>
    </w:p>
    <w:p w14:paraId="18585EC9" w14:textId="77777777" w:rsidR="006F7E05" w:rsidRPr="006F7E05" w:rsidRDefault="006F7E05" w:rsidP="006F7E05">
      <w:pPr>
        <w:pStyle w:val="Heading2"/>
        <w:rPr>
          <w:rFonts w:eastAsia="Times New Roman"/>
          <w:lang w:eastAsia="en-GB"/>
        </w:rPr>
      </w:pPr>
      <w:bookmarkStart w:id="101" w:name="_Toc191611484"/>
      <w:r>
        <w:rPr>
          <w:rFonts w:eastAsia="Times New Roman"/>
          <w:lang w:eastAsia="en-GB"/>
        </w:rPr>
        <w:t xml:space="preserve">6.3 </w:t>
      </w:r>
      <w:r w:rsidRPr="006F7E05">
        <w:rPr>
          <w:rFonts w:eastAsia="Times New Roman"/>
          <w:lang w:eastAsia="en-GB"/>
        </w:rPr>
        <w:t>Engagement Process</w:t>
      </w:r>
      <w:bookmarkEnd w:id="101"/>
    </w:p>
    <w:p w14:paraId="1138F6ED" w14:textId="2A6E61A2" w:rsidR="006F7E05" w:rsidRPr="006F7E05" w:rsidRDefault="009F161B" w:rsidP="5D667CC2">
      <w:pPr>
        <w:shd w:val="clear" w:color="auto" w:fill="FFFFFF" w:themeFill="background1"/>
        <w:jc w:val="both"/>
        <w:rPr>
          <w:rFonts w:ascii="Times New Roman" w:eastAsia="Times New Roman" w:hAnsi="Times New Roman" w:cs="Times New Roman"/>
          <w:color w:val="000000" w:themeColor="text1"/>
          <w:sz w:val="24"/>
          <w:szCs w:val="24"/>
          <w:lang w:val="en-029" w:eastAsia="en-GB"/>
        </w:rPr>
      </w:pPr>
      <w:r>
        <w:rPr>
          <w:rFonts w:ascii="Times New Roman" w:eastAsia="Times New Roman" w:hAnsi="Times New Roman" w:cs="Times New Roman"/>
          <w:color w:val="000000" w:themeColor="text1"/>
          <w:sz w:val="24"/>
          <w:szCs w:val="24"/>
          <w:lang w:val="en-029" w:eastAsia="en-GB"/>
        </w:rPr>
        <w:t xml:space="preserve">The engagement process followed established procedures to ensure full participation by all sectors of society. </w:t>
      </w:r>
      <w:r w:rsidR="006F7E05" w:rsidRPr="5D667CC2">
        <w:rPr>
          <w:rFonts w:ascii="Times New Roman" w:eastAsia="Times New Roman" w:hAnsi="Times New Roman" w:cs="Times New Roman"/>
          <w:color w:val="000000" w:themeColor="text1"/>
          <w:sz w:val="24"/>
          <w:szCs w:val="24"/>
          <w:lang w:val="en-029" w:eastAsia="en-GB"/>
        </w:rPr>
        <w:t xml:space="preserve">Table </w:t>
      </w:r>
      <w:r w:rsidR="00AE13D7">
        <w:rPr>
          <w:rFonts w:ascii="Times New Roman" w:eastAsia="Times New Roman" w:hAnsi="Times New Roman" w:cs="Times New Roman"/>
          <w:color w:val="000000" w:themeColor="text1"/>
          <w:sz w:val="24"/>
          <w:szCs w:val="24"/>
          <w:lang w:val="en-029" w:eastAsia="en-GB"/>
        </w:rPr>
        <w:t>1 in appendix 2</w:t>
      </w:r>
      <w:r w:rsidR="006F7E05" w:rsidRPr="5D667CC2">
        <w:rPr>
          <w:rFonts w:ascii="Times New Roman" w:eastAsia="Times New Roman" w:hAnsi="Times New Roman" w:cs="Times New Roman"/>
          <w:color w:val="000000" w:themeColor="text1"/>
          <w:sz w:val="24"/>
          <w:szCs w:val="24"/>
          <w:lang w:val="en-029" w:eastAsia="en-GB"/>
        </w:rPr>
        <w:t xml:space="preserve"> </w:t>
      </w:r>
      <w:r>
        <w:rPr>
          <w:rFonts w:ascii="Times New Roman" w:eastAsia="Times New Roman" w:hAnsi="Times New Roman" w:cs="Times New Roman"/>
          <w:color w:val="000000" w:themeColor="text1"/>
          <w:sz w:val="24"/>
          <w:szCs w:val="24"/>
          <w:lang w:val="en-029" w:eastAsia="en-GB"/>
        </w:rPr>
        <w:t xml:space="preserve">details </w:t>
      </w:r>
      <w:r w:rsidR="006F7E05" w:rsidRPr="5D667CC2">
        <w:rPr>
          <w:rFonts w:ascii="Times New Roman" w:eastAsia="Times New Roman" w:hAnsi="Times New Roman" w:cs="Times New Roman"/>
          <w:color w:val="000000" w:themeColor="text1"/>
          <w:sz w:val="24"/>
          <w:szCs w:val="24"/>
          <w:lang w:val="en-029" w:eastAsia="en-GB"/>
        </w:rPr>
        <w:t xml:space="preserve">meeting dates and times. Through these </w:t>
      </w:r>
      <w:r>
        <w:rPr>
          <w:rFonts w:ascii="Times New Roman" w:eastAsia="Times New Roman" w:hAnsi="Times New Roman" w:cs="Times New Roman"/>
          <w:color w:val="000000" w:themeColor="text1"/>
          <w:sz w:val="24"/>
          <w:szCs w:val="24"/>
          <w:lang w:val="en-029" w:eastAsia="en-GB"/>
        </w:rPr>
        <w:t>various meetings</w:t>
      </w:r>
      <w:r w:rsidR="006F7E05" w:rsidRPr="5D667CC2">
        <w:rPr>
          <w:rFonts w:ascii="Times New Roman" w:eastAsia="Times New Roman" w:hAnsi="Times New Roman" w:cs="Times New Roman"/>
          <w:color w:val="000000" w:themeColor="text1"/>
          <w:sz w:val="24"/>
          <w:szCs w:val="24"/>
          <w:lang w:val="en-029" w:eastAsia="en-GB"/>
        </w:rPr>
        <w:t xml:space="preserve"> 4</w:t>
      </w:r>
      <w:r w:rsidR="002F676D" w:rsidRPr="5D667CC2">
        <w:rPr>
          <w:rFonts w:ascii="Times New Roman" w:eastAsia="Times New Roman" w:hAnsi="Times New Roman" w:cs="Times New Roman"/>
          <w:color w:val="000000" w:themeColor="text1"/>
          <w:sz w:val="24"/>
          <w:szCs w:val="24"/>
          <w:lang w:val="en-029" w:eastAsia="en-GB"/>
        </w:rPr>
        <w:t>2</w:t>
      </w:r>
      <w:r w:rsidR="006F7E05" w:rsidRPr="5D667CC2">
        <w:rPr>
          <w:rFonts w:ascii="Times New Roman" w:eastAsia="Times New Roman" w:hAnsi="Times New Roman" w:cs="Times New Roman"/>
          <w:color w:val="000000" w:themeColor="text1"/>
          <w:sz w:val="24"/>
          <w:szCs w:val="24"/>
          <w:lang w:val="en-029" w:eastAsia="en-GB"/>
        </w:rPr>
        <w:t xml:space="preserve"> stakeholders were engaged during </w:t>
      </w:r>
      <w:r>
        <w:rPr>
          <w:rFonts w:ascii="Times New Roman" w:eastAsia="Times New Roman" w:hAnsi="Times New Roman" w:cs="Times New Roman"/>
          <w:color w:val="000000" w:themeColor="text1"/>
          <w:sz w:val="24"/>
          <w:szCs w:val="24"/>
          <w:lang w:val="en-029" w:eastAsia="en-GB"/>
        </w:rPr>
        <w:t xml:space="preserve">the </w:t>
      </w:r>
      <w:r w:rsidR="006F7E05" w:rsidRPr="5D667CC2">
        <w:rPr>
          <w:rFonts w:ascii="Times New Roman" w:eastAsia="Times New Roman" w:hAnsi="Times New Roman" w:cs="Times New Roman"/>
          <w:color w:val="000000" w:themeColor="text1"/>
          <w:sz w:val="24"/>
          <w:szCs w:val="24"/>
          <w:lang w:val="en-029" w:eastAsia="en-GB"/>
        </w:rPr>
        <w:t xml:space="preserve">development of the </w:t>
      </w:r>
      <w:r w:rsidR="002F676D" w:rsidRPr="5D667CC2">
        <w:rPr>
          <w:rFonts w:ascii="Times New Roman" w:eastAsia="Times New Roman" w:hAnsi="Times New Roman" w:cs="Times New Roman"/>
          <w:color w:val="000000" w:themeColor="text1"/>
          <w:sz w:val="24"/>
          <w:szCs w:val="24"/>
          <w:lang w:val="en-029" w:eastAsia="en-GB"/>
        </w:rPr>
        <w:t xml:space="preserve">Draft </w:t>
      </w:r>
      <w:r w:rsidR="006F7E05" w:rsidRPr="5D667CC2">
        <w:rPr>
          <w:rFonts w:ascii="Times New Roman" w:eastAsia="Times New Roman" w:hAnsi="Times New Roman" w:cs="Times New Roman"/>
          <w:color w:val="000000" w:themeColor="text1"/>
          <w:sz w:val="24"/>
          <w:szCs w:val="24"/>
          <w:lang w:val="en-029" w:eastAsia="en-GB"/>
        </w:rPr>
        <w:t xml:space="preserve">ESIA and another </w:t>
      </w:r>
      <w:r w:rsidR="006F189A">
        <w:rPr>
          <w:rFonts w:ascii="Times New Roman" w:eastAsia="Times New Roman" w:hAnsi="Times New Roman" w:cs="Times New Roman"/>
          <w:color w:val="000000" w:themeColor="text1"/>
          <w:sz w:val="24"/>
          <w:szCs w:val="24"/>
          <w:lang w:val="en-029" w:eastAsia="en-GB"/>
        </w:rPr>
        <w:t>20</w:t>
      </w:r>
      <w:r w:rsidR="006F7E05" w:rsidRPr="5D667CC2">
        <w:rPr>
          <w:rFonts w:ascii="Times New Roman" w:eastAsia="Times New Roman" w:hAnsi="Times New Roman" w:cs="Times New Roman"/>
          <w:color w:val="000000" w:themeColor="text1"/>
          <w:sz w:val="24"/>
          <w:szCs w:val="24"/>
          <w:lang w:val="en-029" w:eastAsia="en-GB"/>
        </w:rPr>
        <w:t xml:space="preserve"> during the finalization process (Refer to Appendix</w:t>
      </w:r>
      <w:r w:rsidR="002F676D" w:rsidRPr="5D667CC2">
        <w:rPr>
          <w:rFonts w:ascii="Times New Roman" w:eastAsia="Times New Roman" w:hAnsi="Times New Roman" w:cs="Times New Roman"/>
          <w:color w:val="000000" w:themeColor="text1"/>
          <w:sz w:val="24"/>
          <w:szCs w:val="24"/>
          <w:lang w:val="en-029" w:eastAsia="en-GB"/>
        </w:rPr>
        <w:t xml:space="preserve"> 2</w:t>
      </w:r>
      <w:r w:rsidR="006F7E05" w:rsidRPr="5D667CC2">
        <w:rPr>
          <w:rFonts w:ascii="Times New Roman" w:eastAsia="Times New Roman" w:hAnsi="Times New Roman" w:cs="Times New Roman"/>
          <w:color w:val="000000" w:themeColor="text1"/>
          <w:sz w:val="24"/>
          <w:szCs w:val="24"/>
          <w:lang w:val="en-029" w:eastAsia="en-GB"/>
        </w:rPr>
        <w:t xml:space="preserve"> for a list of participating stakeholders). </w:t>
      </w:r>
    </w:p>
    <w:p w14:paraId="51659486" w14:textId="77777777" w:rsidR="006F7E05" w:rsidRPr="006F7E05" w:rsidRDefault="006F7E05" w:rsidP="006F7E05">
      <w:pPr>
        <w:shd w:val="clear" w:color="auto" w:fill="FFFFFF"/>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b/>
          <w:bCs/>
          <w:color w:val="222222"/>
          <w:sz w:val="24"/>
          <w:szCs w:val="24"/>
          <w:lang w:eastAsia="en-GB"/>
        </w:rPr>
        <w:t> </w:t>
      </w:r>
    </w:p>
    <w:p w14:paraId="40FFBBE3" w14:textId="77777777" w:rsidR="006F7E05" w:rsidRPr="006F7E05" w:rsidRDefault="006F7E05" w:rsidP="006F7E05">
      <w:pPr>
        <w:pStyle w:val="Heading2"/>
        <w:rPr>
          <w:rFonts w:eastAsia="Times New Roman"/>
          <w:lang w:eastAsia="en-GB"/>
        </w:rPr>
      </w:pPr>
      <w:bookmarkStart w:id="102" w:name="_Toc191611485"/>
      <w:r>
        <w:rPr>
          <w:rFonts w:eastAsia="Times New Roman"/>
          <w:lang w:eastAsia="en-GB"/>
        </w:rPr>
        <w:t xml:space="preserve">6.4 </w:t>
      </w:r>
      <w:r w:rsidRPr="006F7E05">
        <w:rPr>
          <w:rFonts w:eastAsia="Times New Roman"/>
          <w:lang w:eastAsia="en-GB"/>
        </w:rPr>
        <w:t>Summary of Discussions</w:t>
      </w:r>
      <w:bookmarkEnd w:id="102"/>
    </w:p>
    <w:p w14:paraId="2DD7B9D3" w14:textId="77777777" w:rsidR="006F7E05" w:rsidRPr="006F7E05" w:rsidRDefault="006F7E05" w:rsidP="006F7E05">
      <w:pPr>
        <w:shd w:val="clear" w:color="auto" w:fill="FFFFFF"/>
        <w:jc w:val="both"/>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 xml:space="preserve">All meetings began with an introduction of participants followed by a brief overview of the project by the consultant. The overview took the form of a power point presentation so that participants can get a picture of the sites to be used </w:t>
      </w:r>
      <w:r>
        <w:rPr>
          <w:rFonts w:ascii="Times New Roman" w:eastAsia="Times New Roman" w:hAnsi="Times New Roman" w:cs="Times New Roman"/>
          <w:color w:val="222222"/>
          <w:sz w:val="24"/>
          <w:szCs w:val="24"/>
          <w:lang w:eastAsia="en-GB"/>
        </w:rPr>
        <w:t>by</w:t>
      </w:r>
      <w:r w:rsidRPr="006F7E05">
        <w:rPr>
          <w:rFonts w:ascii="Times New Roman" w:eastAsia="Times New Roman" w:hAnsi="Times New Roman" w:cs="Times New Roman"/>
          <w:color w:val="222222"/>
          <w:sz w:val="24"/>
          <w:szCs w:val="24"/>
          <w:lang w:eastAsia="en-GB"/>
        </w:rPr>
        <w:t xml:space="preserve"> the project. It was necessary to clarify that there is no salt pond at the site labelled ‘</w:t>
      </w:r>
      <w:r w:rsidRPr="006F7E05">
        <w:rPr>
          <w:rFonts w:ascii="Times New Roman" w:eastAsia="Times New Roman" w:hAnsi="Times New Roman" w:cs="Times New Roman"/>
          <w:b/>
          <w:bCs/>
          <w:color w:val="222222"/>
          <w:sz w:val="24"/>
          <w:szCs w:val="24"/>
          <w:lang w:eastAsia="en-GB"/>
        </w:rPr>
        <w:t>Site 2 north of the salt pond’ </w:t>
      </w:r>
      <w:r w:rsidRPr="006F7E05">
        <w:rPr>
          <w:rFonts w:ascii="Times New Roman" w:eastAsia="Times New Roman" w:hAnsi="Times New Roman" w:cs="Times New Roman"/>
          <w:color w:val="222222"/>
          <w:sz w:val="24"/>
          <w:szCs w:val="24"/>
          <w:lang w:eastAsia="en-GB"/>
        </w:rPr>
        <w:t>in the document provided by the client. Site 2 is north of a pond which is the remnant of Hardy Bay that was partially filled in to accommodate the length of the runway during cons</w:t>
      </w:r>
      <w:r>
        <w:rPr>
          <w:rFonts w:ascii="Times New Roman" w:eastAsia="Times New Roman" w:hAnsi="Times New Roman" w:cs="Times New Roman"/>
          <w:color w:val="222222"/>
          <w:sz w:val="24"/>
          <w:szCs w:val="24"/>
          <w:lang w:eastAsia="en-GB"/>
        </w:rPr>
        <w:t>t</w:t>
      </w:r>
      <w:r w:rsidRPr="006F7E05">
        <w:rPr>
          <w:rFonts w:ascii="Times New Roman" w:eastAsia="Times New Roman" w:hAnsi="Times New Roman" w:cs="Times New Roman"/>
          <w:color w:val="222222"/>
          <w:sz w:val="24"/>
          <w:szCs w:val="24"/>
          <w:lang w:eastAsia="en-GB"/>
        </w:rPr>
        <w:t>ruction of the MBIA. There is or never has been any salt pond in this area.</w:t>
      </w:r>
    </w:p>
    <w:p w14:paraId="48009CA2" w14:textId="3CD37B8E" w:rsidR="006F7E05" w:rsidRPr="006F7E05" w:rsidRDefault="006F7E05" w:rsidP="254A3528">
      <w:pPr>
        <w:shd w:val="clear" w:color="auto" w:fill="FFFFFF" w:themeFill="background1"/>
        <w:rPr>
          <w:rFonts w:ascii="Times New Roman" w:eastAsia="Times New Roman" w:hAnsi="Times New Roman" w:cs="Times New Roman"/>
          <w:color w:val="FF0000"/>
          <w:sz w:val="24"/>
          <w:szCs w:val="24"/>
          <w:shd w:val="clear" w:color="auto" w:fill="FFFF00"/>
          <w:lang w:eastAsia="en-GB"/>
        </w:rPr>
      </w:pPr>
      <w:r w:rsidRPr="254A3528">
        <w:rPr>
          <w:rFonts w:ascii="Times New Roman" w:eastAsia="Times New Roman" w:hAnsi="Times New Roman" w:cs="Times New Roman"/>
          <w:color w:val="222222"/>
          <w:sz w:val="24"/>
          <w:szCs w:val="24"/>
          <w:lang w:eastAsia="en-GB"/>
        </w:rPr>
        <w:t xml:space="preserve">The following bullets represent the most common responses among all stakeholders. </w:t>
      </w:r>
      <w:r w:rsidR="009E43C6" w:rsidRPr="254A3528">
        <w:rPr>
          <w:rFonts w:ascii="Times New Roman" w:eastAsia="Times New Roman" w:hAnsi="Times New Roman" w:cs="Times New Roman"/>
          <w:color w:val="222222"/>
          <w:sz w:val="24"/>
          <w:szCs w:val="24"/>
          <w:lang w:eastAsia="en-GB"/>
        </w:rPr>
        <w:t xml:space="preserve">Table </w:t>
      </w:r>
      <w:r w:rsidR="008A01A1" w:rsidRPr="254A3528">
        <w:rPr>
          <w:rFonts w:ascii="Times New Roman" w:eastAsia="Times New Roman" w:hAnsi="Times New Roman" w:cs="Times New Roman"/>
          <w:color w:val="222222"/>
          <w:sz w:val="24"/>
          <w:szCs w:val="24"/>
          <w:lang w:eastAsia="en-GB"/>
        </w:rPr>
        <w:t>2</w:t>
      </w:r>
      <w:r w:rsidR="009E43C6" w:rsidRPr="254A3528">
        <w:rPr>
          <w:rFonts w:ascii="Times New Roman" w:eastAsia="Times New Roman" w:hAnsi="Times New Roman" w:cs="Times New Roman"/>
          <w:color w:val="222222"/>
          <w:sz w:val="24"/>
          <w:szCs w:val="24"/>
          <w:lang w:eastAsia="en-GB"/>
        </w:rPr>
        <w:t xml:space="preserve"> </w:t>
      </w:r>
      <w:r w:rsidR="008A01A1" w:rsidRPr="254A3528">
        <w:rPr>
          <w:rFonts w:ascii="Times New Roman" w:eastAsia="Times New Roman" w:hAnsi="Times New Roman" w:cs="Times New Roman"/>
          <w:color w:val="222222"/>
          <w:sz w:val="24"/>
          <w:szCs w:val="24"/>
          <w:lang w:eastAsia="en-GB"/>
        </w:rPr>
        <w:t xml:space="preserve">in Appendix 2 </w:t>
      </w:r>
      <w:r w:rsidR="009E43C6" w:rsidRPr="254A3528">
        <w:rPr>
          <w:rFonts w:ascii="Times New Roman" w:eastAsia="Times New Roman" w:hAnsi="Times New Roman" w:cs="Times New Roman"/>
          <w:color w:val="222222"/>
          <w:sz w:val="24"/>
          <w:szCs w:val="24"/>
          <w:lang w:eastAsia="en-GB"/>
        </w:rPr>
        <w:t xml:space="preserve">provides a </w:t>
      </w:r>
      <w:r w:rsidRPr="254A3528">
        <w:rPr>
          <w:rFonts w:ascii="Times New Roman" w:eastAsia="Times New Roman" w:hAnsi="Times New Roman" w:cs="Times New Roman"/>
          <w:color w:val="222222"/>
          <w:sz w:val="24"/>
          <w:szCs w:val="24"/>
          <w:lang w:eastAsia="en-GB"/>
        </w:rPr>
        <w:t>list of stakeholder</w:t>
      </w:r>
      <w:r w:rsidR="0C2CB730" w:rsidRPr="254A3528">
        <w:rPr>
          <w:rFonts w:ascii="Times New Roman" w:eastAsia="Times New Roman" w:hAnsi="Times New Roman" w:cs="Times New Roman"/>
          <w:color w:val="222222"/>
          <w:sz w:val="24"/>
          <w:szCs w:val="24"/>
          <w:lang w:eastAsia="en-GB"/>
        </w:rPr>
        <w:t>s</w:t>
      </w:r>
      <w:r w:rsidR="008A01A1" w:rsidRPr="254A3528">
        <w:rPr>
          <w:rFonts w:ascii="Times New Roman" w:eastAsia="Times New Roman" w:hAnsi="Times New Roman" w:cs="Times New Roman"/>
          <w:color w:val="222222"/>
          <w:sz w:val="24"/>
          <w:szCs w:val="24"/>
          <w:lang w:eastAsia="en-GB"/>
        </w:rPr>
        <w:t xml:space="preserve"> and </w:t>
      </w:r>
      <w:r w:rsidR="009E43C6" w:rsidRPr="254A3528">
        <w:rPr>
          <w:rFonts w:ascii="Times New Roman" w:eastAsia="Times New Roman" w:hAnsi="Times New Roman" w:cs="Times New Roman"/>
          <w:color w:val="222222"/>
          <w:sz w:val="24"/>
          <w:szCs w:val="24"/>
          <w:lang w:eastAsia="en-GB"/>
        </w:rPr>
        <w:t>a complete record of their</w:t>
      </w:r>
      <w:r w:rsidRPr="254A3528">
        <w:rPr>
          <w:rFonts w:ascii="Times New Roman" w:eastAsia="Times New Roman" w:hAnsi="Times New Roman" w:cs="Times New Roman"/>
          <w:color w:val="222222"/>
          <w:sz w:val="24"/>
          <w:szCs w:val="24"/>
          <w:lang w:eastAsia="en-GB"/>
        </w:rPr>
        <w:t xml:space="preserve"> comments and concerns</w:t>
      </w:r>
      <w:r w:rsidR="008A01A1" w:rsidRPr="254A3528">
        <w:rPr>
          <w:rFonts w:ascii="Times New Roman" w:eastAsia="Times New Roman" w:hAnsi="Times New Roman" w:cs="Times New Roman"/>
          <w:color w:val="222222"/>
          <w:sz w:val="24"/>
          <w:szCs w:val="24"/>
          <w:lang w:eastAsia="en-GB"/>
        </w:rPr>
        <w:t>.</w:t>
      </w:r>
      <w:r w:rsidR="00FC2A5D" w:rsidRPr="254A3528">
        <w:rPr>
          <w:rFonts w:ascii="Times New Roman" w:eastAsia="Times New Roman" w:hAnsi="Times New Roman" w:cs="Times New Roman"/>
          <w:color w:val="222222"/>
          <w:sz w:val="24"/>
          <w:szCs w:val="24"/>
          <w:lang w:eastAsia="en-GB"/>
        </w:rPr>
        <w:t xml:space="preserve"> </w:t>
      </w:r>
    </w:p>
    <w:p w14:paraId="72023827" w14:textId="77777777" w:rsidR="006F7E05" w:rsidRPr="006F7E05" w:rsidRDefault="006F7E05" w:rsidP="006F7E05">
      <w:pPr>
        <w:pStyle w:val="ListParagraph"/>
        <w:numPr>
          <w:ilvl w:val="0"/>
          <w:numId w:val="25"/>
        </w:numPr>
        <w:shd w:val="clear" w:color="auto" w:fill="FFFFFF"/>
        <w:spacing w:before="100" w:beforeAutospacing="1" w:after="100" w:afterAutospacing="1" w:line="240" w:lineRule="auto"/>
        <w:jc w:val="both"/>
        <w:rPr>
          <w:rFonts w:ascii="Times New Roman" w:eastAsia="Times New Roman" w:hAnsi="Times New Roman" w:cs="Times New Roman"/>
          <w:b/>
          <w:bCs/>
          <w:color w:val="222222"/>
          <w:sz w:val="24"/>
          <w:szCs w:val="24"/>
          <w:u w:val="single"/>
          <w:lang w:eastAsia="en-GB"/>
        </w:rPr>
      </w:pPr>
      <w:r w:rsidRPr="006F7E05">
        <w:rPr>
          <w:rFonts w:ascii="Times New Roman" w:eastAsia="Times New Roman" w:hAnsi="Times New Roman" w:cs="Times New Roman"/>
          <w:color w:val="222222"/>
          <w:sz w:val="24"/>
          <w:szCs w:val="24"/>
          <w:lang w:eastAsia="en-GB"/>
        </w:rPr>
        <w:t xml:space="preserve">The coastal area from Grand Anse to Point Saline is a marine protected area (MPA)  </w:t>
      </w:r>
    </w:p>
    <w:p w14:paraId="7D0B5BD3" w14:textId="47E00821" w:rsidR="006F7E05" w:rsidRPr="006F7E05" w:rsidRDefault="006F7E05" w:rsidP="254A3528">
      <w:pPr>
        <w:pStyle w:val="ListParagraph"/>
        <w:numPr>
          <w:ilvl w:val="0"/>
          <w:numId w:val="26"/>
        </w:numPr>
        <w:shd w:val="clear" w:color="auto" w:fill="FFFFFF" w:themeFill="background1"/>
        <w:spacing w:before="100" w:beforeAutospacing="1" w:after="100" w:afterAutospacing="1" w:line="240" w:lineRule="auto"/>
        <w:jc w:val="both"/>
        <w:rPr>
          <w:rFonts w:ascii="Times New Roman" w:eastAsia="Times New Roman" w:hAnsi="Times New Roman" w:cs="Times New Roman"/>
          <w:color w:val="222222"/>
          <w:sz w:val="24"/>
          <w:szCs w:val="24"/>
          <w:lang w:eastAsia="en-GB"/>
        </w:rPr>
      </w:pPr>
      <w:r w:rsidRPr="254A3528">
        <w:rPr>
          <w:rFonts w:ascii="Times New Roman" w:eastAsia="Times New Roman" w:hAnsi="Times New Roman" w:cs="Times New Roman"/>
          <w:color w:val="222222"/>
          <w:sz w:val="24"/>
          <w:szCs w:val="24"/>
          <w:lang w:eastAsia="en-GB"/>
        </w:rPr>
        <w:t>Project can play a major role in reducing the carbon footprint of electricity production in Grenada due to a reduced reliance on fossil fuel. In addit</w:t>
      </w:r>
      <w:r w:rsidR="00A914E4" w:rsidRPr="254A3528">
        <w:rPr>
          <w:rFonts w:ascii="Times New Roman" w:eastAsia="Times New Roman" w:hAnsi="Times New Roman" w:cs="Times New Roman"/>
          <w:color w:val="222222"/>
          <w:sz w:val="24"/>
          <w:szCs w:val="24"/>
          <w:lang w:eastAsia="en-GB"/>
        </w:rPr>
        <w:t>i</w:t>
      </w:r>
      <w:r w:rsidRPr="254A3528">
        <w:rPr>
          <w:rFonts w:ascii="Times New Roman" w:eastAsia="Times New Roman" w:hAnsi="Times New Roman" w:cs="Times New Roman"/>
          <w:color w:val="222222"/>
          <w:sz w:val="24"/>
          <w:szCs w:val="24"/>
          <w:lang w:eastAsia="en-GB"/>
        </w:rPr>
        <w:t xml:space="preserve">on, the proposed project is synergistic to </w:t>
      </w:r>
      <w:r w:rsidR="2801083B" w:rsidRPr="254A3528">
        <w:rPr>
          <w:rFonts w:ascii="Times New Roman" w:eastAsia="Times New Roman" w:hAnsi="Times New Roman" w:cs="Times New Roman"/>
          <w:color w:val="222222"/>
          <w:sz w:val="24"/>
          <w:szCs w:val="24"/>
          <w:lang w:eastAsia="en-GB"/>
        </w:rPr>
        <w:t xml:space="preserve">the </w:t>
      </w:r>
      <w:r w:rsidRPr="254A3528">
        <w:rPr>
          <w:rFonts w:ascii="Times New Roman" w:eastAsia="Times New Roman" w:hAnsi="Times New Roman" w:cs="Times New Roman"/>
          <w:color w:val="222222"/>
          <w:sz w:val="24"/>
          <w:szCs w:val="24"/>
          <w:lang w:eastAsia="en-GB"/>
        </w:rPr>
        <w:t xml:space="preserve">government’s </w:t>
      </w:r>
      <w:r w:rsidR="00A914E4" w:rsidRPr="254A3528">
        <w:rPr>
          <w:rFonts w:ascii="Times New Roman" w:eastAsia="Times New Roman" w:hAnsi="Times New Roman" w:cs="Times New Roman"/>
          <w:color w:val="222222"/>
          <w:sz w:val="24"/>
          <w:szCs w:val="24"/>
          <w:lang w:eastAsia="en-GB"/>
        </w:rPr>
        <w:t>vision of</w:t>
      </w:r>
      <w:r w:rsidRPr="254A3528">
        <w:rPr>
          <w:rFonts w:ascii="Times New Roman" w:eastAsia="Times New Roman" w:hAnsi="Times New Roman" w:cs="Times New Roman"/>
          <w:color w:val="222222"/>
          <w:sz w:val="24"/>
          <w:szCs w:val="24"/>
          <w:lang w:eastAsia="en-GB"/>
        </w:rPr>
        <w:t xml:space="preserve"> transform</w:t>
      </w:r>
      <w:r w:rsidR="009E43C6" w:rsidRPr="254A3528">
        <w:rPr>
          <w:rFonts w:ascii="Times New Roman" w:eastAsia="Times New Roman" w:hAnsi="Times New Roman" w:cs="Times New Roman"/>
          <w:color w:val="222222"/>
          <w:sz w:val="24"/>
          <w:szCs w:val="24"/>
          <w:lang w:eastAsia="en-GB"/>
        </w:rPr>
        <w:t>ing</w:t>
      </w:r>
      <w:r w:rsidRPr="254A3528">
        <w:rPr>
          <w:rFonts w:ascii="Times New Roman" w:eastAsia="Times New Roman" w:hAnsi="Times New Roman" w:cs="Times New Roman"/>
          <w:color w:val="222222"/>
          <w:sz w:val="24"/>
          <w:szCs w:val="24"/>
          <w:lang w:eastAsia="en-GB"/>
        </w:rPr>
        <w:t xml:space="preserve"> the national transport fleet to be powered by renewable forms of electricity. </w:t>
      </w:r>
    </w:p>
    <w:p w14:paraId="0F18BA80" w14:textId="39D87061" w:rsidR="006F7E05" w:rsidRPr="006F7E05" w:rsidRDefault="006F7E05" w:rsidP="254A3528">
      <w:pPr>
        <w:pStyle w:val="ListParagraph"/>
        <w:numPr>
          <w:ilvl w:val="0"/>
          <w:numId w:val="26"/>
        </w:numPr>
        <w:shd w:val="clear" w:color="auto" w:fill="FFFFFF" w:themeFill="background1"/>
        <w:spacing w:before="100" w:beforeAutospacing="1" w:after="100" w:afterAutospacing="1" w:line="240" w:lineRule="auto"/>
        <w:jc w:val="both"/>
        <w:rPr>
          <w:rFonts w:ascii="Times New Roman" w:eastAsia="Times New Roman" w:hAnsi="Times New Roman" w:cs="Times New Roman"/>
          <w:color w:val="222222"/>
          <w:sz w:val="24"/>
          <w:szCs w:val="24"/>
          <w:lang w:eastAsia="en-GB"/>
        </w:rPr>
      </w:pPr>
      <w:r w:rsidRPr="254A3528">
        <w:rPr>
          <w:rFonts w:ascii="Times New Roman" w:eastAsia="Times New Roman" w:hAnsi="Times New Roman" w:cs="Times New Roman"/>
          <w:color w:val="222222"/>
          <w:sz w:val="24"/>
          <w:szCs w:val="24"/>
          <w:lang w:eastAsia="en-GB"/>
        </w:rPr>
        <w:t>Stakeholders were of the viewpoint that the proposed project is congruent with Government’s policy to pursue a low carbon economy, structured around more sustainable and renewable forms of energy.  Moreover, it was considered a welcome initiative due to its potential to reduce national greenhouse gas (GHG) production, contrib</w:t>
      </w:r>
      <w:r w:rsidR="00A914E4" w:rsidRPr="254A3528">
        <w:rPr>
          <w:rFonts w:ascii="Times New Roman" w:eastAsia="Times New Roman" w:hAnsi="Times New Roman" w:cs="Times New Roman"/>
          <w:color w:val="222222"/>
          <w:sz w:val="24"/>
          <w:szCs w:val="24"/>
          <w:lang w:eastAsia="en-GB"/>
        </w:rPr>
        <w:t>u</w:t>
      </w:r>
      <w:r w:rsidRPr="254A3528">
        <w:rPr>
          <w:rFonts w:ascii="Times New Roman" w:eastAsia="Times New Roman" w:hAnsi="Times New Roman" w:cs="Times New Roman"/>
          <w:color w:val="222222"/>
          <w:sz w:val="24"/>
          <w:szCs w:val="24"/>
          <w:lang w:eastAsia="en-GB"/>
        </w:rPr>
        <w:t xml:space="preserve">ting to attainment of the NDC targets by 2040. The proposed project was therefore viewed </w:t>
      </w:r>
      <w:r w:rsidR="231631F3" w:rsidRPr="254A3528">
        <w:rPr>
          <w:rFonts w:ascii="Times New Roman" w:eastAsia="Times New Roman" w:hAnsi="Times New Roman" w:cs="Times New Roman"/>
          <w:color w:val="222222"/>
          <w:sz w:val="24"/>
          <w:szCs w:val="24"/>
          <w:lang w:eastAsia="en-GB"/>
        </w:rPr>
        <w:t xml:space="preserve">as </w:t>
      </w:r>
      <w:r w:rsidRPr="254A3528">
        <w:rPr>
          <w:rFonts w:ascii="Times New Roman" w:eastAsia="Times New Roman" w:hAnsi="Times New Roman" w:cs="Times New Roman"/>
          <w:color w:val="222222"/>
          <w:sz w:val="24"/>
          <w:szCs w:val="24"/>
          <w:lang w:eastAsia="en-GB"/>
        </w:rPr>
        <w:t xml:space="preserve">highly beneficial for the country including its pursuit </w:t>
      </w:r>
      <w:r w:rsidR="3106BE0E" w:rsidRPr="254A3528">
        <w:rPr>
          <w:rFonts w:ascii="Times New Roman" w:eastAsia="Times New Roman" w:hAnsi="Times New Roman" w:cs="Times New Roman"/>
          <w:color w:val="222222"/>
          <w:sz w:val="24"/>
          <w:szCs w:val="24"/>
          <w:lang w:eastAsia="en-GB"/>
        </w:rPr>
        <w:t xml:space="preserve">of </w:t>
      </w:r>
      <w:r w:rsidRPr="254A3528">
        <w:rPr>
          <w:rFonts w:ascii="Times New Roman" w:eastAsia="Times New Roman" w:hAnsi="Times New Roman" w:cs="Times New Roman"/>
          <w:color w:val="222222"/>
          <w:sz w:val="24"/>
          <w:szCs w:val="24"/>
          <w:lang w:eastAsia="en-GB"/>
        </w:rPr>
        <w:t xml:space="preserve">energy security. </w:t>
      </w:r>
    </w:p>
    <w:p w14:paraId="10FD859C" w14:textId="238F9C72" w:rsidR="006F7E05" w:rsidRPr="006F7E05" w:rsidRDefault="006F7E05" w:rsidP="00413521">
      <w:pPr>
        <w:pStyle w:val="ListParagraph"/>
        <w:numPr>
          <w:ilvl w:val="0"/>
          <w:numId w:val="26"/>
        </w:numPr>
        <w:shd w:val="clear" w:color="auto" w:fill="FFFFFF" w:themeFill="background1"/>
        <w:spacing w:before="100" w:beforeAutospacing="1" w:after="100" w:afterAutospacing="1" w:line="240" w:lineRule="auto"/>
        <w:jc w:val="both"/>
        <w:rPr>
          <w:rFonts w:ascii="Times New Roman" w:eastAsia="Times New Roman" w:hAnsi="Times New Roman" w:cs="Times New Roman"/>
          <w:color w:val="222222"/>
          <w:sz w:val="24"/>
          <w:szCs w:val="24"/>
          <w:lang w:eastAsia="en-GB"/>
        </w:rPr>
      </w:pPr>
      <w:r w:rsidRPr="254A3528">
        <w:rPr>
          <w:rFonts w:ascii="Times New Roman" w:eastAsia="Times New Roman" w:hAnsi="Times New Roman" w:cs="Times New Roman"/>
          <w:color w:val="222222"/>
          <w:sz w:val="24"/>
          <w:szCs w:val="24"/>
          <w:lang w:eastAsia="en-GB"/>
        </w:rPr>
        <w:t>The possible risk of aviation accidents due to increase</w:t>
      </w:r>
      <w:r w:rsidR="62EBBCDB" w:rsidRPr="254A3528">
        <w:rPr>
          <w:rFonts w:ascii="Times New Roman" w:eastAsia="Times New Roman" w:hAnsi="Times New Roman" w:cs="Times New Roman"/>
          <w:color w:val="222222"/>
          <w:sz w:val="24"/>
          <w:szCs w:val="24"/>
          <w:lang w:eastAsia="en-GB"/>
        </w:rPr>
        <w:t>d</w:t>
      </w:r>
      <w:r w:rsidRPr="254A3528">
        <w:rPr>
          <w:rFonts w:ascii="Times New Roman" w:eastAsia="Times New Roman" w:hAnsi="Times New Roman" w:cs="Times New Roman"/>
          <w:color w:val="222222"/>
          <w:sz w:val="24"/>
          <w:szCs w:val="24"/>
          <w:lang w:eastAsia="en-GB"/>
        </w:rPr>
        <w:t xml:space="preserve"> glare generated by the installation of solar panels close to the airside area at the MBIA. This was voiced as a concern by the majority of </w:t>
      </w:r>
      <w:r w:rsidR="000758F2" w:rsidRPr="254A3528">
        <w:rPr>
          <w:rFonts w:ascii="Times New Roman" w:eastAsia="Times New Roman" w:hAnsi="Times New Roman" w:cs="Times New Roman"/>
          <w:color w:val="222222"/>
          <w:sz w:val="24"/>
          <w:szCs w:val="24"/>
          <w:lang w:eastAsia="en-GB"/>
        </w:rPr>
        <w:t>stakeholders’</w:t>
      </w:r>
      <w:r w:rsidRPr="254A3528">
        <w:rPr>
          <w:rFonts w:ascii="Times New Roman" w:eastAsia="Times New Roman" w:hAnsi="Times New Roman" w:cs="Times New Roman"/>
          <w:color w:val="222222"/>
          <w:sz w:val="24"/>
          <w:szCs w:val="24"/>
          <w:lang w:eastAsia="en-GB"/>
        </w:rPr>
        <w:t xml:space="preserve">. </w:t>
      </w:r>
    </w:p>
    <w:p w14:paraId="7F22254B" w14:textId="3A58886B" w:rsidR="006F7E05" w:rsidRPr="00774C5D" w:rsidRDefault="006F7E05" w:rsidP="00413521">
      <w:pPr>
        <w:pStyle w:val="ListParagraph"/>
        <w:numPr>
          <w:ilvl w:val="0"/>
          <w:numId w:val="26"/>
        </w:numPr>
        <w:shd w:val="clear" w:color="auto" w:fill="FFFFFF" w:themeFill="background1"/>
        <w:spacing w:before="100" w:beforeAutospacing="1" w:after="100" w:afterAutospacing="1" w:line="240" w:lineRule="auto"/>
        <w:jc w:val="both"/>
        <w:rPr>
          <w:rFonts w:ascii="Times New Roman" w:eastAsia="Times New Roman" w:hAnsi="Times New Roman" w:cs="Times New Roman"/>
          <w:color w:val="222222"/>
          <w:sz w:val="24"/>
          <w:szCs w:val="24"/>
          <w:lang w:eastAsia="en-GB"/>
        </w:rPr>
      </w:pPr>
      <w:r w:rsidRPr="00774C5D">
        <w:rPr>
          <w:rFonts w:ascii="Times New Roman" w:eastAsia="Times New Roman" w:hAnsi="Times New Roman" w:cs="Times New Roman"/>
          <w:color w:val="222222"/>
          <w:sz w:val="24"/>
          <w:szCs w:val="24"/>
          <w:lang w:eastAsia="en-GB"/>
        </w:rPr>
        <w:t xml:space="preserve">The impact of the proposed development on the future expansion and development of the MBIA was raised as key matter for consideration to avoid challenges with inadequate land space. Other stakeholders noted that due </w:t>
      </w:r>
      <w:r w:rsidRPr="00553E28">
        <w:rPr>
          <w:rFonts w:ascii="Times New Roman" w:eastAsia="Times New Roman" w:hAnsi="Times New Roman" w:cs="Times New Roman"/>
          <w:color w:val="222222"/>
          <w:sz w:val="24"/>
          <w:szCs w:val="24"/>
          <w:lang w:eastAsia="en-GB"/>
        </w:rPr>
        <w:t>to the somewhat po</w:t>
      </w:r>
      <w:r w:rsidR="7B8B8243" w:rsidRPr="00553E28">
        <w:rPr>
          <w:rFonts w:ascii="Times New Roman" w:eastAsia="Times New Roman" w:hAnsi="Times New Roman" w:cs="Times New Roman"/>
          <w:color w:val="222222"/>
          <w:sz w:val="24"/>
          <w:szCs w:val="24"/>
          <w:lang w:eastAsia="en-GB"/>
        </w:rPr>
        <w:t>r</w:t>
      </w:r>
      <w:r w:rsidRPr="00553E28">
        <w:rPr>
          <w:rFonts w:ascii="Times New Roman" w:eastAsia="Times New Roman" w:hAnsi="Times New Roman" w:cs="Times New Roman"/>
          <w:color w:val="222222"/>
          <w:sz w:val="24"/>
          <w:szCs w:val="24"/>
          <w:lang w:eastAsia="en-GB"/>
        </w:rPr>
        <w:t>table nature of the panels, this risk is not likely to be a significant concern.</w:t>
      </w:r>
    </w:p>
    <w:p w14:paraId="47D3F3B2" w14:textId="77777777" w:rsidR="006F7E05" w:rsidRPr="006F7E05" w:rsidRDefault="006F7E05" w:rsidP="00413521">
      <w:pPr>
        <w:pStyle w:val="ListParagraph"/>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en-GB"/>
        </w:rPr>
      </w:pPr>
      <w:r w:rsidRPr="006F7E05">
        <w:rPr>
          <w:rFonts w:ascii="Times New Roman" w:eastAsia="Times New Roman" w:hAnsi="Times New Roman" w:cs="Times New Roman"/>
          <w:color w:val="222222"/>
          <w:sz w:val="24"/>
          <w:szCs w:val="24"/>
          <w:lang w:eastAsia="en-GB"/>
        </w:rPr>
        <w:t>Solar panels and related infras</w:t>
      </w:r>
      <w:r>
        <w:rPr>
          <w:rFonts w:ascii="Times New Roman" w:eastAsia="Times New Roman" w:hAnsi="Times New Roman" w:cs="Times New Roman"/>
          <w:color w:val="222222"/>
          <w:sz w:val="24"/>
          <w:szCs w:val="24"/>
          <w:lang w:eastAsia="en-GB"/>
        </w:rPr>
        <w:t>tr</w:t>
      </w:r>
      <w:r w:rsidRPr="006F7E05">
        <w:rPr>
          <w:rFonts w:ascii="Times New Roman" w:eastAsia="Times New Roman" w:hAnsi="Times New Roman" w:cs="Times New Roman"/>
          <w:color w:val="222222"/>
          <w:sz w:val="24"/>
          <w:szCs w:val="24"/>
          <w:lang w:eastAsia="en-GB"/>
        </w:rPr>
        <w:t xml:space="preserve">ucture should be of the highest quality and designed to withstand high salt levels due to the proposed location of the development along the coast. </w:t>
      </w:r>
    </w:p>
    <w:p w14:paraId="0192B22A" w14:textId="77777777" w:rsidR="009E43C6" w:rsidRPr="009E43C6" w:rsidRDefault="00A914E4" w:rsidP="00413521">
      <w:pPr>
        <w:pStyle w:val="ListParagraph"/>
        <w:numPr>
          <w:ilvl w:val="0"/>
          <w:numId w:val="26"/>
        </w:numPr>
        <w:shd w:val="clear" w:color="auto" w:fill="FFFFFF"/>
        <w:spacing w:before="100" w:beforeAutospacing="1" w:after="100" w:afterAutospacing="1" w:line="240" w:lineRule="auto"/>
        <w:jc w:val="both"/>
        <w:rPr>
          <w:rFonts w:ascii="Times New Roman" w:eastAsia="Times New Roman" w:hAnsi="Times New Roman" w:cs="Times New Roman"/>
          <w:color w:val="222222"/>
          <w:sz w:val="24"/>
          <w:szCs w:val="24"/>
          <w:lang w:eastAsia="en-GB"/>
        </w:rPr>
      </w:pPr>
      <w:r>
        <w:rPr>
          <w:rFonts w:ascii="Times New Roman" w:eastAsia="Times New Roman" w:hAnsi="Times New Roman" w:cs="Times New Roman"/>
          <w:color w:val="222222"/>
          <w:sz w:val="24"/>
          <w:szCs w:val="24"/>
          <w:lang w:eastAsia="en-GB"/>
        </w:rPr>
        <w:t>GRENLEC</w:t>
      </w:r>
      <w:r w:rsidR="000A69FA">
        <w:rPr>
          <w:rFonts w:ascii="Times New Roman" w:eastAsia="Times New Roman" w:hAnsi="Times New Roman" w:cs="Times New Roman"/>
          <w:color w:val="222222"/>
          <w:sz w:val="24"/>
          <w:szCs w:val="24"/>
          <w:lang w:eastAsia="en-GB"/>
        </w:rPr>
        <w:t xml:space="preserve"> should</w:t>
      </w:r>
      <w:r w:rsidR="006F7E05" w:rsidRPr="006F7E05">
        <w:rPr>
          <w:rFonts w:ascii="Times New Roman" w:eastAsia="Times New Roman" w:hAnsi="Times New Roman" w:cs="Times New Roman"/>
          <w:color w:val="222222"/>
          <w:sz w:val="24"/>
          <w:szCs w:val="24"/>
          <w:lang w:eastAsia="en-GB"/>
        </w:rPr>
        <w:t xml:space="preserve"> consider </w:t>
      </w:r>
      <w:r>
        <w:rPr>
          <w:rFonts w:ascii="Times New Roman" w:eastAsia="Times New Roman" w:hAnsi="Times New Roman" w:cs="Times New Roman"/>
          <w:color w:val="222222"/>
          <w:sz w:val="24"/>
          <w:szCs w:val="24"/>
          <w:lang w:eastAsia="en-GB"/>
        </w:rPr>
        <w:t>constructing</w:t>
      </w:r>
      <w:r w:rsidR="006F7E05" w:rsidRPr="006F7E05">
        <w:rPr>
          <w:rFonts w:ascii="Times New Roman" w:eastAsia="Times New Roman" w:hAnsi="Times New Roman" w:cs="Times New Roman"/>
          <w:color w:val="222222"/>
          <w:sz w:val="24"/>
          <w:szCs w:val="24"/>
          <w:lang w:eastAsia="en-GB"/>
        </w:rPr>
        <w:t xml:space="preserve"> a</w:t>
      </w:r>
      <w:r>
        <w:rPr>
          <w:rFonts w:ascii="Times New Roman" w:eastAsia="Times New Roman" w:hAnsi="Times New Roman" w:cs="Times New Roman"/>
          <w:color w:val="222222"/>
          <w:sz w:val="24"/>
          <w:szCs w:val="24"/>
          <w:lang w:eastAsia="en-GB"/>
        </w:rPr>
        <w:t>n access</w:t>
      </w:r>
      <w:r w:rsidR="006F7E05" w:rsidRPr="006F7E05">
        <w:rPr>
          <w:rFonts w:ascii="Times New Roman" w:eastAsia="Times New Roman" w:hAnsi="Times New Roman" w:cs="Times New Roman"/>
          <w:color w:val="222222"/>
          <w:sz w:val="24"/>
          <w:szCs w:val="24"/>
          <w:lang w:eastAsia="en-GB"/>
        </w:rPr>
        <w:t xml:space="preserve"> road </w:t>
      </w:r>
      <w:r>
        <w:rPr>
          <w:rFonts w:ascii="Times New Roman" w:eastAsia="Times New Roman" w:hAnsi="Times New Roman" w:cs="Times New Roman"/>
          <w:color w:val="222222"/>
          <w:sz w:val="24"/>
          <w:szCs w:val="24"/>
          <w:lang w:eastAsia="en-GB"/>
        </w:rPr>
        <w:t xml:space="preserve">outside the airport fence to provide access to site 3 </w:t>
      </w:r>
      <w:r w:rsidR="006F7E05" w:rsidRPr="006F7E05">
        <w:rPr>
          <w:rFonts w:ascii="Times New Roman" w:eastAsia="Times New Roman" w:hAnsi="Times New Roman" w:cs="Times New Roman"/>
          <w:color w:val="222222"/>
          <w:sz w:val="24"/>
          <w:szCs w:val="24"/>
          <w:lang w:eastAsia="en-GB"/>
        </w:rPr>
        <w:t xml:space="preserve">due to the </w:t>
      </w:r>
      <w:r>
        <w:rPr>
          <w:rFonts w:ascii="Times New Roman" w:eastAsia="Times New Roman" w:hAnsi="Times New Roman" w:cs="Times New Roman"/>
          <w:color w:val="222222"/>
          <w:sz w:val="24"/>
          <w:szCs w:val="24"/>
          <w:lang w:eastAsia="en-GB"/>
        </w:rPr>
        <w:t xml:space="preserve">fact that access from the land side is blocked by the </w:t>
      </w:r>
      <w:r w:rsidR="009E43C6">
        <w:rPr>
          <w:rFonts w:ascii="Times New Roman" w:eastAsia="Times New Roman" w:hAnsi="Times New Roman" w:cs="Times New Roman"/>
          <w:color w:val="222222"/>
          <w:sz w:val="24"/>
          <w:szCs w:val="24"/>
          <w:lang w:eastAsia="en-GB"/>
        </w:rPr>
        <w:t xml:space="preserve">airport. </w:t>
      </w:r>
      <w:r w:rsidR="006F7E05" w:rsidRPr="009E43C6">
        <w:rPr>
          <w:rFonts w:ascii="Times New Roman" w:eastAsia="Times New Roman" w:hAnsi="Times New Roman" w:cs="Times New Roman"/>
          <w:b/>
          <w:bCs/>
          <w:color w:val="222222"/>
          <w:sz w:val="24"/>
          <w:szCs w:val="24"/>
          <w:lang w:eastAsia="en-GB"/>
        </w:rPr>
        <w:t xml:space="preserve"> </w:t>
      </w:r>
    </w:p>
    <w:p w14:paraId="73C993E7" w14:textId="77777777" w:rsidR="009E43C6" w:rsidRPr="009E43C6" w:rsidRDefault="009E43C6" w:rsidP="00413521">
      <w:pPr>
        <w:pStyle w:val="ListParagraph"/>
        <w:jc w:val="both"/>
        <w:rPr>
          <w:rFonts w:ascii="Times New Roman" w:eastAsia="Times New Roman" w:hAnsi="Times New Roman" w:cs="Times New Roman"/>
          <w:b/>
          <w:bCs/>
          <w:color w:val="222222"/>
          <w:sz w:val="24"/>
          <w:szCs w:val="24"/>
          <w:lang w:eastAsia="en-GB"/>
        </w:rPr>
      </w:pPr>
    </w:p>
    <w:p w14:paraId="30AFA60D" w14:textId="77777777" w:rsidR="002A6607" w:rsidRDefault="002A6607" w:rsidP="00413521">
      <w:pPr>
        <w:jc w:val="both"/>
        <w:rPr>
          <w:rFonts w:cstheme="minorHAnsi"/>
          <w:sz w:val="24"/>
          <w:szCs w:val="24"/>
        </w:rPr>
      </w:pPr>
      <w:r>
        <w:rPr>
          <w:rFonts w:cstheme="minorHAnsi"/>
          <w:sz w:val="24"/>
          <w:szCs w:val="24"/>
        </w:rPr>
        <w:t>Project designers have taken on board the concerns that can be addresses in the design phase including the following:</w:t>
      </w:r>
    </w:p>
    <w:p w14:paraId="173BE9ED" w14:textId="66CAA064" w:rsidR="006F7E05" w:rsidRDefault="002A6607" w:rsidP="006E344F">
      <w:pPr>
        <w:pStyle w:val="ListParagraph"/>
        <w:numPr>
          <w:ilvl w:val="0"/>
          <w:numId w:val="33"/>
        </w:numPr>
        <w:rPr>
          <w:rFonts w:cstheme="minorHAnsi"/>
          <w:sz w:val="24"/>
          <w:szCs w:val="24"/>
        </w:rPr>
      </w:pPr>
      <w:r>
        <w:rPr>
          <w:rFonts w:cstheme="minorHAnsi"/>
          <w:sz w:val="24"/>
          <w:szCs w:val="24"/>
        </w:rPr>
        <w:t xml:space="preserve">Protection of the Marine environment by instituting settlement tanks reduce coastal sedimentation by the project. </w:t>
      </w:r>
    </w:p>
    <w:p w14:paraId="067819C3" w14:textId="24650AA8" w:rsidR="002A6607" w:rsidRDefault="002A6607" w:rsidP="006E344F">
      <w:pPr>
        <w:pStyle w:val="ListParagraph"/>
        <w:numPr>
          <w:ilvl w:val="0"/>
          <w:numId w:val="33"/>
        </w:numPr>
        <w:rPr>
          <w:rFonts w:cstheme="minorHAnsi"/>
          <w:sz w:val="24"/>
          <w:szCs w:val="24"/>
        </w:rPr>
      </w:pPr>
      <w:r>
        <w:rPr>
          <w:rFonts w:cstheme="minorHAnsi"/>
          <w:sz w:val="24"/>
          <w:szCs w:val="24"/>
        </w:rPr>
        <w:t>Specified angle of tilt (using data from research and modelling) and type of material for solar panels to reduce potential effects of glare.</w:t>
      </w:r>
    </w:p>
    <w:p w14:paraId="0D1F4F55" w14:textId="77777777" w:rsidR="00553E28" w:rsidRDefault="00553E28" w:rsidP="006E344F">
      <w:pPr>
        <w:pStyle w:val="ListParagraph"/>
        <w:numPr>
          <w:ilvl w:val="0"/>
          <w:numId w:val="33"/>
        </w:numPr>
        <w:rPr>
          <w:rFonts w:cstheme="minorHAnsi"/>
          <w:sz w:val="24"/>
          <w:szCs w:val="24"/>
        </w:rPr>
      </w:pPr>
      <w:r>
        <w:rPr>
          <w:rFonts w:cstheme="minorHAnsi"/>
          <w:sz w:val="24"/>
          <w:szCs w:val="24"/>
        </w:rPr>
        <w:t xml:space="preserve">It was always known that and access road to site three was necessary since crossing the airport runway was unacceptable. However, due to the stakeholder concerns the construction date has been moved forward. </w:t>
      </w:r>
    </w:p>
    <w:p w14:paraId="4C32A53A" w14:textId="6AE81B38" w:rsidR="00553E28" w:rsidRPr="006E344F" w:rsidRDefault="00553E28" w:rsidP="006E344F">
      <w:pPr>
        <w:pStyle w:val="ListParagraph"/>
        <w:ind w:left="768"/>
        <w:rPr>
          <w:rFonts w:cstheme="minorHAnsi"/>
          <w:sz w:val="24"/>
          <w:szCs w:val="24"/>
        </w:rPr>
      </w:pPr>
    </w:p>
    <w:p w14:paraId="7089E26A" w14:textId="77777777" w:rsidR="000758F2" w:rsidRDefault="000758F2" w:rsidP="00CE6732">
      <w:pPr>
        <w:rPr>
          <w:rFonts w:cstheme="minorHAnsi"/>
          <w:sz w:val="24"/>
          <w:szCs w:val="24"/>
        </w:rPr>
      </w:pPr>
    </w:p>
    <w:p w14:paraId="36C4FD9E" w14:textId="77777777" w:rsidR="003C0FCB" w:rsidRPr="003C0FCB" w:rsidRDefault="00986955" w:rsidP="00986955">
      <w:pPr>
        <w:pStyle w:val="Heading1"/>
      </w:pPr>
      <w:bookmarkStart w:id="103" w:name="_Toc191611486"/>
      <w:r>
        <w:t xml:space="preserve">APPENDIX 1 </w:t>
      </w:r>
      <w:r w:rsidR="003C0FCB" w:rsidRPr="003C0FCB">
        <w:t>SCREENING CHECKLIST</w:t>
      </w:r>
      <w:bookmarkEnd w:id="103"/>
    </w:p>
    <w:tbl>
      <w:tblPr>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26"/>
        <w:gridCol w:w="603"/>
        <w:gridCol w:w="858"/>
        <w:gridCol w:w="718"/>
        <w:gridCol w:w="749"/>
      </w:tblGrid>
      <w:tr w:rsidR="003C0FCB" w14:paraId="1548EC4D" w14:textId="77777777" w:rsidTr="00F52D23">
        <w:trPr>
          <w:trHeight w:val="451"/>
        </w:trPr>
        <w:tc>
          <w:tcPr>
            <w:tcW w:w="9354" w:type="dxa"/>
            <w:gridSpan w:val="5"/>
          </w:tcPr>
          <w:p w14:paraId="3E426C7E" w14:textId="77777777" w:rsidR="003C0FCB" w:rsidRDefault="003C0FCB" w:rsidP="00F52D23">
            <w:pPr>
              <w:pStyle w:val="TableParagraph"/>
              <w:spacing w:line="262" w:lineRule="exact"/>
              <w:ind w:left="107"/>
              <w:rPr>
                <w:b/>
              </w:rPr>
            </w:pPr>
            <w:bookmarkStart w:id="104" w:name="_bookmark54"/>
            <w:bookmarkEnd w:id="104"/>
            <w:r>
              <w:rPr>
                <w:b/>
              </w:rPr>
              <w:t>SITE</w:t>
            </w:r>
            <w:r>
              <w:rPr>
                <w:b/>
                <w:spacing w:val="-5"/>
              </w:rPr>
              <w:t xml:space="preserve"> </w:t>
            </w:r>
            <w:r>
              <w:rPr>
                <w:b/>
              </w:rPr>
              <w:t>INFORMATION</w:t>
            </w:r>
          </w:p>
        </w:tc>
      </w:tr>
      <w:tr w:rsidR="003C0FCB" w14:paraId="42706B0D" w14:textId="77777777" w:rsidTr="00F52D23">
        <w:trPr>
          <w:trHeight w:val="738"/>
        </w:trPr>
        <w:tc>
          <w:tcPr>
            <w:tcW w:w="6426" w:type="dxa"/>
          </w:tcPr>
          <w:p w14:paraId="299E073D" w14:textId="77777777" w:rsidR="003C0FCB" w:rsidRDefault="003C0FCB" w:rsidP="00F52D23">
            <w:pPr>
              <w:pStyle w:val="TableParagraph"/>
              <w:spacing w:line="261" w:lineRule="exact"/>
              <w:ind w:left="107"/>
              <w:rPr>
                <w:b/>
              </w:rPr>
            </w:pPr>
            <w:r>
              <w:rPr>
                <w:b/>
              </w:rPr>
              <w:t>Location</w:t>
            </w:r>
            <w:r>
              <w:rPr>
                <w:b/>
                <w:spacing w:val="-2"/>
              </w:rPr>
              <w:t xml:space="preserve"> </w:t>
            </w:r>
            <w:r>
              <w:rPr>
                <w:b/>
              </w:rPr>
              <w:t>–Parish</w:t>
            </w:r>
            <w:r w:rsidR="004772D3">
              <w:rPr>
                <w:b/>
              </w:rPr>
              <w:t xml:space="preserve"> </w:t>
            </w:r>
          </w:p>
        </w:tc>
        <w:tc>
          <w:tcPr>
            <w:tcW w:w="2928" w:type="dxa"/>
            <w:gridSpan w:val="4"/>
          </w:tcPr>
          <w:p w14:paraId="2E886AA8" w14:textId="77777777" w:rsidR="003C0FCB" w:rsidRDefault="004772D3" w:rsidP="00F52D23">
            <w:pPr>
              <w:pStyle w:val="TableParagraph"/>
              <w:spacing w:line="259" w:lineRule="auto"/>
              <w:ind w:left="107" w:right="607"/>
            </w:pPr>
            <w:r>
              <w:t>St. George</w:t>
            </w:r>
          </w:p>
        </w:tc>
      </w:tr>
      <w:tr w:rsidR="003C0FCB" w14:paraId="4A99D0C4" w14:textId="77777777" w:rsidTr="00F52D23">
        <w:trPr>
          <w:trHeight w:val="738"/>
        </w:trPr>
        <w:tc>
          <w:tcPr>
            <w:tcW w:w="6426" w:type="dxa"/>
          </w:tcPr>
          <w:p w14:paraId="6DC79827" w14:textId="77777777" w:rsidR="003C0FCB" w:rsidRDefault="003C0FCB" w:rsidP="00F52D23">
            <w:pPr>
              <w:pStyle w:val="TableParagraph"/>
              <w:spacing w:line="261" w:lineRule="exact"/>
              <w:ind w:left="107"/>
            </w:pPr>
            <w:r>
              <w:t>Total</w:t>
            </w:r>
            <w:r>
              <w:rPr>
                <w:spacing w:val="-4"/>
              </w:rPr>
              <w:t xml:space="preserve"> </w:t>
            </w:r>
            <w:r>
              <w:t>acreage</w:t>
            </w:r>
            <w:r>
              <w:rPr>
                <w:spacing w:val="-2"/>
              </w:rPr>
              <w:t xml:space="preserve"> </w:t>
            </w:r>
            <w:r>
              <w:t>of the</w:t>
            </w:r>
            <w:r>
              <w:rPr>
                <w:spacing w:val="-2"/>
              </w:rPr>
              <w:t xml:space="preserve"> </w:t>
            </w:r>
            <w:r>
              <w:t>site</w:t>
            </w:r>
            <w:r>
              <w:rPr>
                <w:spacing w:val="-2"/>
              </w:rPr>
              <w:t xml:space="preserve"> </w:t>
            </w:r>
            <w:r>
              <w:t>of</w:t>
            </w:r>
            <w:r>
              <w:rPr>
                <w:spacing w:val="-6"/>
              </w:rPr>
              <w:t xml:space="preserve"> </w:t>
            </w:r>
            <w:r>
              <w:t>the proposed</w:t>
            </w:r>
            <w:r>
              <w:rPr>
                <w:spacing w:val="-3"/>
              </w:rPr>
              <w:t xml:space="preserve"> </w:t>
            </w:r>
            <w:r>
              <w:t>action?</w:t>
            </w:r>
          </w:p>
        </w:tc>
        <w:tc>
          <w:tcPr>
            <w:tcW w:w="1461" w:type="dxa"/>
            <w:gridSpan w:val="2"/>
          </w:tcPr>
          <w:p w14:paraId="1D25067B" w14:textId="77777777" w:rsidR="003C0FCB" w:rsidRDefault="004772D3" w:rsidP="00F52D23">
            <w:pPr>
              <w:pStyle w:val="TableParagraph"/>
              <w:spacing w:line="259" w:lineRule="auto"/>
              <w:ind w:left="107" w:right="187" w:firstLine="300"/>
            </w:pPr>
            <w:r>
              <w:t>36 acres</w:t>
            </w:r>
          </w:p>
        </w:tc>
        <w:tc>
          <w:tcPr>
            <w:tcW w:w="1467" w:type="dxa"/>
            <w:gridSpan w:val="2"/>
          </w:tcPr>
          <w:p w14:paraId="30766F55" w14:textId="77777777" w:rsidR="003C0FCB" w:rsidRDefault="003C0FCB" w:rsidP="00F52D23">
            <w:pPr>
              <w:pStyle w:val="TableParagraph"/>
              <w:spacing w:line="261" w:lineRule="exact"/>
              <w:ind w:left="106"/>
            </w:pPr>
          </w:p>
        </w:tc>
      </w:tr>
      <w:tr w:rsidR="003C0FCB" w14:paraId="28CD000B" w14:textId="77777777" w:rsidTr="00F52D23">
        <w:trPr>
          <w:trHeight w:val="450"/>
        </w:trPr>
        <w:tc>
          <w:tcPr>
            <w:tcW w:w="6426" w:type="dxa"/>
          </w:tcPr>
          <w:p w14:paraId="09EAD496" w14:textId="77777777" w:rsidR="003C0FCB" w:rsidRDefault="003C0FCB" w:rsidP="00F52D23">
            <w:pPr>
              <w:pStyle w:val="TableParagraph"/>
              <w:spacing w:line="264" w:lineRule="exact"/>
              <w:ind w:left="107"/>
            </w:pPr>
            <w:r>
              <w:t>Total</w:t>
            </w:r>
            <w:r>
              <w:rPr>
                <w:spacing w:val="-5"/>
              </w:rPr>
              <w:t xml:space="preserve"> </w:t>
            </w:r>
            <w:r>
              <w:t>acreage to</w:t>
            </w:r>
            <w:r>
              <w:rPr>
                <w:spacing w:val="-1"/>
              </w:rPr>
              <w:t xml:space="preserve"> </w:t>
            </w:r>
            <w:r>
              <w:t>be</w:t>
            </w:r>
            <w:r>
              <w:rPr>
                <w:spacing w:val="-4"/>
              </w:rPr>
              <w:t xml:space="preserve"> </w:t>
            </w:r>
            <w:r>
              <w:t>physically</w:t>
            </w:r>
            <w:r>
              <w:rPr>
                <w:spacing w:val="-2"/>
              </w:rPr>
              <w:t xml:space="preserve"> </w:t>
            </w:r>
            <w:r>
              <w:t>disturbed?</w:t>
            </w:r>
          </w:p>
        </w:tc>
        <w:tc>
          <w:tcPr>
            <w:tcW w:w="1461" w:type="dxa"/>
            <w:gridSpan w:val="2"/>
          </w:tcPr>
          <w:p w14:paraId="10EA28C1" w14:textId="77777777" w:rsidR="003C0FCB" w:rsidRDefault="004772D3" w:rsidP="00F52D23">
            <w:pPr>
              <w:pStyle w:val="TableParagraph"/>
              <w:rPr>
                <w:rFonts w:ascii="Times New Roman"/>
              </w:rPr>
            </w:pPr>
            <w:r>
              <w:rPr>
                <w:rFonts w:ascii="Times New Roman"/>
              </w:rPr>
              <w:t xml:space="preserve">        25 acres</w:t>
            </w:r>
          </w:p>
        </w:tc>
        <w:tc>
          <w:tcPr>
            <w:tcW w:w="1467" w:type="dxa"/>
            <w:gridSpan w:val="2"/>
          </w:tcPr>
          <w:p w14:paraId="022A38AD" w14:textId="77777777" w:rsidR="003C0FCB" w:rsidRDefault="003C0FCB" w:rsidP="00F52D23">
            <w:pPr>
              <w:pStyle w:val="TableParagraph"/>
              <w:spacing w:line="264" w:lineRule="exact"/>
              <w:ind w:left="106"/>
            </w:pPr>
          </w:p>
        </w:tc>
      </w:tr>
      <w:tr w:rsidR="003C0FCB" w14:paraId="755A7EC8" w14:textId="77777777" w:rsidTr="00F52D23">
        <w:trPr>
          <w:trHeight w:val="450"/>
        </w:trPr>
        <w:tc>
          <w:tcPr>
            <w:tcW w:w="9354" w:type="dxa"/>
            <w:gridSpan w:val="5"/>
          </w:tcPr>
          <w:p w14:paraId="5B876C81" w14:textId="77777777" w:rsidR="003C0FCB" w:rsidRDefault="003C0FCB" w:rsidP="00F52D23">
            <w:pPr>
              <w:pStyle w:val="TableParagraph"/>
              <w:spacing w:line="261" w:lineRule="exact"/>
              <w:ind w:left="107"/>
              <w:rPr>
                <w:b/>
              </w:rPr>
            </w:pPr>
            <w:r>
              <w:rPr>
                <w:b/>
              </w:rPr>
              <w:t>LAND</w:t>
            </w:r>
            <w:r>
              <w:rPr>
                <w:b/>
                <w:spacing w:val="-1"/>
              </w:rPr>
              <w:t xml:space="preserve"> </w:t>
            </w:r>
            <w:r>
              <w:rPr>
                <w:b/>
              </w:rPr>
              <w:t>USE</w:t>
            </w:r>
            <w:r>
              <w:rPr>
                <w:b/>
                <w:spacing w:val="-2"/>
              </w:rPr>
              <w:t xml:space="preserve"> </w:t>
            </w:r>
            <w:r>
              <w:rPr>
                <w:b/>
              </w:rPr>
              <w:t>AND</w:t>
            </w:r>
            <w:r>
              <w:rPr>
                <w:b/>
                <w:spacing w:val="-3"/>
              </w:rPr>
              <w:t xml:space="preserve"> </w:t>
            </w:r>
            <w:r>
              <w:rPr>
                <w:b/>
              </w:rPr>
              <w:t>PLANS</w:t>
            </w:r>
          </w:p>
        </w:tc>
      </w:tr>
      <w:tr w:rsidR="003C0FCB" w14:paraId="2D822253" w14:textId="77777777" w:rsidTr="00F52D23">
        <w:trPr>
          <w:trHeight w:val="739"/>
        </w:trPr>
        <w:tc>
          <w:tcPr>
            <w:tcW w:w="6426" w:type="dxa"/>
          </w:tcPr>
          <w:p w14:paraId="2BBEAA68" w14:textId="77777777" w:rsidR="003C0FCB" w:rsidRDefault="003C0FCB" w:rsidP="00F52D23">
            <w:pPr>
              <w:pStyle w:val="TableParagraph"/>
              <w:spacing w:line="259" w:lineRule="auto"/>
              <w:ind w:left="107" w:right="348"/>
            </w:pPr>
            <w:r>
              <w:t>Check all land uses that occur on, adjoining and near the proposed</w:t>
            </w:r>
            <w:r>
              <w:rPr>
                <w:spacing w:val="-47"/>
              </w:rPr>
              <w:t xml:space="preserve"> </w:t>
            </w:r>
            <w:r>
              <w:t>action.</w:t>
            </w:r>
          </w:p>
        </w:tc>
        <w:tc>
          <w:tcPr>
            <w:tcW w:w="1461" w:type="dxa"/>
            <w:gridSpan w:val="2"/>
          </w:tcPr>
          <w:p w14:paraId="4C9C130D" w14:textId="77777777" w:rsidR="003C0FCB" w:rsidRDefault="003C0FCB" w:rsidP="00F52D23">
            <w:pPr>
              <w:pStyle w:val="TableParagraph"/>
              <w:rPr>
                <w:rFonts w:ascii="Times New Roman"/>
              </w:rPr>
            </w:pPr>
          </w:p>
        </w:tc>
        <w:tc>
          <w:tcPr>
            <w:tcW w:w="1467" w:type="dxa"/>
            <w:gridSpan w:val="2"/>
          </w:tcPr>
          <w:p w14:paraId="1A93A733" w14:textId="77777777" w:rsidR="003C0FCB" w:rsidRDefault="003C0FCB" w:rsidP="00F52D23">
            <w:pPr>
              <w:pStyle w:val="TableParagraph"/>
              <w:rPr>
                <w:rFonts w:ascii="Times New Roman"/>
              </w:rPr>
            </w:pPr>
          </w:p>
        </w:tc>
      </w:tr>
      <w:tr w:rsidR="003C0FCB" w14:paraId="347E0774" w14:textId="77777777" w:rsidTr="00F52D23">
        <w:trPr>
          <w:trHeight w:val="450"/>
        </w:trPr>
        <w:tc>
          <w:tcPr>
            <w:tcW w:w="6426" w:type="dxa"/>
          </w:tcPr>
          <w:p w14:paraId="746B98F9" w14:textId="77777777" w:rsidR="003C0FCB" w:rsidRDefault="003C0FCB" w:rsidP="00F52D23">
            <w:pPr>
              <w:pStyle w:val="TableParagraph"/>
              <w:spacing w:line="261" w:lineRule="exact"/>
              <w:ind w:left="107"/>
            </w:pPr>
            <w:r>
              <w:t>Urban</w:t>
            </w:r>
          </w:p>
        </w:tc>
        <w:tc>
          <w:tcPr>
            <w:tcW w:w="2928" w:type="dxa"/>
            <w:gridSpan w:val="4"/>
          </w:tcPr>
          <w:p w14:paraId="5ED88BF4" w14:textId="77777777" w:rsidR="003C0FCB" w:rsidRDefault="003C0FCB" w:rsidP="00F52D23">
            <w:pPr>
              <w:pStyle w:val="TableParagraph"/>
              <w:rPr>
                <w:rFonts w:ascii="Times New Roman"/>
              </w:rPr>
            </w:pPr>
          </w:p>
        </w:tc>
      </w:tr>
      <w:tr w:rsidR="003C0FCB" w14:paraId="16A9341D" w14:textId="77777777" w:rsidTr="00F52D23">
        <w:trPr>
          <w:trHeight w:val="448"/>
        </w:trPr>
        <w:tc>
          <w:tcPr>
            <w:tcW w:w="6426" w:type="dxa"/>
          </w:tcPr>
          <w:p w14:paraId="61F0B1A0" w14:textId="77777777" w:rsidR="003C0FCB" w:rsidRDefault="003C0FCB" w:rsidP="00F52D23">
            <w:pPr>
              <w:pStyle w:val="TableParagraph"/>
              <w:spacing w:line="261" w:lineRule="exact"/>
              <w:ind w:left="107"/>
            </w:pPr>
            <w:r>
              <w:t>Rural</w:t>
            </w:r>
          </w:p>
        </w:tc>
        <w:tc>
          <w:tcPr>
            <w:tcW w:w="2928" w:type="dxa"/>
            <w:gridSpan w:val="4"/>
          </w:tcPr>
          <w:p w14:paraId="69DB21B6" w14:textId="77777777" w:rsidR="003C0FCB" w:rsidRDefault="003C0FCB" w:rsidP="00F52D23">
            <w:pPr>
              <w:pStyle w:val="TableParagraph"/>
              <w:spacing w:line="261" w:lineRule="exact"/>
              <w:ind w:left="107"/>
              <w:rPr>
                <w:b/>
              </w:rPr>
            </w:pPr>
            <w:r>
              <w:rPr>
                <w:b/>
              </w:rPr>
              <w:t>X</w:t>
            </w:r>
          </w:p>
        </w:tc>
      </w:tr>
      <w:tr w:rsidR="003C0FCB" w14:paraId="3B260331" w14:textId="77777777" w:rsidTr="00F52D23">
        <w:trPr>
          <w:trHeight w:val="450"/>
        </w:trPr>
        <w:tc>
          <w:tcPr>
            <w:tcW w:w="6426" w:type="dxa"/>
          </w:tcPr>
          <w:p w14:paraId="7440ECB6" w14:textId="77777777" w:rsidR="003C0FCB" w:rsidRDefault="003C0FCB" w:rsidP="00F52D23">
            <w:pPr>
              <w:pStyle w:val="TableParagraph"/>
              <w:spacing w:line="261" w:lineRule="exact"/>
              <w:ind w:left="107"/>
            </w:pPr>
            <w:r>
              <w:t>Industrial</w:t>
            </w:r>
          </w:p>
        </w:tc>
        <w:tc>
          <w:tcPr>
            <w:tcW w:w="2928" w:type="dxa"/>
            <w:gridSpan w:val="4"/>
          </w:tcPr>
          <w:p w14:paraId="79C5FA73" w14:textId="77777777" w:rsidR="003C0FCB" w:rsidRDefault="004772D3" w:rsidP="00F52D23">
            <w:pPr>
              <w:pStyle w:val="TableParagraph"/>
              <w:rPr>
                <w:rFonts w:ascii="Times New Roman"/>
              </w:rPr>
            </w:pPr>
            <w:r>
              <w:rPr>
                <w:rFonts w:ascii="Times New Roman"/>
              </w:rPr>
              <w:t xml:space="preserve">   </w:t>
            </w:r>
            <w:r>
              <w:rPr>
                <w:b/>
              </w:rPr>
              <w:t>X</w:t>
            </w:r>
          </w:p>
        </w:tc>
      </w:tr>
      <w:tr w:rsidR="003C0FCB" w14:paraId="1611E633" w14:textId="77777777" w:rsidTr="00F52D23">
        <w:trPr>
          <w:trHeight w:val="448"/>
        </w:trPr>
        <w:tc>
          <w:tcPr>
            <w:tcW w:w="6426" w:type="dxa"/>
          </w:tcPr>
          <w:p w14:paraId="3C553A8E" w14:textId="77777777" w:rsidR="003C0FCB" w:rsidRDefault="003C0FCB" w:rsidP="00F52D23">
            <w:pPr>
              <w:pStyle w:val="TableParagraph"/>
              <w:spacing w:line="261" w:lineRule="exact"/>
              <w:ind w:left="107"/>
            </w:pPr>
            <w:r>
              <w:t>Residential</w:t>
            </w:r>
          </w:p>
        </w:tc>
        <w:tc>
          <w:tcPr>
            <w:tcW w:w="2928" w:type="dxa"/>
            <w:gridSpan w:val="4"/>
          </w:tcPr>
          <w:p w14:paraId="2CB42591" w14:textId="77777777" w:rsidR="003C0FCB" w:rsidRDefault="003C0FCB" w:rsidP="00F52D23">
            <w:pPr>
              <w:pStyle w:val="TableParagraph"/>
              <w:rPr>
                <w:rFonts w:ascii="Times New Roman"/>
              </w:rPr>
            </w:pPr>
          </w:p>
        </w:tc>
      </w:tr>
      <w:tr w:rsidR="003C0FCB" w14:paraId="3207826C" w14:textId="77777777" w:rsidTr="00F52D23">
        <w:trPr>
          <w:trHeight w:val="450"/>
        </w:trPr>
        <w:tc>
          <w:tcPr>
            <w:tcW w:w="6426" w:type="dxa"/>
          </w:tcPr>
          <w:p w14:paraId="47B8E0AF" w14:textId="77777777" w:rsidR="003C0FCB" w:rsidRDefault="003C0FCB" w:rsidP="00F52D23">
            <w:pPr>
              <w:pStyle w:val="TableParagraph"/>
              <w:spacing w:line="261" w:lineRule="exact"/>
              <w:ind w:left="107"/>
            </w:pPr>
            <w:r>
              <w:t>Commercial</w:t>
            </w:r>
          </w:p>
        </w:tc>
        <w:tc>
          <w:tcPr>
            <w:tcW w:w="2928" w:type="dxa"/>
            <w:gridSpan w:val="4"/>
          </w:tcPr>
          <w:p w14:paraId="1A906F38" w14:textId="77777777" w:rsidR="003C0FCB" w:rsidRDefault="004772D3" w:rsidP="00F52D23">
            <w:pPr>
              <w:pStyle w:val="TableParagraph"/>
              <w:rPr>
                <w:rFonts w:ascii="Times New Roman"/>
              </w:rPr>
            </w:pPr>
            <w:r>
              <w:rPr>
                <w:rFonts w:ascii="Times New Roman"/>
              </w:rPr>
              <w:t xml:space="preserve">   </w:t>
            </w:r>
            <w:r>
              <w:rPr>
                <w:b/>
              </w:rPr>
              <w:t>X</w:t>
            </w:r>
          </w:p>
        </w:tc>
      </w:tr>
      <w:tr w:rsidR="003C0FCB" w14:paraId="0DC31194" w14:textId="77777777" w:rsidTr="00F52D23">
        <w:trPr>
          <w:trHeight w:val="450"/>
        </w:trPr>
        <w:tc>
          <w:tcPr>
            <w:tcW w:w="6426" w:type="dxa"/>
          </w:tcPr>
          <w:p w14:paraId="65234339" w14:textId="77777777" w:rsidR="003C0FCB" w:rsidRDefault="003C0FCB" w:rsidP="004772D3">
            <w:pPr>
              <w:pStyle w:val="TableParagraph"/>
              <w:spacing w:line="261" w:lineRule="exact"/>
              <w:ind w:left="107"/>
            </w:pPr>
            <w:r>
              <w:t>Forest</w:t>
            </w:r>
            <w:r>
              <w:rPr>
                <w:spacing w:val="-2"/>
              </w:rPr>
              <w:t xml:space="preserve"> </w:t>
            </w:r>
          </w:p>
        </w:tc>
        <w:tc>
          <w:tcPr>
            <w:tcW w:w="2928" w:type="dxa"/>
            <w:gridSpan w:val="4"/>
          </w:tcPr>
          <w:p w14:paraId="14D6C152" w14:textId="77777777" w:rsidR="003C0FCB" w:rsidRDefault="003C0FCB" w:rsidP="00F52D23">
            <w:pPr>
              <w:pStyle w:val="TableParagraph"/>
              <w:spacing w:line="261" w:lineRule="exact"/>
              <w:ind w:left="107"/>
              <w:rPr>
                <w:b/>
              </w:rPr>
            </w:pPr>
            <w:r>
              <w:rPr>
                <w:b/>
              </w:rPr>
              <w:t>X</w:t>
            </w:r>
          </w:p>
        </w:tc>
      </w:tr>
      <w:tr w:rsidR="003C0FCB" w14:paraId="5EF98768" w14:textId="77777777" w:rsidTr="00F52D23">
        <w:trPr>
          <w:trHeight w:val="448"/>
        </w:trPr>
        <w:tc>
          <w:tcPr>
            <w:tcW w:w="6426" w:type="dxa"/>
          </w:tcPr>
          <w:p w14:paraId="0F860361" w14:textId="77777777" w:rsidR="003C0FCB" w:rsidRDefault="003C0FCB" w:rsidP="00F52D23">
            <w:pPr>
              <w:pStyle w:val="TableParagraph"/>
              <w:spacing w:line="261" w:lineRule="exact"/>
              <w:ind w:left="107"/>
            </w:pPr>
            <w:r>
              <w:t>Agriculture</w:t>
            </w:r>
          </w:p>
        </w:tc>
        <w:tc>
          <w:tcPr>
            <w:tcW w:w="2928" w:type="dxa"/>
            <w:gridSpan w:val="4"/>
          </w:tcPr>
          <w:p w14:paraId="233C64F3" w14:textId="77777777" w:rsidR="003C0FCB" w:rsidRDefault="003C0FCB" w:rsidP="00F52D23">
            <w:pPr>
              <w:pStyle w:val="TableParagraph"/>
              <w:spacing w:line="261" w:lineRule="exact"/>
              <w:ind w:left="107"/>
              <w:rPr>
                <w:b/>
              </w:rPr>
            </w:pPr>
          </w:p>
        </w:tc>
      </w:tr>
      <w:tr w:rsidR="003C0FCB" w14:paraId="1924C6F9" w14:textId="77777777" w:rsidTr="00F52D23">
        <w:trPr>
          <w:trHeight w:val="451"/>
        </w:trPr>
        <w:tc>
          <w:tcPr>
            <w:tcW w:w="6426" w:type="dxa"/>
          </w:tcPr>
          <w:p w14:paraId="25CC8569" w14:textId="77777777" w:rsidR="003C0FCB" w:rsidRDefault="003C0FCB" w:rsidP="00F52D23">
            <w:pPr>
              <w:pStyle w:val="TableParagraph"/>
              <w:spacing w:line="262" w:lineRule="exact"/>
              <w:ind w:left="107"/>
            </w:pPr>
            <w:r>
              <w:t>Parkland</w:t>
            </w:r>
            <w:bookmarkStart w:id="105" w:name="_GoBack"/>
            <w:bookmarkEnd w:id="105"/>
          </w:p>
        </w:tc>
        <w:tc>
          <w:tcPr>
            <w:tcW w:w="2928" w:type="dxa"/>
            <w:gridSpan w:val="4"/>
          </w:tcPr>
          <w:p w14:paraId="3226E4D0" w14:textId="77777777" w:rsidR="003C0FCB" w:rsidRDefault="003C0FCB" w:rsidP="00F52D23">
            <w:pPr>
              <w:pStyle w:val="TableParagraph"/>
              <w:rPr>
                <w:rFonts w:ascii="Times New Roman"/>
              </w:rPr>
            </w:pPr>
          </w:p>
        </w:tc>
      </w:tr>
      <w:tr w:rsidR="003C0FCB" w14:paraId="764DE0BA" w14:textId="77777777" w:rsidTr="00F52D23">
        <w:trPr>
          <w:trHeight w:val="448"/>
        </w:trPr>
        <w:tc>
          <w:tcPr>
            <w:tcW w:w="6426" w:type="dxa"/>
          </w:tcPr>
          <w:p w14:paraId="32F1F5E8" w14:textId="77777777" w:rsidR="003C0FCB" w:rsidRDefault="003C0FCB" w:rsidP="00F52D23">
            <w:pPr>
              <w:pStyle w:val="TableParagraph"/>
              <w:spacing w:line="261" w:lineRule="exact"/>
              <w:ind w:left="107"/>
            </w:pPr>
            <w:r>
              <w:t>Other</w:t>
            </w:r>
            <w:r>
              <w:rPr>
                <w:spacing w:val="-2"/>
              </w:rPr>
              <w:t xml:space="preserve"> </w:t>
            </w:r>
            <w:r>
              <w:t>Specify:</w:t>
            </w:r>
          </w:p>
        </w:tc>
        <w:tc>
          <w:tcPr>
            <w:tcW w:w="2928" w:type="dxa"/>
            <w:gridSpan w:val="4"/>
          </w:tcPr>
          <w:p w14:paraId="077388A5" w14:textId="77777777" w:rsidR="003C0FCB" w:rsidRDefault="003C0FCB" w:rsidP="00F52D23">
            <w:pPr>
              <w:pStyle w:val="TableParagraph"/>
              <w:rPr>
                <w:rFonts w:ascii="Times New Roman"/>
              </w:rPr>
            </w:pPr>
          </w:p>
        </w:tc>
      </w:tr>
      <w:tr w:rsidR="003C0FCB" w14:paraId="7D7CE423" w14:textId="77777777" w:rsidTr="00F52D23">
        <w:trPr>
          <w:trHeight w:val="450"/>
        </w:trPr>
        <w:tc>
          <w:tcPr>
            <w:tcW w:w="6426" w:type="dxa"/>
          </w:tcPr>
          <w:p w14:paraId="24B34804" w14:textId="77777777" w:rsidR="003C0FCB" w:rsidRDefault="003C0FCB" w:rsidP="00F52D23">
            <w:pPr>
              <w:pStyle w:val="TableParagraph"/>
              <w:rPr>
                <w:rFonts w:ascii="Times New Roman"/>
              </w:rPr>
            </w:pPr>
          </w:p>
        </w:tc>
        <w:tc>
          <w:tcPr>
            <w:tcW w:w="603" w:type="dxa"/>
          </w:tcPr>
          <w:p w14:paraId="0CDE9274" w14:textId="77777777" w:rsidR="003C0FCB" w:rsidRDefault="003C0FCB" w:rsidP="00F52D23">
            <w:pPr>
              <w:pStyle w:val="TableParagraph"/>
              <w:spacing w:line="261" w:lineRule="exact"/>
              <w:ind w:left="107"/>
              <w:rPr>
                <w:b/>
              </w:rPr>
            </w:pPr>
            <w:r>
              <w:rPr>
                <w:b/>
              </w:rPr>
              <w:t>Yes</w:t>
            </w:r>
          </w:p>
        </w:tc>
        <w:tc>
          <w:tcPr>
            <w:tcW w:w="1576" w:type="dxa"/>
            <w:gridSpan w:val="2"/>
          </w:tcPr>
          <w:p w14:paraId="51A52D2D" w14:textId="77777777" w:rsidR="003C0FCB" w:rsidRDefault="003C0FCB" w:rsidP="00F52D23">
            <w:pPr>
              <w:pStyle w:val="TableParagraph"/>
              <w:spacing w:line="261" w:lineRule="exact"/>
              <w:ind w:left="106"/>
              <w:rPr>
                <w:b/>
              </w:rPr>
            </w:pPr>
            <w:r>
              <w:rPr>
                <w:b/>
              </w:rPr>
              <w:t>No</w:t>
            </w:r>
          </w:p>
        </w:tc>
        <w:tc>
          <w:tcPr>
            <w:tcW w:w="749" w:type="dxa"/>
          </w:tcPr>
          <w:p w14:paraId="48C30AA9" w14:textId="77777777" w:rsidR="003C0FCB" w:rsidRDefault="003C0FCB" w:rsidP="00F52D23">
            <w:pPr>
              <w:pStyle w:val="TableParagraph"/>
              <w:spacing w:line="261" w:lineRule="exact"/>
              <w:ind w:left="105"/>
              <w:rPr>
                <w:b/>
              </w:rPr>
            </w:pPr>
            <w:r>
              <w:rPr>
                <w:b/>
              </w:rPr>
              <w:t>N/A</w:t>
            </w:r>
          </w:p>
        </w:tc>
      </w:tr>
      <w:tr w:rsidR="003C0FCB" w14:paraId="339F1AA8" w14:textId="77777777" w:rsidTr="00F52D23">
        <w:trPr>
          <w:trHeight w:val="448"/>
        </w:trPr>
        <w:tc>
          <w:tcPr>
            <w:tcW w:w="6426" w:type="dxa"/>
          </w:tcPr>
          <w:p w14:paraId="3B48FE63" w14:textId="77777777" w:rsidR="003C0FCB" w:rsidRDefault="003C0FCB" w:rsidP="00F52D23">
            <w:pPr>
              <w:pStyle w:val="TableParagraph"/>
              <w:spacing w:line="261" w:lineRule="exact"/>
              <w:ind w:left="107"/>
            </w:pPr>
            <w:r>
              <w:t>Is</w:t>
            </w:r>
            <w:r>
              <w:rPr>
                <w:spacing w:val="-1"/>
              </w:rPr>
              <w:t xml:space="preserve"> </w:t>
            </w:r>
            <w:r>
              <w:t>the</w:t>
            </w:r>
            <w:r>
              <w:rPr>
                <w:spacing w:val="-1"/>
              </w:rPr>
              <w:t xml:space="preserve"> </w:t>
            </w:r>
            <w:r>
              <w:t>proposed</w:t>
            </w:r>
            <w:r>
              <w:rPr>
                <w:spacing w:val="-1"/>
              </w:rPr>
              <w:t xml:space="preserve"> </w:t>
            </w:r>
            <w:r>
              <w:t>action</w:t>
            </w:r>
            <w:r>
              <w:rPr>
                <w:spacing w:val="-2"/>
              </w:rPr>
              <w:t xml:space="preserve"> </w:t>
            </w:r>
            <w:r>
              <w:t>consistent</w:t>
            </w:r>
            <w:r>
              <w:rPr>
                <w:spacing w:val="-3"/>
              </w:rPr>
              <w:t xml:space="preserve"> </w:t>
            </w:r>
            <w:r>
              <w:t>with</w:t>
            </w:r>
            <w:r>
              <w:rPr>
                <w:spacing w:val="-1"/>
              </w:rPr>
              <w:t xml:space="preserve"> </w:t>
            </w:r>
            <w:r>
              <w:t>adjacent</w:t>
            </w:r>
            <w:r>
              <w:rPr>
                <w:spacing w:val="-1"/>
              </w:rPr>
              <w:t xml:space="preserve"> </w:t>
            </w:r>
            <w:r>
              <w:t>uses?</w:t>
            </w:r>
          </w:p>
        </w:tc>
        <w:tc>
          <w:tcPr>
            <w:tcW w:w="603" w:type="dxa"/>
          </w:tcPr>
          <w:p w14:paraId="7A53F68D" w14:textId="77777777" w:rsidR="003C0FCB" w:rsidRDefault="003C0FCB" w:rsidP="00F52D23">
            <w:pPr>
              <w:pStyle w:val="TableParagraph"/>
              <w:spacing w:line="261" w:lineRule="exact"/>
              <w:ind w:left="107"/>
              <w:rPr>
                <w:b/>
              </w:rPr>
            </w:pPr>
            <w:r>
              <w:rPr>
                <w:b/>
              </w:rPr>
              <w:t>X</w:t>
            </w:r>
          </w:p>
        </w:tc>
        <w:tc>
          <w:tcPr>
            <w:tcW w:w="1576" w:type="dxa"/>
            <w:gridSpan w:val="2"/>
          </w:tcPr>
          <w:p w14:paraId="02267038" w14:textId="77777777" w:rsidR="003C0FCB" w:rsidRDefault="003C0FCB" w:rsidP="00F52D23">
            <w:pPr>
              <w:pStyle w:val="TableParagraph"/>
              <w:rPr>
                <w:rFonts w:ascii="Times New Roman"/>
              </w:rPr>
            </w:pPr>
          </w:p>
        </w:tc>
        <w:tc>
          <w:tcPr>
            <w:tcW w:w="749" w:type="dxa"/>
          </w:tcPr>
          <w:p w14:paraId="17ABC487" w14:textId="77777777" w:rsidR="003C0FCB" w:rsidRDefault="003C0FCB" w:rsidP="00F52D23">
            <w:pPr>
              <w:pStyle w:val="TableParagraph"/>
              <w:rPr>
                <w:rFonts w:ascii="Times New Roman"/>
              </w:rPr>
            </w:pPr>
          </w:p>
        </w:tc>
      </w:tr>
      <w:tr w:rsidR="003C0FCB" w14:paraId="6FA8B4FF" w14:textId="77777777" w:rsidTr="00F52D23">
        <w:trPr>
          <w:trHeight w:val="741"/>
        </w:trPr>
        <w:tc>
          <w:tcPr>
            <w:tcW w:w="6426" w:type="dxa"/>
          </w:tcPr>
          <w:p w14:paraId="79CE5E91" w14:textId="77777777" w:rsidR="003C0FCB" w:rsidRDefault="003C0FCB" w:rsidP="00F52D23">
            <w:pPr>
              <w:pStyle w:val="TableParagraph"/>
              <w:spacing w:line="256" w:lineRule="auto"/>
              <w:ind w:left="107" w:right="178"/>
            </w:pPr>
            <w:r>
              <w:t>Is the proposed action consistent with the predominant character of</w:t>
            </w:r>
            <w:r>
              <w:rPr>
                <w:spacing w:val="-47"/>
              </w:rPr>
              <w:t xml:space="preserve"> </w:t>
            </w:r>
            <w:r>
              <w:t>the</w:t>
            </w:r>
            <w:r>
              <w:rPr>
                <w:spacing w:val="-1"/>
              </w:rPr>
              <w:t xml:space="preserve"> </w:t>
            </w:r>
            <w:r>
              <w:t>existing</w:t>
            </w:r>
            <w:r>
              <w:rPr>
                <w:spacing w:val="-2"/>
              </w:rPr>
              <w:t xml:space="preserve"> </w:t>
            </w:r>
            <w:r>
              <w:t>built</w:t>
            </w:r>
            <w:r>
              <w:rPr>
                <w:spacing w:val="-2"/>
              </w:rPr>
              <w:t xml:space="preserve"> </w:t>
            </w:r>
            <w:r>
              <w:t>or natural</w:t>
            </w:r>
            <w:r>
              <w:rPr>
                <w:spacing w:val="-4"/>
              </w:rPr>
              <w:t xml:space="preserve"> </w:t>
            </w:r>
            <w:r>
              <w:t>landscape?</w:t>
            </w:r>
          </w:p>
        </w:tc>
        <w:tc>
          <w:tcPr>
            <w:tcW w:w="603" w:type="dxa"/>
          </w:tcPr>
          <w:p w14:paraId="7D0EE213" w14:textId="77777777" w:rsidR="003C0FCB" w:rsidRDefault="003C0FCB" w:rsidP="00F52D23">
            <w:pPr>
              <w:pStyle w:val="TableParagraph"/>
              <w:spacing w:line="264" w:lineRule="exact"/>
              <w:ind w:left="107"/>
              <w:rPr>
                <w:b/>
              </w:rPr>
            </w:pPr>
            <w:r>
              <w:rPr>
                <w:b/>
              </w:rPr>
              <w:t>X</w:t>
            </w:r>
          </w:p>
        </w:tc>
        <w:tc>
          <w:tcPr>
            <w:tcW w:w="1576" w:type="dxa"/>
            <w:gridSpan w:val="2"/>
          </w:tcPr>
          <w:p w14:paraId="3F03E76B" w14:textId="77777777" w:rsidR="003C0FCB" w:rsidRDefault="003C0FCB" w:rsidP="00F52D23">
            <w:pPr>
              <w:pStyle w:val="TableParagraph"/>
              <w:rPr>
                <w:rFonts w:ascii="Times New Roman"/>
              </w:rPr>
            </w:pPr>
          </w:p>
        </w:tc>
        <w:tc>
          <w:tcPr>
            <w:tcW w:w="749" w:type="dxa"/>
          </w:tcPr>
          <w:p w14:paraId="13D1B8BC" w14:textId="77777777" w:rsidR="003C0FCB" w:rsidRDefault="003C0FCB" w:rsidP="00F52D23">
            <w:pPr>
              <w:pStyle w:val="TableParagraph"/>
              <w:rPr>
                <w:rFonts w:ascii="Times New Roman"/>
              </w:rPr>
            </w:pPr>
          </w:p>
        </w:tc>
      </w:tr>
      <w:tr w:rsidR="003C0FCB" w14:paraId="5E9C23F9" w14:textId="77777777" w:rsidTr="00F52D23">
        <w:trPr>
          <w:trHeight w:val="738"/>
        </w:trPr>
        <w:tc>
          <w:tcPr>
            <w:tcW w:w="6426" w:type="dxa"/>
          </w:tcPr>
          <w:p w14:paraId="36349D63" w14:textId="77777777" w:rsidR="003C0FCB" w:rsidRDefault="003C0FCB" w:rsidP="00F52D23">
            <w:pPr>
              <w:pStyle w:val="TableParagraph"/>
              <w:spacing w:line="259" w:lineRule="auto"/>
              <w:ind w:left="107" w:right="913"/>
            </w:pPr>
            <w:r>
              <w:t>Is the proposed action/project compatible with the National</w:t>
            </w:r>
            <w:r>
              <w:rPr>
                <w:spacing w:val="-47"/>
              </w:rPr>
              <w:t xml:space="preserve"> </w:t>
            </w:r>
            <w:r>
              <w:t>Development</w:t>
            </w:r>
            <w:r>
              <w:rPr>
                <w:spacing w:val="-3"/>
              </w:rPr>
              <w:t xml:space="preserve"> </w:t>
            </w:r>
            <w:r>
              <w:t>Plan</w:t>
            </w:r>
            <w:r>
              <w:rPr>
                <w:spacing w:val="-2"/>
              </w:rPr>
              <w:t xml:space="preserve"> </w:t>
            </w:r>
            <w:r>
              <w:t>and</w:t>
            </w:r>
            <w:r>
              <w:rPr>
                <w:spacing w:val="-2"/>
              </w:rPr>
              <w:t xml:space="preserve"> </w:t>
            </w:r>
            <w:r>
              <w:t>other development</w:t>
            </w:r>
            <w:r>
              <w:rPr>
                <w:spacing w:val="-1"/>
              </w:rPr>
              <w:t xml:space="preserve"> </w:t>
            </w:r>
            <w:r>
              <w:t>plans?</w:t>
            </w:r>
          </w:p>
        </w:tc>
        <w:tc>
          <w:tcPr>
            <w:tcW w:w="603" w:type="dxa"/>
          </w:tcPr>
          <w:p w14:paraId="1B86B775" w14:textId="77777777" w:rsidR="003C0FCB" w:rsidRDefault="003C0FCB" w:rsidP="00F52D23">
            <w:pPr>
              <w:pStyle w:val="TableParagraph"/>
              <w:spacing w:line="261" w:lineRule="exact"/>
              <w:ind w:left="107"/>
              <w:rPr>
                <w:b/>
              </w:rPr>
            </w:pPr>
            <w:r>
              <w:rPr>
                <w:b/>
              </w:rPr>
              <w:t>X</w:t>
            </w:r>
          </w:p>
        </w:tc>
        <w:tc>
          <w:tcPr>
            <w:tcW w:w="1576" w:type="dxa"/>
            <w:gridSpan w:val="2"/>
          </w:tcPr>
          <w:p w14:paraId="1A38CAD7" w14:textId="77777777" w:rsidR="003C0FCB" w:rsidRDefault="003C0FCB" w:rsidP="00F52D23">
            <w:pPr>
              <w:pStyle w:val="TableParagraph"/>
              <w:rPr>
                <w:rFonts w:ascii="Times New Roman"/>
              </w:rPr>
            </w:pPr>
          </w:p>
        </w:tc>
        <w:tc>
          <w:tcPr>
            <w:tcW w:w="749" w:type="dxa"/>
          </w:tcPr>
          <w:p w14:paraId="0FCA4A96" w14:textId="77777777" w:rsidR="003C0FCB" w:rsidRDefault="003C0FCB" w:rsidP="00F52D23">
            <w:pPr>
              <w:pStyle w:val="TableParagraph"/>
              <w:rPr>
                <w:rFonts w:ascii="Times New Roman"/>
              </w:rPr>
            </w:pPr>
          </w:p>
        </w:tc>
      </w:tr>
      <w:tr w:rsidR="003C0FCB" w14:paraId="1B9F9F67" w14:textId="77777777" w:rsidTr="00F52D23">
        <w:trPr>
          <w:trHeight w:val="451"/>
        </w:trPr>
        <w:tc>
          <w:tcPr>
            <w:tcW w:w="9354" w:type="dxa"/>
            <w:gridSpan w:val="5"/>
          </w:tcPr>
          <w:p w14:paraId="271CEC3D" w14:textId="77777777" w:rsidR="003C0FCB" w:rsidRDefault="003C0FCB" w:rsidP="00F52D23">
            <w:pPr>
              <w:pStyle w:val="TableParagraph"/>
              <w:spacing w:line="262" w:lineRule="exact"/>
              <w:ind w:left="107"/>
            </w:pPr>
            <w:r>
              <w:t>Is</w:t>
            </w:r>
            <w:r>
              <w:rPr>
                <w:spacing w:val="-1"/>
              </w:rPr>
              <w:t xml:space="preserve"> </w:t>
            </w:r>
            <w:r>
              <w:t>the</w:t>
            </w:r>
            <w:r>
              <w:rPr>
                <w:spacing w:val="-1"/>
              </w:rPr>
              <w:t xml:space="preserve"> </w:t>
            </w:r>
            <w:r>
              <w:t>site</w:t>
            </w:r>
            <w:r>
              <w:rPr>
                <w:spacing w:val="-2"/>
              </w:rPr>
              <w:t xml:space="preserve"> </w:t>
            </w:r>
            <w:r>
              <w:t>of</w:t>
            </w:r>
            <w:r>
              <w:rPr>
                <w:spacing w:val="-1"/>
              </w:rPr>
              <w:t xml:space="preserve"> </w:t>
            </w:r>
            <w:r>
              <w:t>the</w:t>
            </w:r>
            <w:r>
              <w:rPr>
                <w:spacing w:val="1"/>
              </w:rPr>
              <w:t xml:space="preserve"> </w:t>
            </w:r>
            <w:r>
              <w:t>proposed</w:t>
            </w:r>
            <w:r>
              <w:rPr>
                <w:spacing w:val="-6"/>
              </w:rPr>
              <w:t xml:space="preserve"> </w:t>
            </w:r>
            <w:r>
              <w:t>action</w:t>
            </w:r>
            <w:r>
              <w:rPr>
                <w:spacing w:val="-1"/>
              </w:rPr>
              <w:t xml:space="preserve"> </w:t>
            </w:r>
            <w:r>
              <w:t>located</w:t>
            </w:r>
            <w:r>
              <w:rPr>
                <w:spacing w:val="-2"/>
              </w:rPr>
              <w:t xml:space="preserve"> </w:t>
            </w:r>
            <w:r>
              <w:t>in</w:t>
            </w:r>
            <w:r>
              <w:rPr>
                <w:spacing w:val="-3"/>
              </w:rPr>
              <w:t xml:space="preserve"> </w:t>
            </w:r>
            <w:r>
              <w:t>or</w:t>
            </w:r>
            <w:r>
              <w:rPr>
                <w:spacing w:val="-1"/>
              </w:rPr>
              <w:t xml:space="preserve"> </w:t>
            </w:r>
            <w:r>
              <w:t>adjoin</w:t>
            </w:r>
            <w:r w:rsidR="009E5CEF">
              <w:t>ing</w:t>
            </w:r>
            <w:r>
              <w:rPr>
                <w:spacing w:val="-3"/>
              </w:rPr>
              <w:t xml:space="preserve"> </w:t>
            </w:r>
            <w:r>
              <w:t>an</w:t>
            </w:r>
            <w:r>
              <w:rPr>
                <w:spacing w:val="-2"/>
              </w:rPr>
              <w:t xml:space="preserve"> </w:t>
            </w:r>
            <w:r>
              <w:t>environmentally</w:t>
            </w:r>
            <w:r>
              <w:rPr>
                <w:spacing w:val="-2"/>
              </w:rPr>
              <w:t xml:space="preserve"> </w:t>
            </w:r>
            <w:r>
              <w:t>sensitive or</w:t>
            </w:r>
            <w:r>
              <w:rPr>
                <w:spacing w:val="-4"/>
              </w:rPr>
              <w:t xml:space="preserve"> </w:t>
            </w:r>
            <w:r>
              <w:t>valuable</w:t>
            </w:r>
            <w:r>
              <w:rPr>
                <w:spacing w:val="-3"/>
              </w:rPr>
              <w:t xml:space="preserve"> </w:t>
            </w:r>
            <w:r>
              <w:t>area?</w:t>
            </w:r>
          </w:p>
        </w:tc>
      </w:tr>
      <w:tr w:rsidR="003C0FCB" w14:paraId="4CEABFB0" w14:textId="77777777" w:rsidTr="00F52D23">
        <w:trPr>
          <w:trHeight w:val="448"/>
        </w:trPr>
        <w:tc>
          <w:tcPr>
            <w:tcW w:w="9354" w:type="dxa"/>
            <w:gridSpan w:val="5"/>
          </w:tcPr>
          <w:p w14:paraId="55B2F195" w14:textId="77777777" w:rsidR="003C0FCB" w:rsidRDefault="003C0FCB" w:rsidP="00981368">
            <w:pPr>
              <w:pStyle w:val="TableParagraph"/>
              <w:spacing w:line="261" w:lineRule="exact"/>
              <w:ind w:left="107"/>
            </w:pPr>
            <w:r>
              <w:t>If</w:t>
            </w:r>
            <w:r>
              <w:rPr>
                <w:spacing w:val="-2"/>
              </w:rPr>
              <w:t xml:space="preserve"> </w:t>
            </w:r>
            <w:r>
              <w:t>Yes,</w:t>
            </w:r>
            <w:r>
              <w:rPr>
                <w:spacing w:val="-3"/>
              </w:rPr>
              <w:t xml:space="preserve"> </w:t>
            </w:r>
            <w:r>
              <w:t>specify:</w:t>
            </w:r>
            <w:r>
              <w:rPr>
                <w:spacing w:val="47"/>
              </w:rPr>
              <w:t xml:space="preserve"> </w:t>
            </w:r>
            <w:r>
              <w:rPr>
                <w:b/>
              </w:rPr>
              <w:t>Yes,</w:t>
            </w:r>
            <w:r>
              <w:rPr>
                <w:b/>
                <w:spacing w:val="-1"/>
              </w:rPr>
              <w:t xml:space="preserve"> </w:t>
            </w:r>
            <w:r>
              <w:rPr>
                <w:b/>
              </w:rPr>
              <w:t>the</w:t>
            </w:r>
            <w:r>
              <w:rPr>
                <w:b/>
                <w:spacing w:val="-2"/>
              </w:rPr>
              <w:t xml:space="preserve"> </w:t>
            </w:r>
            <w:r>
              <w:rPr>
                <w:b/>
              </w:rPr>
              <w:t>project</w:t>
            </w:r>
            <w:r>
              <w:rPr>
                <w:b/>
                <w:spacing w:val="-3"/>
              </w:rPr>
              <w:t xml:space="preserve"> </w:t>
            </w:r>
            <w:r w:rsidR="00981368">
              <w:rPr>
                <w:b/>
                <w:spacing w:val="-3"/>
              </w:rPr>
              <w:t>is located in proximity to the sea and the airport</w:t>
            </w:r>
            <w:r>
              <w:t>.</w:t>
            </w:r>
          </w:p>
        </w:tc>
      </w:tr>
      <w:tr w:rsidR="003C0FCB" w14:paraId="51B3AF2B" w14:textId="77777777" w:rsidTr="00F52D23">
        <w:trPr>
          <w:trHeight w:val="450"/>
        </w:trPr>
        <w:tc>
          <w:tcPr>
            <w:tcW w:w="6426" w:type="dxa"/>
          </w:tcPr>
          <w:p w14:paraId="64C8A59E" w14:textId="77777777" w:rsidR="003C0FCB" w:rsidRDefault="003C0FCB" w:rsidP="00F52D23">
            <w:pPr>
              <w:pStyle w:val="TableParagraph"/>
              <w:spacing w:line="261" w:lineRule="exact"/>
              <w:ind w:left="107"/>
              <w:rPr>
                <w:b/>
              </w:rPr>
            </w:pPr>
            <w:r>
              <w:rPr>
                <w:b/>
              </w:rPr>
              <w:t>TRAFFIC</w:t>
            </w:r>
            <w:r>
              <w:rPr>
                <w:b/>
                <w:spacing w:val="-5"/>
              </w:rPr>
              <w:t xml:space="preserve"> </w:t>
            </w:r>
            <w:r>
              <w:rPr>
                <w:b/>
              </w:rPr>
              <w:t>MANAGEMENT</w:t>
            </w:r>
          </w:p>
        </w:tc>
        <w:tc>
          <w:tcPr>
            <w:tcW w:w="603" w:type="dxa"/>
          </w:tcPr>
          <w:p w14:paraId="008680B5" w14:textId="77777777" w:rsidR="003C0FCB" w:rsidRDefault="003C0FCB" w:rsidP="00F52D23">
            <w:pPr>
              <w:pStyle w:val="TableParagraph"/>
              <w:spacing w:line="261" w:lineRule="exact"/>
              <w:ind w:left="107"/>
              <w:rPr>
                <w:b/>
              </w:rPr>
            </w:pPr>
            <w:r>
              <w:rPr>
                <w:b/>
              </w:rPr>
              <w:t>Yes</w:t>
            </w:r>
          </w:p>
        </w:tc>
        <w:tc>
          <w:tcPr>
            <w:tcW w:w="1576" w:type="dxa"/>
            <w:gridSpan w:val="2"/>
          </w:tcPr>
          <w:p w14:paraId="43045F38" w14:textId="77777777" w:rsidR="003C0FCB" w:rsidRDefault="003C0FCB" w:rsidP="00F52D23">
            <w:pPr>
              <w:pStyle w:val="TableParagraph"/>
              <w:spacing w:line="261" w:lineRule="exact"/>
              <w:ind w:left="106"/>
              <w:rPr>
                <w:b/>
              </w:rPr>
            </w:pPr>
            <w:r>
              <w:rPr>
                <w:b/>
              </w:rPr>
              <w:t>No</w:t>
            </w:r>
          </w:p>
        </w:tc>
        <w:tc>
          <w:tcPr>
            <w:tcW w:w="749" w:type="dxa"/>
          </w:tcPr>
          <w:p w14:paraId="19C5BB6B" w14:textId="77777777" w:rsidR="003C0FCB" w:rsidRDefault="003C0FCB" w:rsidP="00F52D23">
            <w:pPr>
              <w:pStyle w:val="TableParagraph"/>
              <w:spacing w:line="261" w:lineRule="exact"/>
              <w:ind w:left="105"/>
              <w:rPr>
                <w:b/>
              </w:rPr>
            </w:pPr>
            <w:r>
              <w:rPr>
                <w:b/>
              </w:rPr>
              <w:t>N/A</w:t>
            </w:r>
          </w:p>
        </w:tc>
      </w:tr>
      <w:tr w:rsidR="003C0FCB" w14:paraId="6E6446A0" w14:textId="77777777" w:rsidTr="00F52D23">
        <w:trPr>
          <w:trHeight w:val="738"/>
        </w:trPr>
        <w:tc>
          <w:tcPr>
            <w:tcW w:w="6426" w:type="dxa"/>
          </w:tcPr>
          <w:p w14:paraId="7553E068" w14:textId="77777777" w:rsidR="003C0FCB" w:rsidRDefault="003C0FCB" w:rsidP="00F52D23">
            <w:pPr>
              <w:pStyle w:val="TableParagraph"/>
              <w:spacing w:line="259" w:lineRule="auto"/>
              <w:ind w:left="107" w:right="533"/>
            </w:pPr>
            <w:r>
              <w:t>Will the proposed action result in a substantial increase in traffic</w:t>
            </w:r>
            <w:r>
              <w:rPr>
                <w:spacing w:val="-47"/>
              </w:rPr>
              <w:t xml:space="preserve"> </w:t>
            </w:r>
            <w:r>
              <w:t>above present levels?</w:t>
            </w:r>
            <w:r>
              <w:rPr>
                <w:spacing w:val="-1"/>
              </w:rPr>
              <w:t xml:space="preserve"> </w:t>
            </w:r>
            <w:r>
              <w:t>(</w:t>
            </w:r>
            <w:r>
              <w:rPr>
                <w:b/>
              </w:rPr>
              <w:t>During construction</w:t>
            </w:r>
            <w:r>
              <w:rPr>
                <w:b/>
                <w:spacing w:val="-2"/>
              </w:rPr>
              <w:t xml:space="preserve"> </w:t>
            </w:r>
            <w:r>
              <w:rPr>
                <w:b/>
              </w:rPr>
              <w:t>only</w:t>
            </w:r>
            <w:r>
              <w:t>)</w:t>
            </w:r>
          </w:p>
        </w:tc>
        <w:tc>
          <w:tcPr>
            <w:tcW w:w="603" w:type="dxa"/>
          </w:tcPr>
          <w:p w14:paraId="2DD4E32E" w14:textId="77777777" w:rsidR="003C0FCB" w:rsidRDefault="003C0FCB" w:rsidP="00F52D23">
            <w:pPr>
              <w:pStyle w:val="TableParagraph"/>
              <w:spacing w:line="261" w:lineRule="exact"/>
              <w:ind w:left="107"/>
              <w:rPr>
                <w:b/>
              </w:rPr>
            </w:pPr>
            <w:r>
              <w:rPr>
                <w:b/>
              </w:rPr>
              <w:t>X</w:t>
            </w:r>
          </w:p>
        </w:tc>
        <w:tc>
          <w:tcPr>
            <w:tcW w:w="1576" w:type="dxa"/>
            <w:gridSpan w:val="2"/>
          </w:tcPr>
          <w:p w14:paraId="5B1C16AE" w14:textId="77777777" w:rsidR="003C0FCB" w:rsidRDefault="003C0FCB" w:rsidP="00F52D23">
            <w:pPr>
              <w:pStyle w:val="TableParagraph"/>
              <w:rPr>
                <w:rFonts w:ascii="Times New Roman"/>
              </w:rPr>
            </w:pPr>
          </w:p>
        </w:tc>
        <w:tc>
          <w:tcPr>
            <w:tcW w:w="749" w:type="dxa"/>
          </w:tcPr>
          <w:p w14:paraId="5F9EE92D" w14:textId="77777777" w:rsidR="003C0FCB" w:rsidRDefault="003C0FCB" w:rsidP="00F52D23">
            <w:pPr>
              <w:pStyle w:val="TableParagraph"/>
              <w:rPr>
                <w:rFonts w:ascii="Times New Roman"/>
              </w:rPr>
            </w:pPr>
          </w:p>
        </w:tc>
      </w:tr>
      <w:tr w:rsidR="003C0FCB" w14:paraId="160CC8A8" w14:textId="77777777" w:rsidTr="00F52D23">
        <w:trPr>
          <w:trHeight w:val="741"/>
        </w:trPr>
        <w:tc>
          <w:tcPr>
            <w:tcW w:w="6426" w:type="dxa"/>
          </w:tcPr>
          <w:p w14:paraId="17F65BD1" w14:textId="77777777" w:rsidR="003C0FCB" w:rsidRDefault="003C0FCB" w:rsidP="00F52D23">
            <w:pPr>
              <w:pStyle w:val="TableParagraph"/>
              <w:spacing w:line="259" w:lineRule="auto"/>
              <w:ind w:left="107" w:right="420"/>
            </w:pPr>
            <w:r>
              <w:t>Are public transportation service(s) available at or near the site of</w:t>
            </w:r>
            <w:r>
              <w:rPr>
                <w:spacing w:val="-47"/>
              </w:rPr>
              <w:t xml:space="preserve"> </w:t>
            </w:r>
            <w:r>
              <w:t>the</w:t>
            </w:r>
            <w:r>
              <w:rPr>
                <w:spacing w:val="-1"/>
              </w:rPr>
              <w:t xml:space="preserve"> </w:t>
            </w:r>
            <w:r>
              <w:t>proposed</w:t>
            </w:r>
            <w:r>
              <w:rPr>
                <w:spacing w:val="-3"/>
              </w:rPr>
              <w:t xml:space="preserve"> </w:t>
            </w:r>
            <w:r>
              <w:t>action?</w:t>
            </w:r>
          </w:p>
        </w:tc>
        <w:tc>
          <w:tcPr>
            <w:tcW w:w="603" w:type="dxa"/>
          </w:tcPr>
          <w:p w14:paraId="612D25C8" w14:textId="77777777" w:rsidR="003C0FCB" w:rsidRDefault="003C0FCB" w:rsidP="00F52D23">
            <w:pPr>
              <w:pStyle w:val="TableParagraph"/>
              <w:spacing w:line="261" w:lineRule="exact"/>
              <w:ind w:left="107"/>
              <w:rPr>
                <w:b/>
              </w:rPr>
            </w:pPr>
            <w:r>
              <w:rPr>
                <w:b/>
              </w:rPr>
              <w:t>X</w:t>
            </w:r>
          </w:p>
        </w:tc>
        <w:tc>
          <w:tcPr>
            <w:tcW w:w="1576" w:type="dxa"/>
            <w:gridSpan w:val="2"/>
          </w:tcPr>
          <w:p w14:paraId="1C0F6717" w14:textId="77777777" w:rsidR="003C0FCB" w:rsidRDefault="003C0FCB" w:rsidP="00F52D23">
            <w:pPr>
              <w:pStyle w:val="TableParagraph"/>
              <w:rPr>
                <w:rFonts w:ascii="Times New Roman"/>
              </w:rPr>
            </w:pPr>
          </w:p>
        </w:tc>
        <w:tc>
          <w:tcPr>
            <w:tcW w:w="749" w:type="dxa"/>
          </w:tcPr>
          <w:p w14:paraId="15F29362" w14:textId="77777777" w:rsidR="003C0FCB" w:rsidRDefault="003C0FCB" w:rsidP="00F52D23">
            <w:pPr>
              <w:pStyle w:val="TableParagraph"/>
              <w:rPr>
                <w:rFonts w:ascii="Times New Roman"/>
              </w:rPr>
            </w:pPr>
          </w:p>
        </w:tc>
      </w:tr>
      <w:tr w:rsidR="003C0FCB" w14:paraId="399AC24D" w14:textId="77777777" w:rsidTr="00F52D23">
        <w:trPr>
          <w:trHeight w:val="448"/>
        </w:trPr>
        <w:tc>
          <w:tcPr>
            <w:tcW w:w="6426" w:type="dxa"/>
          </w:tcPr>
          <w:p w14:paraId="037A9566" w14:textId="77777777" w:rsidR="003C0FCB" w:rsidRDefault="003C0FCB" w:rsidP="00F52D23">
            <w:pPr>
              <w:pStyle w:val="TableParagraph"/>
              <w:spacing w:line="261" w:lineRule="exact"/>
              <w:ind w:left="107"/>
              <w:rPr>
                <w:b/>
              </w:rPr>
            </w:pPr>
            <w:r>
              <w:rPr>
                <w:b/>
              </w:rPr>
              <w:t>UTILITIES</w:t>
            </w:r>
          </w:p>
        </w:tc>
        <w:tc>
          <w:tcPr>
            <w:tcW w:w="603" w:type="dxa"/>
          </w:tcPr>
          <w:p w14:paraId="10C21EA8" w14:textId="77777777" w:rsidR="003C0FCB" w:rsidRDefault="003C0FCB" w:rsidP="00F52D23">
            <w:pPr>
              <w:pStyle w:val="TableParagraph"/>
              <w:spacing w:line="261" w:lineRule="exact"/>
              <w:ind w:left="107"/>
              <w:rPr>
                <w:b/>
              </w:rPr>
            </w:pPr>
            <w:r>
              <w:rPr>
                <w:b/>
              </w:rPr>
              <w:t>Yes</w:t>
            </w:r>
          </w:p>
        </w:tc>
        <w:tc>
          <w:tcPr>
            <w:tcW w:w="1576" w:type="dxa"/>
            <w:gridSpan w:val="2"/>
          </w:tcPr>
          <w:p w14:paraId="021EDA24" w14:textId="77777777" w:rsidR="003C0FCB" w:rsidRDefault="003C0FCB" w:rsidP="00F52D23">
            <w:pPr>
              <w:pStyle w:val="TableParagraph"/>
              <w:spacing w:line="261" w:lineRule="exact"/>
              <w:ind w:left="106"/>
              <w:rPr>
                <w:b/>
              </w:rPr>
            </w:pPr>
            <w:r>
              <w:rPr>
                <w:b/>
              </w:rPr>
              <w:t>No</w:t>
            </w:r>
          </w:p>
        </w:tc>
        <w:tc>
          <w:tcPr>
            <w:tcW w:w="749" w:type="dxa"/>
          </w:tcPr>
          <w:p w14:paraId="74A35903" w14:textId="77777777" w:rsidR="003C0FCB" w:rsidRDefault="003C0FCB" w:rsidP="00F52D23">
            <w:pPr>
              <w:pStyle w:val="TableParagraph"/>
              <w:spacing w:line="261" w:lineRule="exact"/>
              <w:ind w:left="105"/>
              <w:rPr>
                <w:b/>
              </w:rPr>
            </w:pPr>
            <w:r>
              <w:rPr>
                <w:b/>
              </w:rPr>
              <w:t>N/A</w:t>
            </w:r>
          </w:p>
        </w:tc>
      </w:tr>
    </w:tbl>
    <w:p w14:paraId="011CD845" w14:textId="77777777" w:rsidR="003C0FCB" w:rsidRDefault="003C0FCB" w:rsidP="003C0FCB">
      <w:pPr>
        <w:spacing w:line="261" w:lineRule="exact"/>
        <w:sectPr w:rsidR="003C0FCB">
          <w:headerReference w:type="default" r:id="rId43"/>
          <w:footerReference w:type="even" r:id="rId44"/>
          <w:footerReference w:type="default" r:id="rId45"/>
          <w:footerReference w:type="first" r:id="rId46"/>
          <w:pgSz w:w="12240" w:h="15840"/>
          <w:pgMar w:top="1360" w:right="1300" w:bottom="280" w:left="1280" w:header="0" w:footer="0" w:gutter="0"/>
          <w:cols w:space="720"/>
        </w:sectPr>
      </w:pPr>
    </w:p>
    <w:tbl>
      <w:tblPr>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26"/>
        <w:gridCol w:w="603"/>
        <w:gridCol w:w="1576"/>
        <w:gridCol w:w="750"/>
      </w:tblGrid>
      <w:tr w:rsidR="003C0FCB" w14:paraId="25E000C4" w14:textId="77777777" w:rsidTr="00F52D23">
        <w:trPr>
          <w:trHeight w:val="451"/>
        </w:trPr>
        <w:tc>
          <w:tcPr>
            <w:tcW w:w="6426" w:type="dxa"/>
          </w:tcPr>
          <w:p w14:paraId="4AA18FCE" w14:textId="77777777" w:rsidR="003C0FCB" w:rsidRDefault="003C0FCB" w:rsidP="00F52D23">
            <w:pPr>
              <w:pStyle w:val="TableParagraph"/>
              <w:spacing w:line="262" w:lineRule="exact"/>
              <w:ind w:left="107"/>
            </w:pPr>
            <w:r>
              <w:t>Will</w:t>
            </w:r>
            <w:r>
              <w:rPr>
                <w:spacing w:val="-3"/>
              </w:rPr>
              <w:t xml:space="preserve"> </w:t>
            </w:r>
            <w:r>
              <w:t>the proposed</w:t>
            </w:r>
            <w:r>
              <w:rPr>
                <w:spacing w:val="-1"/>
              </w:rPr>
              <w:t xml:space="preserve"> </w:t>
            </w:r>
            <w:r>
              <w:t>action</w:t>
            </w:r>
            <w:r>
              <w:rPr>
                <w:spacing w:val="-5"/>
              </w:rPr>
              <w:t xml:space="preserve"> </w:t>
            </w:r>
            <w:r>
              <w:t>connect</w:t>
            </w:r>
            <w:r>
              <w:rPr>
                <w:spacing w:val="-3"/>
              </w:rPr>
              <w:t xml:space="preserve"> </w:t>
            </w:r>
            <w:r>
              <w:t>to</w:t>
            </w:r>
            <w:r>
              <w:rPr>
                <w:spacing w:val="-3"/>
              </w:rPr>
              <w:t xml:space="preserve"> </w:t>
            </w:r>
            <w:r>
              <w:t>an</w:t>
            </w:r>
            <w:r>
              <w:rPr>
                <w:spacing w:val="-1"/>
              </w:rPr>
              <w:t xml:space="preserve"> </w:t>
            </w:r>
            <w:r>
              <w:t>existing</w:t>
            </w:r>
            <w:r>
              <w:rPr>
                <w:spacing w:val="-4"/>
              </w:rPr>
              <w:t xml:space="preserve"> </w:t>
            </w:r>
            <w:r>
              <w:t>public</w:t>
            </w:r>
            <w:r>
              <w:rPr>
                <w:spacing w:val="-1"/>
              </w:rPr>
              <w:t xml:space="preserve"> </w:t>
            </w:r>
            <w:r>
              <w:t>water</w:t>
            </w:r>
            <w:r>
              <w:rPr>
                <w:spacing w:val="-1"/>
              </w:rPr>
              <w:t xml:space="preserve"> </w:t>
            </w:r>
            <w:r>
              <w:t>supply?</w:t>
            </w:r>
          </w:p>
        </w:tc>
        <w:tc>
          <w:tcPr>
            <w:tcW w:w="603" w:type="dxa"/>
          </w:tcPr>
          <w:p w14:paraId="3316A948" w14:textId="77777777" w:rsidR="003C0FCB" w:rsidRDefault="00981368" w:rsidP="00F52D23">
            <w:pPr>
              <w:pStyle w:val="TableParagraph"/>
              <w:spacing w:line="262" w:lineRule="exact"/>
              <w:ind w:left="107"/>
              <w:rPr>
                <w:b/>
              </w:rPr>
            </w:pPr>
            <w:r>
              <w:rPr>
                <w:b/>
              </w:rPr>
              <w:t>N/A</w:t>
            </w:r>
          </w:p>
        </w:tc>
        <w:tc>
          <w:tcPr>
            <w:tcW w:w="1576" w:type="dxa"/>
          </w:tcPr>
          <w:p w14:paraId="0768ED20" w14:textId="77777777" w:rsidR="003C0FCB" w:rsidRDefault="003C0FCB" w:rsidP="00F52D23">
            <w:pPr>
              <w:pStyle w:val="TableParagraph"/>
              <w:rPr>
                <w:rFonts w:ascii="Times New Roman"/>
              </w:rPr>
            </w:pPr>
          </w:p>
        </w:tc>
        <w:tc>
          <w:tcPr>
            <w:tcW w:w="750" w:type="dxa"/>
          </w:tcPr>
          <w:p w14:paraId="5F5DA06B" w14:textId="77777777" w:rsidR="003C0FCB" w:rsidRDefault="003C0FCB" w:rsidP="00F52D23">
            <w:pPr>
              <w:pStyle w:val="TableParagraph"/>
              <w:rPr>
                <w:rFonts w:ascii="Times New Roman"/>
              </w:rPr>
            </w:pPr>
          </w:p>
        </w:tc>
      </w:tr>
      <w:tr w:rsidR="003C0FCB" w14:paraId="230D53EE" w14:textId="77777777" w:rsidTr="00F52D23">
        <w:trPr>
          <w:trHeight w:val="448"/>
        </w:trPr>
        <w:tc>
          <w:tcPr>
            <w:tcW w:w="6426" w:type="dxa"/>
          </w:tcPr>
          <w:p w14:paraId="1D8A1527" w14:textId="77777777" w:rsidR="003C0FCB" w:rsidRDefault="003C0FCB" w:rsidP="00F52D23">
            <w:pPr>
              <w:pStyle w:val="TableParagraph"/>
              <w:spacing w:line="261" w:lineRule="exact"/>
              <w:ind w:left="107"/>
            </w:pPr>
            <w:r>
              <w:t>Will</w:t>
            </w:r>
            <w:r>
              <w:rPr>
                <w:spacing w:val="-3"/>
              </w:rPr>
              <w:t xml:space="preserve"> </w:t>
            </w:r>
            <w:r>
              <w:t>improvements</w:t>
            </w:r>
            <w:r>
              <w:rPr>
                <w:spacing w:val="-3"/>
              </w:rPr>
              <w:t xml:space="preserve"> </w:t>
            </w:r>
            <w:r>
              <w:t>be</w:t>
            </w:r>
            <w:r>
              <w:rPr>
                <w:spacing w:val="-2"/>
              </w:rPr>
              <w:t xml:space="preserve"> </w:t>
            </w:r>
            <w:r>
              <w:t>necessary</w:t>
            </w:r>
            <w:r>
              <w:rPr>
                <w:spacing w:val="-1"/>
              </w:rPr>
              <w:t xml:space="preserve"> </w:t>
            </w:r>
            <w:r>
              <w:t>to</w:t>
            </w:r>
            <w:r>
              <w:rPr>
                <w:spacing w:val="-2"/>
              </w:rPr>
              <w:t xml:space="preserve"> </w:t>
            </w:r>
            <w:r>
              <w:t>allow</w:t>
            </w:r>
            <w:r>
              <w:rPr>
                <w:spacing w:val="-1"/>
              </w:rPr>
              <w:t xml:space="preserve"> </w:t>
            </w:r>
            <w:r>
              <w:t>for</w:t>
            </w:r>
            <w:r>
              <w:rPr>
                <w:spacing w:val="-1"/>
              </w:rPr>
              <w:t xml:space="preserve"> </w:t>
            </w:r>
            <w:r>
              <w:t>connection?</w:t>
            </w:r>
          </w:p>
        </w:tc>
        <w:tc>
          <w:tcPr>
            <w:tcW w:w="603" w:type="dxa"/>
          </w:tcPr>
          <w:p w14:paraId="555A4A9D" w14:textId="77777777" w:rsidR="003C0FCB" w:rsidRDefault="003C0FCB" w:rsidP="00F52D23">
            <w:pPr>
              <w:pStyle w:val="TableParagraph"/>
              <w:rPr>
                <w:rFonts w:ascii="Times New Roman"/>
              </w:rPr>
            </w:pPr>
          </w:p>
        </w:tc>
        <w:tc>
          <w:tcPr>
            <w:tcW w:w="1576" w:type="dxa"/>
          </w:tcPr>
          <w:p w14:paraId="03ED53E3" w14:textId="77777777" w:rsidR="003C0FCB" w:rsidRDefault="003C0FCB" w:rsidP="00F52D23">
            <w:pPr>
              <w:pStyle w:val="TableParagraph"/>
              <w:rPr>
                <w:rFonts w:ascii="Times New Roman"/>
              </w:rPr>
            </w:pPr>
          </w:p>
        </w:tc>
        <w:tc>
          <w:tcPr>
            <w:tcW w:w="750" w:type="dxa"/>
          </w:tcPr>
          <w:p w14:paraId="42B7DFB1" w14:textId="77777777" w:rsidR="003C0FCB" w:rsidRDefault="003C0FCB" w:rsidP="00F52D23">
            <w:pPr>
              <w:pStyle w:val="TableParagraph"/>
              <w:spacing w:line="261" w:lineRule="exact"/>
              <w:ind w:left="105"/>
            </w:pPr>
            <w:r>
              <w:t>N/A</w:t>
            </w:r>
          </w:p>
        </w:tc>
      </w:tr>
      <w:tr w:rsidR="003C0FCB" w14:paraId="42F2FF32" w14:textId="77777777" w:rsidTr="00F52D23">
        <w:trPr>
          <w:trHeight w:val="741"/>
        </w:trPr>
        <w:tc>
          <w:tcPr>
            <w:tcW w:w="6426" w:type="dxa"/>
          </w:tcPr>
          <w:p w14:paraId="5159A801" w14:textId="77777777" w:rsidR="003C0FCB" w:rsidRDefault="003C0FCB" w:rsidP="00F52D23">
            <w:pPr>
              <w:pStyle w:val="TableParagraph"/>
              <w:spacing w:line="256" w:lineRule="auto"/>
              <w:ind w:left="107" w:right="411"/>
            </w:pPr>
            <w:r>
              <w:t>Will the proposed action/project be able to connect to an existing</w:t>
            </w:r>
            <w:r>
              <w:rPr>
                <w:spacing w:val="-47"/>
              </w:rPr>
              <w:t xml:space="preserve"> </w:t>
            </w:r>
            <w:r>
              <w:t>roadway?</w:t>
            </w:r>
          </w:p>
        </w:tc>
        <w:tc>
          <w:tcPr>
            <w:tcW w:w="603" w:type="dxa"/>
          </w:tcPr>
          <w:p w14:paraId="778F0055" w14:textId="77777777" w:rsidR="003C0FCB" w:rsidRDefault="003C0FCB" w:rsidP="00F52D23">
            <w:pPr>
              <w:pStyle w:val="TableParagraph"/>
              <w:spacing w:line="264" w:lineRule="exact"/>
              <w:ind w:left="107"/>
              <w:rPr>
                <w:b/>
              </w:rPr>
            </w:pPr>
            <w:r>
              <w:rPr>
                <w:b/>
              </w:rPr>
              <w:t>X</w:t>
            </w:r>
          </w:p>
        </w:tc>
        <w:tc>
          <w:tcPr>
            <w:tcW w:w="1576" w:type="dxa"/>
          </w:tcPr>
          <w:p w14:paraId="440CB224" w14:textId="77777777" w:rsidR="003C0FCB" w:rsidRDefault="003C0FCB" w:rsidP="00F52D23">
            <w:pPr>
              <w:pStyle w:val="TableParagraph"/>
              <w:rPr>
                <w:rFonts w:ascii="Times New Roman"/>
              </w:rPr>
            </w:pPr>
          </w:p>
        </w:tc>
        <w:tc>
          <w:tcPr>
            <w:tcW w:w="750" w:type="dxa"/>
          </w:tcPr>
          <w:p w14:paraId="361AF342" w14:textId="77777777" w:rsidR="003C0FCB" w:rsidRDefault="003C0FCB" w:rsidP="00F52D23">
            <w:pPr>
              <w:pStyle w:val="TableParagraph"/>
              <w:rPr>
                <w:rFonts w:ascii="Times New Roman"/>
              </w:rPr>
            </w:pPr>
          </w:p>
        </w:tc>
      </w:tr>
      <w:tr w:rsidR="003C0FCB" w14:paraId="4D86204A" w14:textId="77777777" w:rsidTr="00F52D23">
        <w:trPr>
          <w:trHeight w:val="448"/>
        </w:trPr>
        <w:tc>
          <w:tcPr>
            <w:tcW w:w="6426" w:type="dxa"/>
          </w:tcPr>
          <w:p w14:paraId="7F35014B" w14:textId="77777777" w:rsidR="003C0FCB" w:rsidRDefault="003C0FCB" w:rsidP="00F52D23">
            <w:pPr>
              <w:pStyle w:val="TableParagraph"/>
              <w:spacing w:line="261" w:lineRule="exact"/>
              <w:ind w:left="107"/>
            </w:pPr>
            <w:r>
              <w:t>Will</w:t>
            </w:r>
            <w:r>
              <w:rPr>
                <w:spacing w:val="-3"/>
              </w:rPr>
              <w:t xml:space="preserve"> </w:t>
            </w:r>
            <w:r>
              <w:t>improvements</w:t>
            </w:r>
            <w:r>
              <w:rPr>
                <w:spacing w:val="-4"/>
              </w:rPr>
              <w:t xml:space="preserve"> </w:t>
            </w:r>
            <w:r>
              <w:t>be</w:t>
            </w:r>
            <w:r>
              <w:rPr>
                <w:spacing w:val="-2"/>
              </w:rPr>
              <w:t xml:space="preserve"> </w:t>
            </w:r>
            <w:r>
              <w:t>necessary?</w:t>
            </w:r>
          </w:p>
        </w:tc>
        <w:tc>
          <w:tcPr>
            <w:tcW w:w="603" w:type="dxa"/>
          </w:tcPr>
          <w:p w14:paraId="2F7F9C2C" w14:textId="77777777" w:rsidR="003C0FCB" w:rsidRDefault="003C0FCB" w:rsidP="00F52D23">
            <w:pPr>
              <w:pStyle w:val="TableParagraph"/>
              <w:spacing w:line="261" w:lineRule="exact"/>
              <w:ind w:left="107"/>
            </w:pPr>
            <w:r>
              <w:t>X</w:t>
            </w:r>
          </w:p>
        </w:tc>
        <w:tc>
          <w:tcPr>
            <w:tcW w:w="1576" w:type="dxa"/>
          </w:tcPr>
          <w:p w14:paraId="4D971CA0" w14:textId="77777777" w:rsidR="003C0FCB" w:rsidRDefault="003C0FCB" w:rsidP="00F52D23">
            <w:pPr>
              <w:pStyle w:val="TableParagraph"/>
              <w:rPr>
                <w:rFonts w:ascii="Times New Roman"/>
              </w:rPr>
            </w:pPr>
          </w:p>
        </w:tc>
        <w:tc>
          <w:tcPr>
            <w:tcW w:w="750" w:type="dxa"/>
          </w:tcPr>
          <w:p w14:paraId="3931FB65" w14:textId="77777777" w:rsidR="003C0FCB" w:rsidRDefault="003C0FCB" w:rsidP="00F52D23">
            <w:pPr>
              <w:pStyle w:val="TableParagraph"/>
              <w:rPr>
                <w:rFonts w:ascii="Times New Roman"/>
              </w:rPr>
            </w:pPr>
          </w:p>
        </w:tc>
      </w:tr>
      <w:tr w:rsidR="003C0FCB" w14:paraId="5D0EEE05" w14:textId="77777777" w:rsidTr="00F52D23">
        <w:trPr>
          <w:trHeight w:val="741"/>
        </w:trPr>
        <w:tc>
          <w:tcPr>
            <w:tcW w:w="6426" w:type="dxa"/>
          </w:tcPr>
          <w:p w14:paraId="2D91A57A" w14:textId="77777777" w:rsidR="003C0FCB" w:rsidRDefault="003C0FCB" w:rsidP="00F52D23">
            <w:pPr>
              <w:pStyle w:val="TableParagraph"/>
              <w:spacing w:line="259" w:lineRule="auto"/>
              <w:ind w:left="107" w:right="413"/>
            </w:pPr>
            <w:r>
              <w:t>Will project require the re-location of existing roadways, drainage</w:t>
            </w:r>
            <w:r>
              <w:rPr>
                <w:spacing w:val="-47"/>
              </w:rPr>
              <w:t xml:space="preserve"> </w:t>
            </w:r>
            <w:r>
              <w:t>and</w:t>
            </w:r>
            <w:r>
              <w:rPr>
                <w:spacing w:val="-2"/>
              </w:rPr>
              <w:t xml:space="preserve"> </w:t>
            </w:r>
            <w:r>
              <w:t>other</w:t>
            </w:r>
            <w:r>
              <w:rPr>
                <w:spacing w:val="-3"/>
              </w:rPr>
              <w:t xml:space="preserve"> </w:t>
            </w:r>
            <w:r>
              <w:t>utilities?</w:t>
            </w:r>
          </w:p>
        </w:tc>
        <w:tc>
          <w:tcPr>
            <w:tcW w:w="603" w:type="dxa"/>
          </w:tcPr>
          <w:p w14:paraId="4786170E" w14:textId="77777777" w:rsidR="003C0FCB" w:rsidRDefault="003C0FCB" w:rsidP="00F52D23">
            <w:pPr>
              <w:pStyle w:val="TableParagraph"/>
              <w:rPr>
                <w:rFonts w:ascii="Times New Roman"/>
              </w:rPr>
            </w:pPr>
          </w:p>
        </w:tc>
        <w:tc>
          <w:tcPr>
            <w:tcW w:w="1576" w:type="dxa"/>
          </w:tcPr>
          <w:p w14:paraId="7E2F56D7" w14:textId="77777777" w:rsidR="003C0FCB" w:rsidRDefault="003C0FCB" w:rsidP="00F52D23">
            <w:pPr>
              <w:pStyle w:val="TableParagraph"/>
              <w:spacing w:line="261" w:lineRule="exact"/>
              <w:ind w:left="106"/>
              <w:rPr>
                <w:b/>
              </w:rPr>
            </w:pPr>
            <w:r>
              <w:rPr>
                <w:b/>
              </w:rPr>
              <w:t>X</w:t>
            </w:r>
          </w:p>
        </w:tc>
        <w:tc>
          <w:tcPr>
            <w:tcW w:w="750" w:type="dxa"/>
          </w:tcPr>
          <w:p w14:paraId="79235F60" w14:textId="77777777" w:rsidR="003C0FCB" w:rsidRDefault="003C0FCB" w:rsidP="00F52D23">
            <w:pPr>
              <w:pStyle w:val="TableParagraph"/>
              <w:rPr>
                <w:rFonts w:ascii="Times New Roman"/>
              </w:rPr>
            </w:pPr>
          </w:p>
        </w:tc>
      </w:tr>
      <w:tr w:rsidR="003C0FCB" w14:paraId="6BAE30F8" w14:textId="77777777" w:rsidTr="00F52D23">
        <w:trPr>
          <w:trHeight w:val="739"/>
        </w:trPr>
        <w:tc>
          <w:tcPr>
            <w:tcW w:w="6426" w:type="dxa"/>
          </w:tcPr>
          <w:p w14:paraId="20CE114E" w14:textId="77777777" w:rsidR="003C0FCB" w:rsidRDefault="003C0FCB" w:rsidP="00F52D23">
            <w:pPr>
              <w:pStyle w:val="TableParagraph"/>
              <w:spacing w:line="259" w:lineRule="auto"/>
              <w:ind w:left="107" w:right="164"/>
            </w:pPr>
            <w:r>
              <w:t>Will the proposed action/project require connection to the electrical</w:t>
            </w:r>
            <w:r>
              <w:rPr>
                <w:spacing w:val="-47"/>
              </w:rPr>
              <w:t xml:space="preserve"> </w:t>
            </w:r>
            <w:r>
              <w:t>grid</w:t>
            </w:r>
            <w:r>
              <w:rPr>
                <w:spacing w:val="-3"/>
              </w:rPr>
              <w:t xml:space="preserve"> </w:t>
            </w:r>
            <w:r>
              <w:t>after construction?</w:t>
            </w:r>
          </w:p>
        </w:tc>
        <w:tc>
          <w:tcPr>
            <w:tcW w:w="603" w:type="dxa"/>
          </w:tcPr>
          <w:p w14:paraId="1C7AAEDC" w14:textId="77777777" w:rsidR="003C0FCB" w:rsidRDefault="00981368" w:rsidP="00F52D23">
            <w:pPr>
              <w:pStyle w:val="TableParagraph"/>
              <w:rPr>
                <w:rFonts w:ascii="Times New Roman"/>
              </w:rPr>
            </w:pPr>
            <w:r>
              <w:rPr>
                <w:rFonts w:ascii="Times New Roman"/>
              </w:rPr>
              <w:t xml:space="preserve">  </w:t>
            </w:r>
            <w:r>
              <w:rPr>
                <w:b/>
              </w:rPr>
              <w:t>X</w:t>
            </w:r>
          </w:p>
        </w:tc>
        <w:tc>
          <w:tcPr>
            <w:tcW w:w="1576" w:type="dxa"/>
          </w:tcPr>
          <w:p w14:paraId="2992F960" w14:textId="77777777" w:rsidR="003C0FCB" w:rsidRDefault="003C0FCB" w:rsidP="00F52D23">
            <w:pPr>
              <w:pStyle w:val="TableParagraph"/>
              <w:spacing w:line="261" w:lineRule="exact"/>
              <w:ind w:left="106"/>
            </w:pPr>
          </w:p>
        </w:tc>
        <w:tc>
          <w:tcPr>
            <w:tcW w:w="750" w:type="dxa"/>
          </w:tcPr>
          <w:p w14:paraId="0675AE59" w14:textId="77777777" w:rsidR="003C0FCB" w:rsidRDefault="003C0FCB" w:rsidP="00F52D23">
            <w:pPr>
              <w:pStyle w:val="TableParagraph"/>
              <w:rPr>
                <w:rFonts w:ascii="Times New Roman"/>
              </w:rPr>
            </w:pPr>
          </w:p>
        </w:tc>
      </w:tr>
      <w:tr w:rsidR="003C0FCB" w14:paraId="73234C2A" w14:textId="77777777" w:rsidTr="00F52D23">
        <w:trPr>
          <w:trHeight w:val="738"/>
        </w:trPr>
        <w:tc>
          <w:tcPr>
            <w:tcW w:w="6426" w:type="dxa"/>
          </w:tcPr>
          <w:p w14:paraId="1499937B" w14:textId="77777777" w:rsidR="003C0FCB" w:rsidRDefault="003C0FCB" w:rsidP="00F52D23">
            <w:pPr>
              <w:pStyle w:val="TableParagraph"/>
              <w:spacing w:line="259" w:lineRule="auto"/>
              <w:ind w:left="107" w:right="153"/>
            </w:pPr>
            <w:r>
              <w:t>Will the proposed action connect to an existing wastewater or storm</w:t>
            </w:r>
            <w:r>
              <w:rPr>
                <w:spacing w:val="-47"/>
              </w:rPr>
              <w:t xml:space="preserve"> </w:t>
            </w:r>
            <w:r>
              <w:t>water</w:t>
            </w:r>
            <w:r>
              <w:rPr>
                <w:spacing w:val="-3"/>
              </w:rPr>
              <w:t xml:space="preserve"> </w:t>
            </w:r>
            <w:r>
              <w:t>utility?</w:t>
            </w:r>
          </w:p>
        </w:tc>
        <w:tc>
          <w:tcPr>
            <w:tcW w:w="603" w:type="dxa"/>
          </w:tcPr>
          <w:p w14:paraId="62BB930C" w14:textId="77777777" w:rsidR="003C0FCB" w:rsidRDefault="00981368" w:rsidP="00F52D23">
            <w:pPr>
              <w:pStyle w:val="TableParagraph"/>
              <w:rPr>
                <w:rFonts w:ascii="Times New Roman"/>
              </w:rPr>
            </w:pPr>
            <w:r>
              <w:rPr>
                <w:rFonts w:ascii="Times New Roman"/>
              </w:rPr>
              <w:t xml:space="preserve">  </w:t>
            </w:r>
            <w:r>
              <w:rPr>
                <w:b/>
              </w:rPr>
              <w:t>X</w:t>
            </w:r>
          </w:p>
        </w:tc>
        <w:tc>
          <w:tcPr>
            <w:tcW w:w="1576" w:type="dxa"/>
          </w:tcPr>
          <w:p w14:paraId="51052A7F" w14:textId="77777777" w:rsidR="003C0FCB" w:rsidRDefault="003C0FCB" w:rsidP="00F52D23">
            <w:pPr>
              <w:pStyle w:val="TableParagraph"/>
              <w:spacing w:line="261" w:lineRule="exact"/>
              <w:ind w:left="106"/>
            </w:pPr>
          </w:p>
        </w:tc>
        <w:tc>
          <w:tcPr>
            <w:tcW w:w="750" w:type="dxa"/>
          </w:tcPr>
          <w:p w14:paraId="4E3C1CA2" w14:textId="77777777" w:rsidR="003C0FCB" w:rsidRDefault="003C0FCB" w:rsidP="00F52D23">
            <w:pPr>
              <w:pStyle w:val="TableParagraph"/>
              <w:rPr>
                <w:rFonts w:ascii="Times New Roman"/>
              </w:rPr>
            </w:pPr>
          </w:p>
        </w:tc>
      </w:tr>
      <w:tr w:rsidR="003C0FCB" w14:paraId="754C8BAF" w14:textId="77777777" w:rsidTr="00F52D23">
        <w:trPr>
          <w:trHeight w:val="450"/>
        </w:trPr>
        <w:tc>
          <w:tcPr>
            <w:tcW w:w="9355" w:type="dxa"/>
            <w:gridSpan w:val="4"/>
          </w:tcPr>
          <w:p w14:paraId="2C2DD4E1" w14:textId="77777777" w:rsidR="003C0FCB" w:rsidRDefault="003C0FCB" w:rsidP="00F52D23">
            <w:pPr>
              <w:pStyle w:val="TableParagraph"/>
              <w:spacing w:line="261" w:lineRule="exact"/>
              <w:ind w:left="107"/>
            </w:pPr>
            <w:r>
              <w:t>What</w:t>
            </w:r>
            <w:r>
              <w:rPr>
                <w:spacing w:val="-3"/>
              </w:rPr>
              <w:t xml:space="preserve"> </w:t>
            </w:r>
            <w:r>
              <w:t>method</w:t>
            </w:r>
            <w:r>
              <w:rPr>
                <w:spacing w:val="-1"/>
              </w:rPr>
              <w:t xml:space="preserve"> </w:t>
            </w:r>
            <w:r>
              <w:t>is</w:t>
            </w:r>
            <w:r>
              <w:rPr>
                <w:spacing w:val="-1"/>
              </w:rPr>
              <w:t xml:space="preserve"> </w:t>
            </w:r>
            <w:r>
              <w:t>proposed</w:t>
            </w:r>
            <w:r>
              <w:rPr>
                <w:spacing w:val="-3"/>
              </w:rPr>
              <w:t xml:space="preserve"> </w:t>
            </w:r>
            <w:r>
              <w:t>to handle</w:t>
            </w:r>
            <w:r>
              <w:rPr>
                <w:spacing w:val="-3"/>
              </w:rPr>
              <w:t xml:space="preserve"> </w:t>
            </w:r>
            <w:r>
              <w:t>sanitary</w:t>
            </w:r>
            <w:r>
              <w:rPr>
                <w:spacing w:val="-2"/>
              </w:rPr>
              <w:t xml:space="preserve"> </w:t>
            </w:r>
            <w:r>
              <w:t>wastewater?</w:t>
            </w:r>
            <w:r>
              <w:rPr>
                <w:spacing w:val="48"/>
              </w:rPr>
              <w:t xml:space="preserve"> </w:t>
            </w:r>
            <w:r>
              <w:t>Channel</w:t>
            </w:r>
            <w:r>
              <w:rPr>
                <w:spacing w:val="-3"/>
              </w:rPr>
              <w:t xml:space="preserve"> </w:t>
            </w:r>
            <w:r>
              <w:t>to</w:t>
            </w:r>
            <w:r>
              <w:rPr>
                <w:spacing w:val="-1"/>
              </w:rPr>
              <w:t xml:space="preserve"> </w:t>
            </w:r>
            <w:r>
              <w:t>open</w:t>
            </w:r>
            <w:r>
              <w:rPr>
                <w:spacing w:val="-1"/>
              </w:rPr>
              <w:t xml:space="preserve"> </w:t>
            </w:r>
            <w:r>
              <w:t>drain</w:t>
            </w:r>
            <w:r>
              <w:rPr>
                <w:spacing w:val="-1"/>
              </w:rPr>
              <w:t xml:space="preserve"> </w:t>
            </w:r>
            <w:r>
              <w:t>or</w:t>
            </w:r>
            <w:r>
              <w:rPr>
                <w:spacing w:val="-1"/>
              </w:rPr>
              <w:t xml:space="preserve"> </w:t>
            </w:r>
            <w:r>
              <w:t>septic</w:t>
            </w:r>
            <w:r>
              <w:rPr>
                <w:spacing w:val="-2"/>
              </w:rPr>
              <w:t xml:space="preserve"> </w:t>
            </w:r>
            <w:r>
              <w:t>tank.</w:t>
            </w:r>
          </w:p>
        </w:tc>
      </w:tr>
      <w:tr w:rsidR="003C0FCB" w14:paraId="1A81A8A9" w14:textId="77777777" w:rsidTr="00F52D23">
        <w:trPr>
          <w:trHeight w:val="448"/>
        </w:trPr>
        <w:tc>
          <w:tcPr>
            <w:tcW w:w="9355" w:type="dxa"/>
            <w:gridSpan w:val="4"/>
          </w:tcPr>
          <w:p w14:paraId="1497B183" w14:textId="77777777" w:rsidR="003C0FCB" w:rsidRDefault="003C0FCB" w:rsidP="00F52D23">
            <w:pPr>
              <w:pStyle w:val="TableParagraph"/>
              <w:spacing w:line="261" w:lineRule="exact"/>
              <w:ind w:left="107"/>
            </w:pPr>
            <w:r>
              <w:t>Other</w:t>
            </w:r>
            <w:r>
              <w:rPr>
                <w:spacing w:val="-2"/>
              </w:rPr>
              <w:t xml:space="preserve"> </w:t>
            </w:r>
            <w:r>
              <w:t>please specify.</w:t>
            </w:r>
            <w:r>
              <w:rPr>
                <w:spacing w:val="44"/>
              </w:rPr>
              <w:t xml:space="preserve"> </w:t>
            </w:r>
            <w:r>
              <w:t>Portable</w:t>
            </w:r>
            <w:r>
              <w:rPr>
                <w:spacing w:val="-1"/>
              </w:rPr>
              <w:t xml:space="preserve"> </w:t>
            </w:r>
            <w:r>
              <w:t>toilets</w:t>
            </w:r>
            <w:r>
              <w:rPr>
                <w:spacing w:val="-4"/>
              </w:rPr>
              <w:t xml:space="preserve"> </w:t>
            </w:r>
            <w:r>
              <w:t>will</w:t>
            </w:r>
            <w:r>
              <w:rPr>
                <w:spacing w:val="-1"/>
              </w:rPr>
              <w:t xml:space="preserve"> </w:t>
            </w:r>
            <w:r>
              <w:t>be</w:t>
            </w:r>
            <w:r>
              <w:rPr>
                <w:spacing w:val="-5"/>
              </w:rPr>
              <w:t xml:space="preserve"> </w:t>
            </w:r>
            <w:r>
              <w:t>provided.</w:t>
            </w:r>
          </w:p>
        </w:tc>
      </w:tr>
      <w:tr w:rsidR="003C0FCB" w14:paraId="645EFB67" w14:textId="77777777" w:rsidTr="00F52D23">
        <w:trPr>
          <w:trHeight w:val="450"/>
        </w:trPr>
        <w:tc>
          <w:tcPr>
            <w:tcW w:w="6426" w:type="dxa"/>
          </w:tcPr>
          <w:p w14:paraId="7B302C77" w14:textId="77777777" w:rsidR="003C0FCB" w:rsidRDefault="003C0FCB" w:rsidP="00F52D23">
            <w:pPr>
              <w:pStyle w:val="TableParagraph"/>
              <w:spacing w:line="264" w:lineRule="exact"/>
              <w:ind w:left="107"/>
              <w:rPr>
                <w:b/>
              </w:rPr>
            </w:pPr>
            <w:r>
              <w:rPr>
                <w:b/>
              </w:rPr>
              <w:t>WATER</w:t>
            </w:r>
          </w:p>
        </w:tc>
        <w:tc>
          <w:tcPr>
            <w:tcW w:w="603" w:type="dxa"/>
          </w:tcPr>
          <w:p w14:paraId="0226BF9B" w14:textId="77777777" w:rsidR="003C0FCB" w:rsidRDefault="003C0FCB" w:rsidP="00F52D23">
            <w:pPr>
              <w:pStyle w:val="TableParagraph"/>
              <w:spacing w:line="264" w:lineRule="exact"/>
              <w:ind w:left="107"/>
              <w:rPr>
                <w:b/>
              </w:rPr>
            </w:pPr>
            <w:r>
              <w:rPr>
                <w:b/>
              </w:rPr>
              <w:t>Yes</w:t>
            </w:r>
          </w:p>
        </w:tc>
        <w:tc>
          <w:tcPr>
            <w:tcW w:w="1576" w:type="dxa"/>
          </w:tcPr>
          <w:p w14:paraId="23913FDA" w14:textId="77777777" w:rsidR="003C0FCB" w:rsidRDefault="003C0FCB" w:rsidP="00F52D23">
            <w:pPr>
              <w:pStyle w:val="TableParagraph"/>
              <w:spacing w:line="264" w:lineRule="exact"/>
              <w:ind w:left="106"/>
              <w:rPr>
                <w:b/>
              </w:rPr>
            </w:pPr>
            <w:r>
              <w:rPr>
                <w:b/>
              </w:rPr>
              <w:t>No</w:t>
            </w:r>
          </w:p>
        </w:tc>
        <w:tc>
          <w:tcPr>
            <w:tcW w:w="750" w:type="dxa"/>
          </w:tcPr>
          <w:p w14:paraId="164B5DED" w14:textId="77777777" w:rsidR="003C0FCB" w:rsidRDefault="003C0FCB" w:rsidP="00F52D23">
            <w:pPr>
              <w:pStyle w:val="TableParagraph"/>
              <w:spacing w:line="264" w:lineRule="exact"/>
              <w:ind w:left="105"/>
              <w:rPr>
                <w:b/>
              </w:rPr>
            </w:pPr>
            <w:r>
              <w:rPr>
                <w:b/>
              </w:rPr>
              <w:t>N/A</w:t>
            </w:r>
          </w:p>
        </w:tc>
      </w:tr>
      <w:tr w:rsidR="003C0FCB" w14:paraId="411568B3" w14:textId="77777777" w:rsidTr="00F52D23">
        <w:trPr>
          <w:trHeight w:val="450"/>
        </w:trPr>
        <w:tc>
          <w:tcPr>
            <w:tcW w:w="6426" w:type="dxa"/>
          </w:tcPr>
          <w:p w14:paraId="2ADF8200" w14:textId="77777777" w:rsidR="003C0FCB" w:rsidRDefault="003C0FCB" w:rsidP="00F52D23">
            <w:pPr>
              <w:pStyle w:val="TableParagraph"/>
              <w:spacing w:line="261" w:lineRule="exact"/>
              <w:ind w:left="107"/>
            </w:pPr>
            <w:r>
              <w:t>Will</w:t>
            </w:r>
            <w:r>
              <w:rPr>
                <w:spacing w:val="-3"/>
              </w:rPr>
              <w:t xml:space="preserve"> </w:t>
            </w:r>
            <w:r>
              <w:t>the</w:t>
            </w:r>
            <w:r>
              <w:rPr>
                <w:spacing w:val="-1"/>
              </w:rPr>
              <w:t xml:space="preserve"> </w:t>
            </w:r>
            <w:r>
              <w:t>proposed</w:t>
            </w:r>
            <w:r>
              <w:rPr>
                <w:spacing w:val="-2"/>
              </w:rPr>
              <w:t xml:space="preserve"> </w:t>
            </w:r>
            <w:r>
              <w:t>action/project</w:t>
            </w:r>
            <w:r>
              <w:rPr>
                <w:spacing w:val="-2"/>
              </w:rPr>
              <w:t xml:space="preserve"> </w:t>
            </w:r>
            <w:r>
              <w:t>require</w:t>
            </w:r>
            <w:r>
              <w:rPr>
                <w:spacing w:val="-5"/>
              </w:rPr>
              <w:t xml:space="preserve"> </w:t>
            </w:r>
            <w:r>
              <w:t>connection</w:t>
            </w:r>
            <w:r>
              <w:rPr>
                <w:spacing w:val="-3"/>
              </w:rPr>
              <w:t xml:space="preserve"> </w:t>
            </w:r>
            <w:r>
              <w:t>to</w:t>
            </w:r>
            <w:r>
              <w:rPr>
                <w:spacing w:val="-1"/>
              </w:rPr>
              <w:t xml:space="preserve"> </w:t>
            </w:r>
            <w:r>
              <w:t>water</w:t>
            </w:r>
            <w:r>
              <w:rPr>
                <w:spacing w:val="-4"/>
              </w:rPr>
              <w:t xml:space="preserve"> </w:t>
            </w:r>
            <w:r>
              <w:t>mains?</w:t>
            </w:r>
          </w:p>
        </w:tc>
        <w:tc>
          <w:tcPr>
            <w:tcW w:w="603" w:type="dxa"/>
          </w:tcPr>
          <w:p w14:paraId="5B8AFCD6" w14:textId="77777777" w:rsidR="003C0FCB" w:rsidRDefault="003C0FCB" w:rsidP="00F52D23">
            <w:pPr>
              <w:pStyle w:val="TableParagraph"/>
              <w:rPr>
                <w:rFonts w:ascii="Times New Roman"/>
              </w:rPr>
            </w:pPr>
          </w:p>
        </w:tc>
        <w:tc>
          <w:tcPr>
            <w:tcW w:w="1576" w:type="dxa"/>
          </w:tcPr>
          <w:p w14:paraId="7E12787A" w14:textId="77777777" w:rsidR="003C0FCB" w:rsidRDefault="003C0FCB" w:rsidP="00F52D23">
            <w:pPr>
              <w:pStyle w:val="TableParagraph"/>
              <w:spacing w:line="261" w:lineRule="exact"/>
              <w:ind w:left="106"/>
            </w:pPr>
            <w:r>
              <w:t>X</w:t>
            </w:r>
          </w:p>
        </w:tc>
        <w:tc>
          <w:tcPr>
            <w:tcW w:w="750" w:type="dxa"/>
          </w:tcPr>
          <w:p w14:paraId="25A4DF40" w14:textId="77777777" w:rsidR="003C0FCB" w:rsidRDefault="003C0FCB" w:rsidP="00F52D23">
            <w:pPr>
              <w:pStyle w:val="TableParagraph"/>
              <w:rPr>
                <w:rFonts w:ascii="Times New Roman"/>
              </w:rPr>
            </w:pPr>
          </w:p>
        </w:tc>
      </w:tr>
      <w:tr w:rsidR="003C0FCB" w14:paraId="0FAA026A" w14:textId="77777777" w:rsidTr="00F52D23">
        <w:trPr>
          <w:trHeight w:val="448"/>
        </w:trPr>
        <w:tc>
          <w:tcPr>
            <w:tcW w:w="6426" w:type="dxa"/>
          </w:tcPr>
          <w:p w14:paraId="6D5E7BAF" w14:textId="77777777" w:rsidR="003C0FCB" w:rsidRDefault="003C0FCB" w:rsidP="00F52D23">
            <w:pPr>
              <w:pStyle w:val="TableParagraph"/>
              <w:spacing w:line="261" w:lineRule="exact"/>
              <w:ind w:left="107"/>
            </w:pPr>
            <w:r>
              <w:t>Will</w:t>
            </w:r>
            <w:r>
              <w:rPr>
                <w:spacing w:val="-3"/>
              </w:rPr>
              <w:t xml:space="preserve"> </w:t>
            </w:r>
            <w:r>
              <w:t>the</w:t>
            </w:r>
            <w:r>
              <w:rPr>
                <w:spacing w:val="-2"/>
              </w:rPr>
              <w:t xml:space="preserve"> </w:t>
            </w:r>
            <w:r>
              <w:t>project</w:t>
            </w:r>
            <w:r>
              <w:rPr>
                <w:spacing w:val="-1"/>
              </w:rPr>
              <w:t xml:space="preserve"> </w:t>
            </w:r>
            <w:r>
              <w:t>include</w:t>
            </w:r>
            <w:r>
              <w:rPr>
                <w:spacing w:val="-4"/>
              </w:rPr>
              <w:t xml:space="preserve"> </w:t>
            </w:r>
            <w:r>
              <w:t>any</w:t>
            </w:r>
            <w:r>
              <w:rPr>
                <w:spacing w:val="-3"/>
              </w:rPr>
              <w:t xml:space="preserve"> </w:t>
            </w:r>
            <w:r>
              <w:t>water</w:t>
            </w:r>
            <w:r>
              <w:rPr>
                <w:spacing w:val="-2"/>
              </w:rPr>
              <w:t xml:space="preserve"> </w:t>
            </w:r>
            <w:r>
              <w:t>conservation</w:t>
            </w:r>
            <w:r>
              <w:rPr>
                <w:spacing w:val="-3"/>
              </w:rPr>
              <w:t xml:space="preserve"> </w:t>
            </w:r>
            <w:r>
              <w:t>devices/techniques?</w:t>
            </w:r>
          </w:p>
        </w:tc>
        <w:tc>
          <w:tcPr>
            <w:tcW w:w="603" w:type="dxa"/>
          </w:tcPr>
          <w:p w14:paraId="5CBBCE8D" w14:textId="77777777" w:rsidR="003C0FCB" w:rsidRDefault="003C0FCB" w:rsidP="00F52D23">
            <w:pPr>
              <w:pStyle w:val="TableParagraph"/>
              <w:rPr>
                <w:rFonts w:ascii="Times New Roman"/>
              </w:rPr>
            </w:pPr>
          </w:p>
        </w:tc>
        <w:tc>
          <w:tcPr>
            <w:tcW w:w="1576" w:type="dxa"/>
          </w:tcPr>
          <w:p w14:paraId="2BEFD94E" w14:textId="77777777" w:rsidR="003C0FCB" w:rsidRDefault="003C0FCB" w:rsidP="00F52D23">
            <w:pPr>
              <w:pStyle w:val="TableParagraph"/>
              <w:spacing w:line="261" w:lineRule="exact"/>
              <w:ind w:left="106"/>
            </w:pPr>
            <w:r>
              <w:t>X</w:t>
            </w:r>
          </w:p>
        </w:tc>
        <w:tc>
          <w:tcPr>
            <w:tcW w:w="750" w:type="dxa"/>
          </w:tcPr>
          <w:p w14:paraId="2B705643" w14:textId="77777777" w:rsidR="003C0FCB" w:rsidRDefault="003C0FCB" w:rsidP="00F52D23">
            <w:pPr>
              <w:pStyle w:val="TableParagraph"/>
              <w:rPr>
                <w:rFonts w:ascii="Times New Roman"/>
              </w:rPr>
            </w:pPr>
          </w:p>
        </w:tc>
      </w:tr>
      <w:tr w:rsidR="003C0FCB" w14:paraId="4EDC9156" w14:textId="77777777" w:rsidTr="00F52D23">
        <w:trPr>
          <w:trHeight w:val="451"/>
        </w:trPr>
        <w:tc>
          <w:tcPr>
            <w:tcW w:w="6426" w:type="dxa"/>
          </w:tcPr>
          <w:p w14:paraId="082B4738" w14:textId="77777777" w:rsidR="003C0FCB" w:rsidRDefault="003C0FCB" w:rsidP="00F52D23">
            <w:pPr>
              <w:pStyle w:val="TableParagraph"/>
              <w:spacing w:line="261" w:lineRule="exact"/>
              <w:ind w:left="107"/>
            </w:pPr>
            <w:r>
              <w:t>Will</w:t>
            </w:r>
            <w:r>
              <w:rPr>
                <w:spacing w:val="-2"/>
              </w:rPr>
              <w:t xml:space="preserve"> </w:t>
            </w:r>
            <w:r>
              <w:t>the project include</w:t>
            </w:r>
            <w:r>
              <w:rPr>
                <w:spacing w:val="-3"/>
              </w:rPr>
              <w:t xml:space="preserve"> </w:t>
            </w:r>
            <w:r>
              <w:t>any</w:t>
            </w:r>
            <w:r>
              <w:rPr>
                <w:spacing w:val="-3"/>
              </w:rPr>
              <w:t xml:space="preserve"> </w:t>
            </w:r>
            <w:r>
              <w:t>rainwater</w:t>
            </w:r>
            <w:r>
              <w:rPr>
                <w:spacing w:val="-3"/>
              </w:rPr>
              <w:t xml:space="preserve"> </w:t>
            </w:r>
            <w:r>
              <w:t>capturing</w:t>
            </w:r>
            <w:r>
              <w:rPr>
                <w:spacing w:val="-2"/>
              </w:rPr>
              <w:t xml:space="preserve"> </w:t>
            </w:r>
            <w:r>
              <w:t>devices?</w:t>
            </w:r>
          </w:p>
        </w:tc>
        <w:tc>
          <w:tcPr>
            <w:tcW w:w="603" w:type="dxa"/>
          </w:tcPr>
          <w:p w14:paraId="7F57F759" w14:textId="77777777" w:rsidR="003C0FCB" w:rsidRDefault="003C0FCB" w:rsidP="00F52D23">
            <w:pPr>
              <w:pStyle w:val="TableParagraph"/>
              <w:rPr>
                <w:rFonts w:ascii="Times New Roman"/>
              </w:rPr>
            </w:pPr>
          </w:p>
        </w:tc>
        <w:tc>
          <w:tcPr>
            <w:tcW w:w="1576" w:type="dxa"/>
          </w:tcPr>
          <w:p w14:paraId="6CB90086" w14:textId="77777777" w:rsidR="003C0FCB" w:rsidRDefault="003C0FCB" w:rsidP="00F52D23">
            <w:pPr>
              <w:pStyle w:val="TableParagraph"/>
              <w:spacing w:line="261" w:lineRule="exact"/>
              <w:ind w:left="106"/>
            </w:pPr>
            <w:r>
              <w:t>X</w:t>
            </w:r>
          </w:p>
        </w:tc>
        <w:tc>
          <w:tcPr>
            <w:tcW w:w="750" w:type="dxa"/>
          </w:tcPr>
          <w:p w14:paraId="105603CD" w14:textId="77777777" w:rsidR="003C0FCB" w:rsidRDefault="003C0FCB" w:rsidP="00F52D23">
            <w:pPr>
              <w:pStyle w:val="TableParagraph"/>
              <w:rPr>
                <w:rFonts w:ascii="Times New Roman"/>
              </w:rPr>
            </w:pPr>
          </w:p>
        </w:tc>
      </w:tr>
      <w:tr w:rsidR="003C0FCB" w14:paraId="34C12FAD" w14:textId="77777777" w:rsidTr="00F52D23">
        <w:trPr>
          <w:trHeight w:val="448"/>
        </w:trPr>
        <w:tc>
          <w:tcPr>
            <w:tcW w:w="9355" w:type="dxa"/>
            <w:gridSpan w:val="4"/>
          </w:tcPr>
          <w:p w14:paraId="7EC05D1D" w14:textId="77777777" w:rsidR="003C0FCB" w:rsidRDefault="003C0FCB" w:rsidP="00F52D23">
            <w:pPr>
              <w:pStyle w:val="TableParagraph"/>
              <w:spacing w:line="261" w:lineRule="exact"/>
              <w:ind w:left="107"/>
              <w:rPr>
                <w:b/>
              </w:rPr>
            </w:pPr>
            <w:r>
              <w:rPr>
                <w:b/>
              </w:rPr>
              <w:t>AESTHETICS</w:t>
            </w:r>
            <w:r>
              <w:rPr>
                <w:b/>
                <w:spacing w:val="-5"/>
              </w:rPr>
              <w:t xml:space="preserve"> </w:t>
            </w:r>
            <w:r>
              <w:rPr>
                <w:b/>
              </w:rPr>
              <w:t>AND</w:t>
            </w:r>
            <w:r>
              <w:rPr>
                <w:b/>
                <w:spacing w:val="-6"/>
              </w:rPr>
              <w:t xml:space="preserve"> </w:t>
            </w:r>
            <w:r>
              <w:rPr>
                <w:b/>
              </w:rPr>
              <w:t>PHYSICAL</w:t>
            </w:r>
            <w:r>
              <w:rPr>
                <w:b/>
                <w:spacing w:val="-3"/>
              </w:rPr>
              <w:t xml:space="preserve"> </w:t>
            </w:r>
            <w:r>
              <w:rPr>
                <w:b/>
              </w:rPr>
              <w:t>CULTURAL</w:t>
            </w:r>
            <w:r>
              <w:rPr>
                <w:b/>
                <w:spacing w:val="-5"/>
              </w:rPr>
              <w:t xml:space="preserve"> </w:t>
            </w:r>
            <w:r>
              <w:rPr>
                <w:b/>
              </w:rPr>
              <w:t>RESOURCES</w:t>
            </w:r>
          </w:p>
        </w:tc>
      </w:tr>
      <w:tr w:rsidR="003C0FCB" w14:paraId="155270F2" w14:textId="77777777" w:rsidTr="00F52D23">
        <w:trPr>
          <w:trHeight w:val="741"/>
        </w:trPr>
        <w:tc>
          <w:tcPr>
            <w:tcW w:w="6426" w:type="dxa"/>
          </w:tcPr>
          <w:p w14:paraId="724EC959" w14:textId="77777777" w:rsidR="003C0FCB" w:rsidRDefault="003C0FCB" w:rsidP="00F52D23">
            <w:pPr>
              <w:pStyle w:val="TableParagraph"/>
              <w:spacing w:line="256" w:lineRule="auto"/>
              <w:ind w:left="107" w:right="392"/>
            </w:pPr>
            <w:r>
              <w:t>Is the project site known to contain any scenic vistas or recreation</w:t>
            </w:r>
            <w:r>
              <w:rPr>
                <w:spacing w:val="-47"/>
              </w:rPr>
              <w:t xml:space="preserve"> </w:t>
            </w:r>
            <w:r>
              <w:t>area</w:t>
            </w:r>
            <w:r>
              <w:rPr>
                <w:spacing w:val="-1"/>
              </w:rPr>
              <w:t xml:space="preserve"> </w:t>
            </w:r>
            <w:r>
              <w:t>that</w:t>
            </w:r>
            <w:r>
              <w:rPr>
                <w:spacing w:val="-3"/>
              </w:rPr>
              <w:t xml:space="preserve"> </w:t>
            </w:r>
            <w:r>
              <w:t>is important to</w:t>
            </w:r>
            <w:r>
              <w:rPr>
                <w:spacing w:val="-1"/>
              </w:rPr>
              <w:t xml:space="preserve"> </w:t>
            </w:r>
            <w:r>
              <w:t>the community?</w:t>
            </w:r>
          </w:p>
        </w:tc>
        <w:tc>
          <w:tcPr>
            <w:tcW w:w="603" w:type="dxa"/>
          </w:tcPr>
          <w:p w14:paraId="538F62CD" w14:textId="77777777" w:rsidR="003C0FCB" w:rsidRDefault="003C0FCB" w:rsidP="00F52D23">
            <w:pPr>
              <w:pStyle w:val="TableParagraph"/>
              <w:rPr>
                <w:rFonts w:ascii="Times New Roman"/>
              </w:rPr>
            </w:pPr>
          </w:p>
        </w:tc>
        <w:tc>
          <w:tcPr>
            <w:tcW w:w="1576" w:type="dxa"/>
          </w:tcPr>
          <w:p w14:paraId="3ECE3BE6" w14:textId="77777777" w:rsidR="003C0FCB" w:rsidRDefault="003C0FCB" w:rsidP="00F52D23">
            <w:pPr>
              <w:pStyle w:val="TableParagraph"/>
              <w:spacing w:line="264" w:lineRule="exact"/>
              <w:ind w:left="106"/>
              <w:rPr>
                <w:b/>
              </w:rPr>
            </w:pPr>
            <w:r>
              <w:rPr>
                <w:b/>
              </w:rPr>
              <w:t>X</w:t>
            </w:r>
          </w:p>
        </w:tc>
        <w:tc>
          <w:tcPr>
            <w:tcW w:w="750" w:type="dxa"/>
          </w:tcPr>
          <w:p w14:paraId="08DCAFD7" w14:textId="77777777" w:rsidR="003C0FCB" w:rsidRDefault="003C0FCB" w:rsidP="00F52D23">
            <w:pPr>
              <w:pStyle w:val="TableParagraph"/>
              <w:rPr>
                <w:rFonts w:ascii="Times New Roman"/>
              </w:rPr>
            </w:pPr>
          </w:p>
        </w:tc>
      </w:tr>
      <w:tr w:rsidR="003C0FCB" w14:paraId="1548BFB8" w14:textId="77777777" w:rsidTr="00F52D23">
        <w:trPr>
          <w:trHeight w:val="448"/>
        </w:trPr>
        <w:tc>
          <w:tcPr>
            <w:tcW w:w="6426" w:type="dxa"/>
          </w:tcPr>
          <w:p w14:paraId="16C3C357" w14:textId="77777777" w:rsidR="003C0FCB" w:rsidRDefault="003C0FCB" w:rsidP="00F52D23">
            <w:pPr>
              <w:pStyle w:val="TableParagraph"/>
              <w:spacing w:line="261" w:lineRule="exact"/>
              <w:ind w:left="107"/>
            </w:pPr>
            <w:r>
              <w:t>Is</w:t>
            </w:r>
            <w:r>
              <w:rPr>
                <w:spacing w:val="-2"/>
              </w:rPr>
              <w:t xml:space="preserve"> </w:t>
            </w:r>
            <w:r>
              <w:t>the</w:t>
            </w:r>
            <w:r>
              <w:rPr>
                <w:spacing w:val="-1"/>
              </w:rPr>
              <w:t xml:space="preserve"> </w:t>
            </w:r>
            <w:r>
              <w:t>proposed</w:t>
            </w:r>
            <w:r>
              <w:rPr>
                <w:spacing w:val="-1"/>
              </w:rPr>
              <w:t xml:space="preserve"> </w:t>
            </w:r>
            <w:r>
              <w:t>action</w:t>
            </w:r>
            <w:r>
              <w:rPr>
                <w:spacing w:val="-2"/>
              </w:rPr>
              <w:t xml:space="preserve"> </w:t>
            </w:r>
            <w:r>
              <w:t>located</w:t>
            </w:r>
            <w:r>
              <w:rPr>
                <w:spacing w:val="-2"/>
              </w:rPr>
              <w:t xml:space="preserve"> </w:t>
            </w:r>
            <w:r>
              <w:t>in</w:t>
            </w:r>
            <w:r>
              <w:rPr>
                <w:spacing w:val="-1"/>
              </w:rPr>
              <w:t xml:space="preserve"> </w:t>
            </w:r>
            <w:r>
              <w:t>an</w:t>
            </w:r>
            <w:r>
              <w:rPr>
                <w:spacing w:val="-2"/>
              </w:rPr>
              <w:t xml:space="preserve"> </w:t>
            </w:r>
            <w:r>
              <w:t>archaeological</w:t>
            </w:r>
            <w:r>
              <w:rPr>
                <w:spacing w:val="-4"/>
              </w:rPr>
              <w:t xml:space="preserve"> </w:t>
            </w:r>
            <w:r>
              <w:t>sensitive</w:t>
            </w:r>
            <w:r>
              <w:rPr>
                <w:spacing w:val="-3"/>
              </w:rPr>
              <w:t xml:space="preserve"> </w:t>
            </w:r>
            <w:r>
              <w:t>area?</w:t>
            </w:r>
          </w:p>
        </w:tc>
        <w:tc>
          <w:tcPr>
            <w:tcW w:w="603" w:type="dxa"/>
          </w:tcPr>
          <w:p w14:paraId="6F29A8C2" w14:textId="77777777" w:rsidR="003C0FCB" w:rsidRDefault="003C0FCB" w:rsidP="00F52D23">
            <w:pPr>
              <w:pStyle w:val="TableParagraph"/>
              <w:rPr>
                <w:rFonts w:ascii="Times New Roman"/>
              </w:rPr>
            </w:pPr>
          </w:p>
        </w:tc>
        <w:tc>
          <w:tcPr>
            <w:tcW w:w="1576" w:type="dxa"/>
          </w:tcPr>
          <w:p w14:paraId="2C3C179C" w14:textId="77777777" w:rsidR="003C0FCB" w:rsidRDefault="003C0FCB" w:rsidP="00F52D23">
            <w:pPr>
              <w:pStyle w:val="TableParagraph"/>
              <w:spacing w:line="261" w:lineRule="exact"/>
              <w:ind w:left="106"/>
              <w:rPr>
                <w:b/>
              </w:rPr>
            </w:pPr>
            <w:r>
              <w:rPr>
                <w:b/>
              </w:rPr>
              <w:t>X</w:t>
            </w:r>
          </w:p>
        </w:tc>
        <w:tc>
          <w:tcPr>
            <w:tcW w:w="750" w:type="dxa"/>
          </w:tcPr>
          <w:p w14:paraId="18627C56" w14:textId="77777777" w:rsidR="003C0FCB" w:rsidRDefault="003C0FCB" w:rsidP="00F52D23">
            <w:pPr>
              <w:pStyle w:val="TableParagraph"/>
              <w:rPr>
                <w:rFonts w:ascii="Times New Roman"/>
              </w:rPr>
            </w:pPr>
          </w:p>
        </w:tc>
      </w:tr>
      <w:tr w:rsidR="003C0FCB" w14:paraId="2CC0DE24" w14:textId="77777777" w:rsidTr="00F52D23">
        <w:trPr>
          <w:trHeight w:val="450"/>
        </w:trPr>
        <w:tc>
          <w:tcPr>
            <w:tcW w:w="6426" w:type="dxa"/>
          </w:tcPr>
          <w:p w14:paraId="22EFAC78" w14:textId="77777777" w:rsidR="003C0FCB" w:rsidRDefault="003C0FCB" w:rsidP="00F52D23">
            <w:pPr>
              <w:pStyle w:val="TableParagraph"/>
              <w:spacing w:line="264" w:lineRule="exact"/>
              <w:ind w:left="107"/>
              <w:rPr>
                <w:b/>
              </w:rPr>
            </w:pPr>
            <w:r>
              <w:rPr>
                <w:b/>
              </w:rPr>
              <w:t>ENVIRONMENTALLY</w:t>
            </w:r>
            <w:r>
              <w:rPr>
                <w:b/>
                <w:spacing w:val="-6"/>
              </w:rPr>
              <w:t xml:space="preserve"> </w:t>
            </w:r>
            <w:r>
              <w:rPr>
                <w:b/>
              </w:rPr>
              <w:t>SENSITIVE</w:t>
            </w:r>
            <w:r>
              <w:rPr>
                <w:b/>
                <w:spacing w:val="-6"/>
              </w:rPr>
              <w:t xml:space="preserve"> </w:t>
            </w:r>
            <w:r>
              <w:rPr>
                <w:b/>
              </w:rPr>
              <w:t>AREAS</w:t>
            </w:r>
            <w:r>
              <w:rPr>
                <w:b/>
                <w:spacing w:val="-3"/>
              </w:rPr>
              <w:t xml:space="preserve"> </w:t>
            </w:r>
            <w:r>
              <w:rPr>
                <w:b/>
              </w:rPr>
              <w:t>(Natural</w:t>
            </w:r>
            <w:r>
              <w:rPr>
                <w:b/>
                <w:spacing w:val="-4"/>
              </w:rPr>
              <w:t xml:space="preserve"> </w:t>
            </w:r>
            <w:r>
              <w:rPr>
                <w:b/>
              </w:rPr>
              <w:t>habitats)</w:t>
            </w:r>
          </w:p>
        </w:tc>
        <w:tc>
          <w:tcPr>
            <w:tcW w:w="603" w:type="dxa"/>
          </w:tcPr>
          <w:p w14:paraId="5FB83B07" w14:textId="77777777" w:rsidR="003C0FCB" w:rsidRDefault="003C0FCB" w:rsidP="00F52D23">
            <w:pPr>
              <w:pStyle w:val="TableParagraph"/>
              <w:spacing w:line="264" w:lineRule="exact"/>
              <w:ind w:left="107"/>
              <w:rPr>
                <w:b/>
              </w:rPr>
            </w:pPr>
            <w:r>
              <w:rPr>
                <w:b/>
              </w:rPr>
              <w:t>Yes</w:t>
            </w:r>
          </w:p>
        </w:tc>
        <w:tc>
          <w:tcPr>
            <w:tcW w:w="1576" w:type="dxa"/>
          </w:tcPr>
          <w:p w14:paraId="39BD67AA" w14:textId="77777777" w:rsidR="003C0FCB" w:rsidRDefault="003C0FCB" w:rsidP="00F52D23">
            <w:pPr>
              <w:pStyle w:val="TableParagraph"/>
              <w:spacing w:line="264" w:lineRule="exact"/>
              <w:ind w:left="106"/>
              <w:rPr>
                <w:b/>
              </w:rPr>
            </w:pPr>
            <w:r>
              <w:rPr>
                <w:b/>
              </w:rPr>
              <w:t>No</w:t>
            </w:r>
          </w:p>
        </w:tc>
        <w:tc>
          <w:tcPr>
            <w:tcW w:w="750" w:type="dxa"/>
          </w:tcPr>
          <w:p w14:paraId="323EC2B8" w14:textId="77777777" w:rsidR="003C0FCB" w:rsidRDefault="003C0FCB" w:rsidP="00F52D23">
            <w:pPr>
              <w:pStyle w:val="TableParagraph"/>
              <w:spacing w:line="264" w:lineRule="exact"/>
              <w:ind w:left="105"/>
              <w:rPr>
                <w:b/>
              </w:rPr>
            </w:pPr>
            <w:r>
              <w:rPr>
                <w:b/>
              </w:rPr>
              <w:t>N/A</w:t>
            </w:r>
          </w:p>
        </w:tc>
      </w:tr>
      <w:tr w:rsidR="003C0FCB" w14:paraId="6008A792" w14:textId="77777777" w:rsidTr="00F52D23">
        <w:trPr>
          <w:trHeight w:val="738"/>
        </w:trPr>
        <w:tc>
          <w:tcPr>
            <w:tcW w:w="6426" w:type="dxa"/>
          </w:tcPr>
          <w:p w14:paraId="7E16E7FC" w14:textId="77777777" w:rsidR="003C0FCB" w:rsidRDefault="003C0FCB" w:rsidP="00F52D23">
            <w:pPr>
              <w:pStyle w:val="TableParagraph"/>
              <w:spacing w:line="259" w:lineRule="auto"/>
              <w:ind w:left="107" w:right="901"/>
            </w:pPr>
            <w:r>
              <w:t>Does any portion of the site of the proposed action, or lands</w:t>
            </w:r>
            <w:r>
              <w:rPr>
                <w:spacing w:val="-47"/>
              </w:rPr>
              <w:t xml:space="preserve"> </w:t>
            </w:r>
            <w:r>
              <w:t>adjoining</w:t>
            </w:r>
            <w:r>
              <w:rPr>
                <w:spacing w:val="-1"/>
              </w:rPr>
              <w:t xml:space="preserve"> </w:t>
            </w:r>
            <w:r>
              <w:t>contain</w:t>
            </w:r>
            <w:r>
              <w:rPr>
                <w:spacing w:val="-4"/>
              </w:rPr>
              <w:t xml:space="preserve"> </w:t>
            </w:r>
            <w:r>
              <w:t>wetlands</w:t>
            </w:r>
            <w:r>
              <w:rPr>
                <w:spacing w:val="-3"/>
              </w:rPr>
              <w:t xml:space="preserve"> </w:t>
            </w:r>
            <w:r>
              <w:t>or</w:t>
            </w:r>
            <w:r>
              <w:rPr>
                <w:spacing w:val="-2"/>
              </w:rPr>
              <w:t xml:space="preserve"> </w:t>
            </w:r>
            <w:r>
              <w:t>other</w:t>
            </w:r>
            <w:r>
              <w:rPr>
                <w:spacing w:val="-3"/>
              </w:rPr>
              <w:t xml:space="preserve"> </w:t>
            </w:r>
            <w:r>
              <w:t>water bodies?</w:t>
            </w:r>
          </w:p>
        </w:tc>
        <w:tc>
          <w:tcPr>
            <w:tcW w:w="603" w:type="dxa"/>
          </w:tcPr>
          <w:p w14:paraId="4FCEB7BD" w14:textId="77777777" w:rsidR="003C0FCB" w:rsidRDefault="003C0FCB" w:rsidP="00F52D23">
            <w:pPr>
              <w:pStyle w:val="TableParagraph"/>
              <w:spacing w:line="261" w:lineRule="exact"/>
              <w:ind w:left="107"/>
            </w:pPr>
            <w:r>
              <w:t>X</w:t>
            </w:r>
          </w:p>
        </w:tc>
        <w:tc>
          <w:tcPr>
            <w:tcW w:w="1576" w:type="dxa"/>
          </w:tcPr>
          <w:p w14:paraId="486BBDFA" w14:textId="77777777" w:rsidR="003C0FCB" w:rsidRDefault="00981368" w:rsidP="00F52D23">
            <w:pPr>
              <w:pStyle w:val="TableParagraph"/>
              <w:rPr>
                <w:rFonts w:ascii="Times New Roman"/>
              </w:rPr>
            </w:pPr>
            <w:r>
              <w:rPr>
                <w:rFonts w:ascii="Times New Roman"/>
              </w:rPr>
              <w:t xml:space="preserve"> </w:t>
            </w:r>
          </w:p>
        </w:tc>
        <w:tc>
          <w:tcPr>
            <w:tcW w:w="750" w:type="dxa"/>
          </w:tcPr>
          <w:p w14:paraId="6864045F" w14:textId="77777777" w:rsidR="003C0FCB" w:rsidRDefault="003C0FCB" w:rsidP="00F52D23">
            <w:pPr>
              <w:pStyle w:val="TableParagraph"/>
              <w:rPr>
                <w:rFonts w:ascii="Times New Roman"/>
              </w:rPr>
            </w:pPr>
          </w:p>
        </w:tc>
      </w:tr>
      <w:tr w:rsidR="003C0FCB" w14:paraId="39D40FD6" w14:textId="77777777" w:rsidTr="00F52D23">
        <w:trPr>
          <w:trHeight w:val="741"/>
        </w:trPr>
        <w:tc>
          <w:tcPr>
            <w:tcW w:w="6426" w:type="dxa"/>
          </w:tcPr>
          <w:p w14:paraId="47117DEE" w14:textId="77777777" w:rsidR="003C0FCB" w:rsidRDefault="003C0FCB" w:rsidP="00F52D23">
            <w:pPr>
              <w:pStyle w:val="TableParagraph"/>
              <w:spacing w:line="259" w:lineRule="auto"/>
              <w:ind w:left="107" w:right="458"/>
            </w:pPr>
            <w:r>
              <w:t>Would the proposed action physically alter, or encroach into, any</w:t>
            </w:r>
            <w:r>
              <w:rPr>
                <w:spacing w:val="-48"/>
              </w:rPr>
              <w:t xml:space="preserve"> </w:t>
            </w:r>
            <w:r>
              <w:t>existing</w:t>
            </w:r>
            <w:r>
              <w:rPr>
                <w:spacing w:val="-1"/>
              </w:rPr>
              <w:t xml:space="preserve"> </w:t>
            </w:r>
            <w:r>
              <w:t>wetland</w:t>
            </w:r>
            <w:r>
              <w:rPr>
                <w:spacing w:val="-3"/>
              </w:rPr>
              <w:t xml:space="preserve"> </w:t>
            </w:r>
            <w:r>
              <w:t>or</w:t>
            </w:r>
            <w:r>
              <w:rPr>
                <w:spacing w:val="-2"/>
              </w:rPr>
              <w:t xml:space="preserve"> </w:t>
            </w:r>
            <w:r>
              <w:t>water</w:t>
            </w:r>
            <w:r>
              <w:rPr>
                <w:spacing w:val="-2"/>
              </w:rPr>
              <w:t xml:space="preserve"> </w:t>
            </w:r>
            <w:r>
              <w:t>body?</w:t>
            </w:r>
          </w:p>
        </w:tc>
        <w:tc>
          <w:tcPr>
            <w:tcW w:w="603" w:type="dxa"/>
          </w:tcPr>
          <w:p w14:paraId="0518F0E7" w14:textId="77777777" w:rsidR="003C0FCB" w:rsidRDefault="003C0FCB" w:rsidP="00F52D23">
            <w:pPr>
              <w:pStyle w:val="TableParagraph"/>
              <w:spacing w:line="261" w:lineRule="exact"/>
              <w:ind w:left="107"/>
            </w:pPr>
          </w:p>
        </w:tc>
        <w:tc>
          <w:tcPr>
            <w:tcW w:w="1576" w:type="dxa"/>
          </w:tcPr>
          <w:p w14:paraId="28DE6E70" w14:textId="77777777" w:rsidR="003C0FCB" w:rsidRDefault="00981368" w:rsidP="00F52D23">
            <w:pPr>
              <w:pStyle w:val="TableParagraph"/>
              <w:rPr>
                <w:rFonts w:ascii="Times New Roman"/>
              </w:rPr>
            </w:pPr>
            <w:r>
              <w:t xml:space="preserve">    X</w:t>
            </w:r>
          </w:p>
        </w:tc>
        <w:tc>
          <w:tcPr>
            <w:tcW w:w="750" w:type="dxa"/>
          </w:tcPr>
          <w:p w14:paraId="783F9214" w14:textId="77777777" w:rsidR="003C0FCB" w:rsidRDefault="003C0FCB" w:rsidP="00F52D23">
            <w:pPr>
              <w:pStyle w:val="TableParagraph"/>
              <w:rPr>
                <w:rFonts w:ascii="Times New Roman"/>
              </w:rPr>
            </w:pPr>
          </w:p>
        </w:tc>
      </w:tr>
      <w:tr w:rsidR="003C0FCB" w14:paraId="04A6D409" w14:textId="77777777" w:rsidTr="00F52D23">
        <w:trPr>
          <w:trHeight w:val="738"/>
        </w:trPr>
        <w:tc>
          <w:tcPr>
            <w:tcW w:w="6426" w:type="dxa"/>
          </w:tcPr>
          <w:p w14:paraId="17706747" w14:textId="77777777" w:rsidR="003C0FCB" w:rsidRDefault="003C0FCB" w:rsidP="00F52D23">
            <w:pPr>
              <w:pStyle w:val="TableParagraph"/>
              <w:spacing w:line="261" w:lineRule="exact"/>
              <w:ind w:left="107"/>
            </w:pPr>
            <w:r>
              <w:t>If</w:t>
            </w:r>
            <w:r>
              <w:rPr>
                <w:spacing w:val="-1"/>
              </w:rPr>
              <w:t xml:space="preserve"> </w:t>
            </w:r>
            <w:r>
              <w:t>Yes, identify</w:t>
            </w:r>
            <w:r>
              <w:rPr>
                <w:spacing w:val="-3"/>
              </w:rPr>
              <w:t xml:space="preserve"> </w:t>
            </w:r>
            <w:r>
              <w:t>the</w:t>
            </w:r>
            <w:r>
              <w:rPr>
                <w:spacing w:val="-2"/>
              </w:rPr>
              <w:t xml:space="preserve"> </w:t>
            </w:r>
            <w:r>
              <w:t>wetland</w:t>
            </w:r>
            <w:r>
              <w:rPr>
                <w:spacing w:val="-1"/>
              </w:rPr>
              <w:t xml:space="preserve"> </w:t>
            </w:r>
            <w:r>
              <w:t>or</w:t>
            </w:r>
            <w:r>
              <w:rPr>
                <w:spacing w:val="-1"/>
              </w:rPr>
              <w:t xml:space="preserve"> </w:t>
            </w:r>
            <w:r>
              <w:t>water</w:t>
            </w:r>
            <w:r>
              <w:rPr>
                <w:spacing w:val="-3"/>
              </w:rPr>
              <w:t xml:space="preserve"> </w:t>
            </w:r>
            <w:r>
              <w:t>body</w:t>
            </w:r>
            <w:r>
              <w:rPr>
                <w:spacing w:val="-3"/>
              </w:rPr>
              <w:t xml:space="preserve"> </w:t>
            </w:r>
            <w:r>
              <w:t>and</w:t>
            </w:r>
            <w:r>
              <w:rPr>
                <w:spacing w:val="-1"/>
              </w:rPr>
              <w:t xml:space="preserve"> </w:t>
            </w:r>
            <w:r>
              <w:t>extent</w:t>
            </w:r>
            <w:r>
              <w:rPr>
                <w:spacing w:val="-2"/>
              </w:rPr>
              <w:t xml:space="preserve"> </w:t>
            </w:r>
            <w:r>
              <w:t>of</w:t>
            </w:r>
            <w:r>
              <w:rPr>
                <w:spacing w:val="-1"/>
              </w:rPr>
              <w:t xml:space="preserve"> </w:t>
            </w:r>
            <w:r>
              <w:t>alterations?</w:t>
            </w:r>
          </w:p>
        </w:tc>
        <w:tc>
          <w:tcPr>
            <w:tcW w:w="2179" w:type="dxa"/>
            <w:gridSpan w:val="2"/>
          </w:tcPr>
          <w:p w14:paraId="4E36BCCC" w14:textId="77777777" w:rsidR="003C0FCB" w:rsidRPr="00145683" w:rsidRDefault="003C0FCB" w:rsidP="00F52D23">
            <w:pPr>
              <w:pStyle w:val="TableParagraph"/>
              <w:spacing w:line="259" w:lineRule="auto"/>
              <w:ind w:left="107" w:right="684"/>
              <w:rPr>
                <w:lang w:val="en-029"/>
              </w:rPr>
            </w:pPr>
          </w:p>
        </w:tc>
        <w:tc>
          <w:tcPr>
            <w:tcW w:w="750" w:type="dxa"/>
          </w:tcPr>
          <w:p w14:paraId="24F5CC2E" w14:textId="77777777" w:rsidR="003C0FCB" w:rsidRDefault="003C0FCB" w:rsidP="00F52D23">
            <w:pPr>
              <w:pStyle w:val="TableParagraph"/>
              <w:rPr>
                <w:rFonts w:ascii="Times New Roman"/>
              </w:rPr>
            </w:pPr>
          </w:p>
        </w:tc>
      </w:tr>
      <w:tr w:rsidR="003C0FCB" w14:paraId="02754219" w14:textId="77777777" w:rsidTr="00F52D23">
        <w:trPr>
          <w:trHeight w:val="450"/>
        </w:trPr>
        <w:tc>
          <w:tcPr>
            <w:tcW w:w="9355" w:type="dxa"/>
            <w:gridSpan w:val="4"/>
          </w:tcPr>
          <w:p w14:paraId="0F211026" w14:textId="77777777" w:rsidR="003C0FCB" w:rsidRDefault="003C0FCB" w:rsidP="00F52D23">
            <w:pPr>
              <w:pStyle w:val="TableParagraph"/>
              <w:spacing w:line="261" w:lineRule="exact"/>
              <w:ind w:left="107"/>
              <w:rPr>
                <w:b/>
              </w:rPr>
            </w:pPr>
            <w:r>
              <w:rPr>
                <w:b/>
              </w:rPr>
              <w:t>VEGETATION</w:t>
            </w:r>
          </w:p>
        </w:tc>
      </w:tr>
      <w:tr w:rsidR="003C0FCB" w14:paraId="1DF245B7" w14:textId="77777777" w:rsidTr="00F52D23">
        <w:trPr>
          <w:trHeight w:val="738"/>
        </w:trPr>
        <w:tc>
          <w:tcPr>
            <w:tcW w:w="9355" w:type="dxa"/>
            <w:gridSpan w:val="4"/>
          </w:tcPr>
          <w:p w14:paraId="677566B6" w14:textId="77777777" w:rsidR="003C0FCB" w:rsidRDefault="003C0FCB" w:rsidP="00F52D23">
            <w:pPr>
              <w:pStyle w:val="TableParagraph"/>
              <w:spacing w:line="259" w:lineRule="auto"/>
              <w:ind w:left="107" w:right="251"/>
            </w:pPr>
            <w:r>
              <w:t>Identify the typical habitat types that occur on, or are likely to be found on the project site. Check all</w:t>
            </w:r>
            <w:r>
              <w:rPr>
                <w:spacing w:val="-47"/>
              </w:rPr>
              <w:t xml:space="preserve"> </w:t>
            </w:r>
            <w:r>
              <w:t>that apply:</w:t>
            </w:r>
          </w:p>
        </w:tc>
      </w:tr>
      <w:tr w:rsidR="003C0FCB" w14:paraId="50AED62C" w14:textId="77777777" w:rsidTr="00F52D23">
        <w:trPr>
          <w:trHeight w:val="450"/>
        </w:trPr>
        <w:tc>
          <w:tcPr>
            <w:tcW w:w="6426" w:type="dxa"/>
          </w:tcPr>
          <w:p w14:paraId="72692FAE" w14:textId="77777777" w:rsidR="003C0FCB" w:rsidRDefault="003C0FCB" w:rsidP="00F52D23">
            <w:pPr>
              <w:pStyle w:val="TableParagraph"/>
              <w:spacing w:line="261" w:lineRule="exact"/>
              <w:ind w:left="107"/>
            </w:pPr>
            <w:r>
              <w:t>Shoreline/Beach</w:t>
            </w:r>
          </w:p>
        </w:tc>
        <w:tc>
          <w:tcPr>
            <w:tcW w:w="2929" w:type="dxa"/>
            <w:gridSpan w:val="3"/>
          </w:tcPr>
          <w:p w14:paraId="48571AE0" w14:textId="77777777" w:rsidR="003C0FCB" w:rsidRDefault="00981368" w:rsidP="00F52D23">
            <w:pPr>
              <w:pStyle w:val="TableParagraph"/>
              <w:rPr>
                <w:rFonts w:ascii="Times New Roman"/>
              </w:rPr>
            </w:pPr>
            <w:r>
              <w:rPr>
                <w:rFonts w:ascii="Times New Roman"/>
              </w:rPr>
              <w:t xml:space="preserve">  </w:t>
            </w:r>
            <w:r>
              <w:rPr>
                <w:b/>
              </w:rPr>
              <w:t>X</w:t>
            </w:r>
          </w:p>
        </w:tc>
      </w:tr>
      <w:tr w:rsidR="003C0FCB" w14:paraId="38BA129D" w14:textId="77777777" w:rsidTr="00F52D23">
        <w:trPr>
          <w:trHeight w:val="448"/>
        </w:trPr>
        <w:tc>
          <w:tcPr>
            <w:tcW w:w="6426" w:type="dxa"/>
          </w:tcPr>
          <w:p w14:paraId="5E5B24CF" w14:textId="77777777" w:rsidR="003C0FCB" w:rsidRDefault="003C0FCB" w:rsidP="00F52D23">
            <w:pPr>
              <w:pStyle w:val="TableParagraph"/>
              <w:spacing w:line="261" w:lineRule="exact"/>
              <w:ind w:left="107"/>
            </w:pPr>
            <w:r>
              <w:t>Dry</w:t>
            </w:r>
            <w:r>
              <w:rPr>
                <w:spacing w:val="-1"/>
              </w:rPr>
              <w:t xml:space="preserve"> </w:t>
            </w:r>
            <w:r>
              <w:t>Forest</w:t>
            </w:r>
          </w:p>
        </w:tc>
        <w:tc>
          <w:tcPr>
            <w:tcW w:w="2929" w:type="dxa"/>
            <w:gridSpan w:val="3"/>
          </w:tcPr>
          <w:p w14:paraId="699FF655" w14:textId="77777777" w:rsidR="003C0FCB" w:rsidRDefault="00981368" w:rsidP="00F52D23">
            <w:pPr>
              <w:pStyle w:val="TableParagraph"/>
              <w:rPr>
                <w:rFonts w:ascii="Times New Roman"/>
              </w:rPr>
            </w:pPr>
            <w:r>
              <w:rPr>
                <w:rFonts w:ascii="Times New Roman"/>
              </w:rPr>
              <w:t xml:space="preserve">  </w:t>
            </w:r>
            <w:r>
              <w:rPr>
                <w:b/>
              </w:rPr>
              <w:t>X</w:t>
            </w:r>
            <w:r>
              <w:rPr>
                <w:rFonts w:ascii="Times New Roman"/>
              </w:rPr>
              <w:t xml:space="preserve"> </w:t>
            </w:r>
          </w:p>
        </w:tc>
      </w:tr>
    </w:tbl>
    <w:p w14:paraId="5568F4EA" w14:textId="77777777" w:rsidR="003C0FCB" w:rsidRDefault="003C0FCB" w:rsidP="003C0FCB">
      <w:pPr>
        <w:rPr>
          <w:rFonts w:ascii="Times New Roman"/>
        </w:rPr>
        <w:sectPr w:rsidR="003C0FCB">
          <w:headerReference w:type="default" r:id="rId47"/>
          <w:footerReference w:type="even" r:id="rId48"/>
          <w:footerReference w:type="default" r:id="rId49"/>
          <w:footerReference w:type="first" r:id="rId50"/>
          <w:pgSz w:w="12240" w:h="15840"/>
          <w:pgMar w:top="1360" w:right="1300" w:bottom="280" w:left="1280" w:header="0" w:footer="0" w:gutter="0"/>
          <w:cols w:space="720"/>
        </w:sectPr>
      </w:pPr>
    </w:p>
    <w:tbl>
      <w:tblPr>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26"/>
        <w:gridCol w:w="703"/>
        <w:gridCol w:w="1529"/>
        <w:gridCol w:w="693"/>
      </w:tblGrid>
      <w:tr w:rsidR="003C0FCB" w14:paraId="494ACD25" w14:textId="77777777" w:rsidTr="00F52D23">
        <w:trPr>
          <w:trHeight w:val="451"/>
        </w:trPr>
        <w:tc>
          <w:tcPr>
            <w:tcW w:w="6426" w:type="dxa"/>
          </w:tcPr>
          <w:p w14:paraId="368893B8" w14:textId="77777777" w:rsidR="003C0FCB" w:rsidRDefault="003C0FCB" w:rsidP="00F52D23">
            <w:pPr>
              <w:pStyle w:val="TableParagraph"/>
              <w:spacing w:line="262" w:lineRule="exact"/>
              <w:ind w:left="107"/>
            </w:pPr>
            <w:r>
              <w:t>Farmland</w:t>
            </w:r>
          </w:p>
        </w:tc>
        <w:tc>
          <w:tcPr>
            <w:tcW w:w="2925" w:type="dxa"/>
            <w:gridSpan w:val="3"/>
          </w:tcPr>
          <w:p w14:paraId="3097C419" w14:textId="77777777" w:rsidR="003C0FCB" w:rsidRDefault="003C0FCB" w:rsidP="00F52D23">
            <w:pPr>
              <w:pStyle w:val="TableParagraph"/>
              <w:spacing w:line="262" w:lineRule="exact"/>
              <w:ind w:left="107"/>
            </w:pPr>
          </w:p>
        </w:tc>
      </w:tr>
      <w:tr w:rsidR="003C0FCB" w14:paraId="35248CD2" w14:textId="77777777" w:rsidTr="00F52D23">
        <w:trPr>
          <w:trHeight w:val="448"/>
        </w:trPr>
        <w:tc>
          <w:tcPr>
            <w:tcW w:w="6426" w:type="dxa"/>
          </w:tcPr>
          <w:p w14:paraId="55ACEB04" w14:textId="77777777" w:rsidR="003C0FCB" w:rsidRDefault="003C0FCB" w:rsidP="00F52D23">
            <w:pPr>
              <w:pStyle w:val="TableParagraph"/>
              <w:spacing w:line="261" w:lineRule="exact"/>
              <w:ind w:left="107"/>
            </w:pPr>
            <w:r>
              <w:t>Pasture</w:t>
            </w:r>
          </w:p>
        </w:tc>
        <w:tc>
          <w:tcPr>
            <w:tcW w:w="2925" w:type="dxa"/>
            <w:gridSpan w:val="3"/>
          </w:tcPr>
          <w:p w14:paraId="65C0EBD7" w14:textId="77777777" w:rsidR="003C0FCB" w:rsidRDefault="003C0FCB" w:rsidP="00F52D23">
            <w:pPr>
              <w:pStyle w:val="TableParagraph"/>
              <w:rPr>
                <w:rFonts w:ascii="Times New Roman"/>
              </w:rPr>
            </w:pPr>
          </w:p>
        </w:tc>
      </w:tr>
      <w:tr w:rsidR="003C0FCB" w14:paraId="127B0BC2" w14:textId="77777777" w:rsidTr="00F52D23">
        <w:trPr>
          <w:trHeight w:val="450"/>
        </w:trPr>
        <w:tc>
          <w:tcPr>
            <w:tcW w:w="6426" w:type="dxa"/>
          </w:tcPr>
          <w:p w14:paraId="563B157A" w14:textId="77777777" w:rsidR="003C0FCB" w:rsidRDefault="003C0FCB" w:rsidP="00F52D23">
            <w:pPr>
              <w:pStyle w:val="TableParagraph"/>
              <w:spacing w:line="264" w:lineRule="exact"/>
              <w:ind w:left="107"/>
            </w:pPr>
            <w:r>
              <w:t>Wetland</w:t>
            </w:r>
          </w:p>
        </w:tc>
        <w:tc>
          <w:tcPr>
            <w:tcW w:w="2925" w:type="dxa"/>
            <w:gridSpan w:val="3"/>
          </w:tcPr>
          <w:p w14:paraId="33B3C436" w14:textId="77777777" w:rsidR="003C0FCB" w:rsidRDefault="003C0FCB" w:rsidP="00F52D23">
            <w:pPr>
              <w:pStyle w:val="TableParagraph"/>
              <w:spacing w:line="264" w:lineRule="exact"/>
              <w:ind w:left="107"/>
            </w:pPr>
            <w:r>
              <w:t>X</w:t>
            </w:r>
          </w:p>
        </w:tc>
      </w:tr>
      <w:tr w:rsidR="003C0FCB" w14:paraId="5807E956" w14:textId="77777777" w:rsidTr="00F52D23">
        <w:trPr>
          <w:trHeight w:val="450"/>
        </w:trPr>
        <w:tc>
          <w:tcPr>
            <w:tcW w:w="6426" w:type="dxa"/>
          </w:tcPr>
          <w:p w14:paraId="157ED78A" w14:textId="77777777" w:rsidR="003C0FCB" w:rsidRDefault="003C0FCB" w:rsidP="00F52D23">
            <w:pPr>
              <w:pStyle w:val="TableParagraph"/>
              <w:spacing w:line="261" w:lineRule="exact"/>
              <w:ind w:left="107"/>
            </w:pPr>
            <w:r>
              <w:t>Urban</w:t>
            </w:r>
          </w:p>
        </w:tc>
        <w:tc>
          <w:tcPr>
            <w:tcW w:w="2925" w:type="dxa"/>
            <w:gridSpan w:val="3"/>
          </w:tcPr>
          <w:p w14:paraId="3E1F763D" w14:textId="77777777" w:rsidR="003C0FCB" w:rsidRDefault="003C0FCB" w:rsidP="00F52D23">
            <w:pPr>
              <w:pStyle w:val="TableParagraph"/>
              <w:rPr>
                <w:rFonts w:ascii="Times New Roman"/>
              </w:rPr>
            </w:pPr>
          </w:p>
        </w:tc>
      </w:tr>
      <w:tr w:rsidR="003C0FCB" w14:paraId="51444BB1" w14:textId="77777777" w:rsidTr="00F52D23">
        <w:trPr>
          <w:trHeight w:val="448"/>
        </w:trPr>
        <w:tc>
          <w:tcPr>
            <w:tcW w:w="6426" w:type="dxa"/>
          </w:tcPr>
          <w:p w14:paraId="428F66A7" w14:textId="77777777" w:rsidR="003C0FCB" w:rsidRDefault="003C0FCB" w:rsidP="00F52D23">
            <w:pPr>
              <w:pStyle w:val="TableParagraph"/>
              <w:spacing w:line="261" w:lineRule="exact"/>
              <w:ind w:left="107"/>
            </w:pPr>
            <w:r>
              <w:t>Rural</w:t>
            </w:r>
          </w:p>
        </w:tc>
        <w:tc>
          <w:tcPr>
            <w:tcW w:w="2925" w:type="dxa"/>
            <w:gridSpan w:val="3"/>
          </w:tcPr>
          <w:p w14:paraId="1261E96A" w14:textId="77777777" w:rsidR="003C0FCB" w:rsidRDefault="003C0FCB" w:rsidP="00F52D23">
            <w:pPr>
              <w:pStyle w:val="TableParagraph"/>
              <w:spacing w:line="261" w:lineRule="exact"/>
              <w:ind w:left="107"/>
            </w:pPr>
            <w:r>
              <w:t>X</w:t>
            </w:r>
          </w:p>
        </w:tc>
      </w:tr>
      <w:tr w:rsidR="003C0FCB" w14:paraId="5933F3F0" w14:textId="77777777" w:rsidTr="00F52D23">
        <w:trPr>
          <w:trHeight w:val="450"/>
        </w:trPr>
        <w:tc>
          <w:tcPr>
            <w:tcW w:w="6426" w:type="dxa"/>
          </w:tcPr>
          <w:p w14:paraId="4418AA61" w14:textId="77777777" w:rsidR="003C0FCB" w:rsidRDefault="003C0FCB" w:rsidP="00F52D23">
            <w:pPr>
              <w:pStyle w:val="TableParagraph"/>
              <w:spacing w:line="261" w:lineRule="exact"/>
              <w:ind w:left="107"/>
              <w:rPr>
                <w:b/>
              </w:rPr>
            </w:pPr>
            <w:r>
              <w:rPr>
                <w:b/>
              </w:rPr>
              <w:t>SENSITIVE</w:t>
            </w:r>
            <w:r>
              <w:rPr>
                <w:b/>
                <w:spacing w:val="-4"/>
              </w:rPr>
              <w:t xml:space="preserve"> </w:t>
            </w:r>
            <w:r>
              <w:rPr>
                <w:b/>
              </w:rPr>
              <w:t>OR</w:t>
            </w:r>
            <w:r>
              <w:rPr>
                <w:b/>
                <w:spacing w:val="-4"/>
              </w:rPr>
              <w:t xml:space="preserve"> </w:t>
            </w:r>
            <w:r>
              <w:rPr>
                <w:b/>
              </w:rPr>
              <w:t>THREATENED</w:t>
            </w:r>
            <w:r>
              <w:rPr>
                <w:b/>
                <w:spacing w:val="-3"/>
              </w:rPr>
              <w:t xml:space="preserve"> </w:t>
            </w:r>
            <w:r>
              <w:rPr>
                <w:b/>
              </w:rPr>
              <w:t>SPECIES</w:t>
            </w:r>
          </w:p>
        </w:tc>
        <w:tc>
          <w:tcPr>
            <w:tcW w:w="703" w:type="dxa"/>
          </w:tcPr>
          <w:p w14:paraId="014D265B" w14:textId="77777777" w:rsidR="003C0FCB" w:rsidRDefault="003C0FCB" w:rsidP="00F52D23">
            <w:pPr>
              <w:pStyle w:val="TableParagraph"/>
              <w:spacing w:line="261" w:lineRule="exact"/>
              <w:ind w:left="107"/>
              <w:rPr>
                <w:b/>
              </w:rPr>
            </w:pPr>
            <w:r>
              <w:rPr>
                <w:b/>
              </w:rPr>
              <w:t>Yes</w:t>
            </w:r>
          </w:p>
        </w:tc>
        <w:tc>
          <w:tcPr>
            <w:tcW w:w="1529" w:type="dxa"/>
          </w:tcPr>
          <w:p w14:paraId="07C51FBE" w14:textId="77777777" w:rsidR="003C0FCB" w:rsidRDefault="003C0FCB" w:rsidP="00F52D23">
            <w:pPr>
              <w:pStyle w:val="TableParagraph"/>
              <w:spacing w:line="261" w:lineRule="exact"/>
              <w:ind w:left="107"/>
              <w:rPr>
                <w:b/>
              </w:rPr>
            </w:pPr>
            <w:r>
              <w:rPr>
                <w:b/>
              </w:rPr>
              <w:t>No</w:t>
            </w:r>
          </w:p>
        </w:tc>
        <w:tc>
          <w:tcPr>
            <w:tcW w:w="693" w:type="dxa"/>
          </w:tcPr>
          <w:p w14:paraId="305F75B8" w14:textId="77777777" w:rsidR="003C0FCB" w:rsidRDefault="003C0FCB" w:rsidP="00F52D23">
            <w:pPr>
              <w:pStyle w:val="TableParagraph"/>
              <w:spacing w:line="261" w:lineRule="exact"/>
              <w:ind w:left="108"/>
              <w:rPr>
                <w:b/>
              </w:rPr>
            </w:pPr>
            <w:r>
              <w:rPr>
                <w:b/>
              </w:rPr>
              <w:t>N/A</w:t>
            </w:r>
          </w:p>
        </w:tc>
      </w:tr>
      <w:tr w:rsidR="003C0FCB" w14:paraId="6CA50E79" w14:textId="77777777" w:rsidTr="00F52D23">
        <w:trPr>
          <w:trHeight w:val="1029"/>
        </w:trPr>
        <w:tc>
          <w:tcPr>
            <w:tcW w:w="6426" w:type="dxa"/>
          </w:tcPr>
          <w:p w14:paraId="39222973" w14:textId="77777777" w:rsidR="003C0FCB" w:rsidRDefault="003C0FCB" w:rsidP="00F52D23">
            <w:pPr>
              <w:pStyle w:val="TableParagraph"/>
              <w:spacing w:line="259" w:lineRule="auto"/>
              <w:ind w:left="107" w:right="113"/>
            </w:pPr>
            <w:r>
              <w:t>Does the site of the proposed action or surrounding sites contain any</w:t>
            </w:r>
            <w:r>
              <w:rPr>
                <w:spacing w:val="-47"/>
              </w:rPr>
              <w:t xml:space="preserve"> </w:t>
            </w:r>
            <w:r>
              <w:t>species of animal or plant that are known to be threatened or</w:t>
            </w:r>
            <w:r>
              <w:rPr>
                <w:spacing w:val="1"/>
              </w:rPr>
              <w:t xml:space="preserve"> </w:t>
            </w:r>
            <w:r>
              <w:t>endangered?</w:t>
            </w:r>
          </w:p>
        </w:tc>
        <w:tc>
          <w:tcPr>
            <w:tcW w:w="703" w:type="dxa"/>
          </w:tcPr>
          <w:p w14:paraId="6E9CE81B" w14:textId="77777777" w:rsidR="003C0FCB" w:rsidRDefault="003C0FCB" w:rsidP="00F52D23">
            <w:pPr>
              <w:pStyle w:val="TableParagraph"/>
              <w:rPr>
                <w:rFonts w:ascii="Times New Roman"/>
              </w:rPr>
            </w:pPr>
          </w:p>
        </w:tc>
        <w:tc>
          <w:tcPr>
            <w:tcW w:w="1529" w:type="dxa"/>
          </w:tcPr>
          <w:p w14:paraId="14815104" w14:textId="77777777" w:rsidR="003C0FCB" w:rsidRDefault="003C0FCB" w:rsidP="00F52D23">
            <w:pPr>
              <w:pStyle w:val="TableParagraph"/>
              <w:spacing w:line="261" w:lineRule="exact"/>
              <w:ind w:left="107"/>
              <w:rPr>
                <w:b/>
              </w:rPr>
            </w:pPr>
            <w:r>
              <w:rPr>
                <w:b/>
              </w:rPr>
              <w:t>Not</w:t>
            </w:r>
            <w:r>
              <w:rPr>
                <w:b/>
                <w:spacing w:val="-1"/>
              </w:rPr>
              <w:t xml:space="preserve"> </w:t>
            </w:r>
            <w:r>
              <w:rPr>
                <w:b/>
              </w:rPr>
              <w:t>sure</w:t>
            </w:r>
          </w:p>
        </w:tc>
        <w:tc>
          <w:tcPr>
            <w:tcW w:w="693" w:type="dxa"/>
          </w:tcPr>
          <w:p w14:paraId="400DCE03" w14:textId="77777777" w:rsidR="003C0FCB" w:rsidRDefault="003C0FCB" w:rsidP="00F52D23">
            <w:pPr>
              <w:pStyle w:val="TableParagraph"/>
              <w:rPr>
                <w:rFonts w:ascii="Times New Roman"/>
              </w:rPr>
            </w:pPr>
          </w:p>
        </w:tc>
      </w:tr>
      <w:tr w:rsidR="003C0FCB" w14:paraId="31E70A16" w14:textId="77777777" w:rsidTr="00F52D23">
        <w:trPr>
          <w:trHeight w:val="448"/>
        </w:trPr>
        <w:tc>
          <w:tcPr>
            <w:tcW w:w="6426" w:type="dxa"/>
          </w:tcPr>
          <w:p w14:paraId="13291971" w14:textId="77777777" w:rsidR="003C0FCB" w:rsidRDefault="003C0FCB" w:rsidP="00F52D23">
            <w:pPr>
              <w:pStyle w:val="TableParagraph"/>
              <w:spacing w:line="261" w:lineRule="exact"/>
              <w:ind w:left="107"/>
              <w:rPr>
                <w:b/>
              </w:rPr>
            </w:pPr>
            <w:r>
              <w:rPr>
                <w:b/>
              </w:rPr>
              <w:t>STORM</w:t>
            </w:r>
            <w:r>
              <w:rPr>
                <w:b/>
                <w:spacing w:val="-3"/>
              </w:rPr>
              <w:t xml:space="preserve"> </w:t>
            </w:r>
            <w:r>
              <w:rPr>
                <w:b/>
              </w:rPr>
              <w:t>WATER/DRAINAGE</w:t>
            </w:r>
          </w:p>
        </w:tc>
        <w:tc>
          <w:tcPr>
            <w:tcW w:w="703" w:type="dxa"/>
          </w:tcPr>
          <w:p w14:paraId="2AC1C3AB" w14:textId="77777777" w:rsidR="003C0FCB" w:rsidRDefault="003C0FCB" w:rsidP="00F52D23">
            <w:pPr>
              <w:pStyle w:val="TableParagraph"/>
              <w:spacing w:line="261" w:lineRule="exact"/>
              <w:ind w:left="107"/>
              <w:rPr>
                <w:b/>
              </w:rPr>
            </w:pPr>
            <w:r>
              <w:rPr>
                <w:b/>
              </w:rPr>
              <w:t>Yes</w:t>
            </w:r>
          </w:p>
        </w:tc>
        <w:tc>
          <w:tcPr>
            <w:tcW w:w="1529" w:type="dxa"/>
          </w:tcPr>
          <w:p w14:paraId="667C32C3" w14:textId="77777777" w:rsidR="003C0FCB" w:rsidRDefault="003C0FCB" w:rsidP="00F52D23">
            <w:pPr>
              <w:pStyle w:val="TableParagraph"/>
              <w:spacing w:line="261" w:lineRule="exact"/>
              <w:ind w:left="107"/>
              <w:rPr>
                <w:b/>
              </w:rPr>
            </w:pPr>
            <w:r>
              <w:rPr>
                <w:b/>
              </w:rPr>
              <w:t>No</w:t>
            </w:r>
          </w:p>
        </w:tc>
        <w:tc>
          <w:tcPr>
            <w:tcW w:w="693" w:type="dxa"/>
          </w:tcPr>
          <w:p w14:paraId="45B45328" w14:textId="77777777" w:rsidR="003C0FCB" w:rsidRDefault="003C0FCB" w:rsidP="00F52D23">
            <w:pPr>
              <w:pStyle w:val="TableParagraph"/>
              <w:spacing w:line="261" w:lineRule="exact"/>
              <w:ind w:left="108"/>
              <w:rPr>
                <w:b/>
              </w:rPr>
            </w:pPr>
            <w:r>
              <w:rPr>
                <w:b/>
              </w:rPr>
              <w:t>N/A</w:t>
            </w:r>
          </w:p>
        </w:tc>
      </w:tr>
      <w:tr w:rsidR="003C0FCB" w14:paraId="56718393" w14:textId="77777777" w:rsidTr="00F52D23">
        <w:trPr>
          <w:trHeight w:val="741"/>
        </w:trPr>
        <w:tc>
          <w:tcPr>
            <w:tcW w:w="6426" w:type="dxa"/>
          </w:tcPr>
          <w:p w14:paraId="077ABEB2" w14:textId="77777777" w:rsidR="003C0FCB" w:rsidRDefault="003C0FCB" w:rsidP="00F52D23">
            <w:pPr>
              <w:pStyle w:val="TableParagraph"/>
              <w:spacing w:line="256" w:lineRule="auto"/>
              <w:ind w:left="107" w:right="290"/>
            </w:pPr>
            <w:r>
              <w:t>Will the proposed action create storm water discharge, either from</w:t>
            </w:r>
            <w:r>
              <w:rPr>
                <w:spacing w:val="-47"/>
              </w:rPr>
              <w:t xml:space="preserve"> </w:t>
            </w:r>
            <w:r>
              <w:t>point</w:t>
            </w:r>
            <w:r>
              <w:rPr>
                <w:spacing w:val="-3"/>
              </w:rPr>
              <w:t xml:space="preserve"> </w:t>
            </w:r>
            <w:r>
              <w:t>or non-point sources</w:t>
            </w:r>
          </w:p>
        </w:tc>
        <w:tc>
          <w:tcPr>
            <w:tcW w:w="703" w:type="dxa"/>
          </w:tcPr>
          <w:p w14:paraId="0AF257D5" w14:textId="77777777" w:rsidR="003C0FCB" w:rsidRDefault="003C0FCB" w:rsidP="00F52D23">
            <w:pPr>
              <w:pStyle w:val="TableParagraph"/>
              <w:spacing w:line="264" w:lineRule="exact"/>
              <w:ind w:left="107"/>
              <w:rPr>
                <w:b/>
              </w:rPr>
            </w:pPr>
            <w:r>
              <w:rPr>
                <w:b/>
              </w:rPr>
              <w:t>X</w:t>
            </w:r>
          </w:p>
        </w:tc>
        <w:tc>
          <w:tcPr>
            <w:tcW w:w="1529" w:type="dxa"/>
          </w:tcPr>
          <w:p w14:paraId="0E203D74" w14:textId="77777777" w:rsidR="003C0FCB" w:rsidRDefault="003C0FCB" w:rsidP="00F52D23">
            <w:pPr>
              <w:pStyle w:val="TableParagraph"/>
              <w:rPr>
                <w:rFonts w:ascii="Times New Roman"/>
              </w:rPr>
            </w:pPr>
          </w:p>
        </w:tc>
        <w:tc>
          <w:tcPr>
            <w:tcW w:w="693" w:type="dxa"/>
          </w:tcPr>
          <w:p w14:paraId="05E25207" w14:textId="77777777" w:rsidR="003C0FCB" w:rsidRDefault="003C0FCB" w:rsidP="00F52D23">
            <w:pPr>
              <w:pStyle w:val="TableParagraph"/>
              <w:rPr>
                <w:rFonts w:ascii="Times New Roman"/>
              </w:rPr>
            </w:pPr>
          </w:p>
        </w:tc>
      </w:tr>
      <w:tr w:rsidR="003C0FCB" w14:paraId="07DFEDAF" w14:textId="77777777" w:rsidTr="00F52D23">
        <w:trPr>
          <w:trHeight w:val="448"/>
        </w:trPr>
        <w:tc>
          <w:tcPr>
            <w:tcW w:w="6426" w:type="dxa"/>
          </w:tcPr>
          <w:p w14:paraId="5BD17E9C" w14:textId="77777777" w:rsidR="003C0FCB" w:rsidRDefault="003C0FCB" w:rsidP="00F52D23">
            <w:pPr>
              <w:pStyle w:val="TableParagraph"/>
              <w:spacing w:line="261" w:lineRule="exact"/>
              <w:ind w:left="107"/>
            </w:pPr>
            <w:r>
              <w:t>Will</w:t>
            </w:r>
            <w:r>
              <w:rPr>
                <w:spacing w:val="-3"/>
              </w:rPr>
              <w:t xml:space="preserve"> </w:t>
            </w:r>
            <w:r>
              <w:t>the</w:t>
            </w:r>
            <w:r>
              <w:rPr>
                <w:spacing w:val="-4"/>
              </w:rPr>
              <w:t xml:space="preserve"> </w:t>
            </w:r>
            <w:r>
              <w:t>storm</w:t>
            </w:r>
            <w:r>
              <w:rPr>
                <w:spacing w:val="-3"/>
              </w:rPr>
              <w:t xml:space="preserve"> </w:t>
            </w:r>
            <w:r>
              <w:t>water</w:t>
            </w:r>
            <w:r>
              <w:rPr>
                <w:spacing w:val="-2"/>
              </w:rPr>
              <w:t xml:space="preserve"> </w:t>
            </w:r>
            <w:r>
              <w:t>discharge flow</w:t>
            </w:r>
            <w:r>
              <w:rPr>
                <w:spacing w:val="-1"/>
              </w:rPr>
              <w:t xml:space="preserve"> </w:t>
            </w:r>
            <w:r>
              <w:t>to</w:t>
            </w:r>
            <w:r>
              <w:rPr>
                <w:spacing w:val="-1"/>
              </w:rPr>
              <w:t xml:space="preserve"> </w:t>
            </w:r>
            <w:r>
              <w:t>adjacent</w:t>
            </w:r>
            <w:r>
              <w:rPr>
                <w:spacing w:val="-1"/>
              </w:rPr>
              <w:t xml:space="preserve"> </w:t>
            </w:r>
            <w:r>
              <w:t>properties?</w:t>
            </w:r>
          </w:p>
        </w:tc>
        <w:tc>
          <w:tcPr>
            <w:tcW w:w="703" w:type="dxa"/>
          </w:tcPr>
          <w:p w14:paraId="0EF30935" w14:textId="77777777" w:rsidR="003C0FCB" w:rsidRDefault="003C0FCB" w:rsidP="00F52D23">
            <w:pPr>
              <w:pStyle w:val="TableParagraph"/>
              <w:rPr>
                <w:rFonts w:ascii="Times New Roman"/>
              </w:rPr>
            </w:pPr>
          </w:p>
        </w:tc>
        <w:tc>
          <w:tcPr>
            <w:tcW w:w="1529" w:type="dxa"/>
          </w:tcPr>
          <w:p w14:paraId="1CB4E443" w14:textId="77777777" w:rsidR="003C0FCB" w:rsidRDefault="003C0FCB" w:rsidP="00F52D23">
            <w:pPr>
              <w:pStyle w:val="TableParagraph"/>
              <w:spacing w:line="261" w:lineRule="exact"/>
              <w:ind w:left="107"/>
              <w:rPr>
                <w:b/>
              </w:rPr>
            </w:pPr>
            <w:r>
              <w:rPr>
                <w:b/>
              </w:rPr>
              <w:t>X</w:t>
            </w:r>
          </w:p>
        </w:tc>
        <w:tc>
          <w:tcPr>
            <w:tcW w:w="693" w:type="dxa"/>
          </w:tcPr>
          <w:p w14:paraId="62A5A60B" w14:textId="77777777" w:rsidR="003C0FCB" w:rsidRDefault="003C0FCB" w:rsidP="00F52D23">
            <w:pPr>
              <w:pStyle w:val="TableParagraph"/>
              <w:rPr>
                <w:rFonts w:ascii="Times New Roman"/>
              </w:rPr>
            </w:pPr>
          </w:p>
        </w:tc>
      </w:tr>
      <w:tr w:rsidR="003C0FCB" w14:paraId="71EFBF5B" w14:textId="77777777" w:rsidTr="00F52D23">
        <w:trPr>
          <w:trHeight w:val="450"/>
        </w:trPr>
        <w:tc>
          <w:tcPr>
            <w:tcW w:w="6426" w:type="dxa"/>
          </w:tcPr>
          <w:p w14:paraId="34AE0574" w14:textId="77777777" w:rsidR="003C0FCB" w:rsidRDefault="003C0FCB" w:rsidP="00F52D23">
            <w:pPr>
              <w:pStyle w:val="TableParagraph"/>
              <w:spacing w:line="261" w:lineRule="exact"/>
              <w:ind w:left="107"/>
            </w:pPr>
            <w:r>
              <w:t>Will</w:t>
            </w:r>
            <w:r>
              <w:rPr>
                <w:spacing w:val="-3"/>
              </w:rPr>
              <w:t xml:space="preserve"> </w:t>
            </w:r>
            <w:r>
              <w:t>the</w:t>
            </w:r>
            <w:r>
              <w:rPr>
                <w:spacing w:val="-4"/>
              </w:rPr>
              <w:t xml:space="preserve"> </w:t>
            </w:r>
            <w:r>
              <w:t>storm</w:t>
            </w:r>
            <w:r>
              <w:rPr>
                <w:spacing w:val="-4"/>
              </w:rPr>
              <w:t xml:space="preserve"> </w:t>
            </w:r>
            <w:r>
              <w:t>water</w:t>
            </w:r>
            <w:r>
              <w:rPr>
                <w:spacing w:val="-1"/>
              </w:rPr>
              <w:t xml:space="preserve"> </w:t>
            </w:r>
            <w:r>
              <w:t>discharge</w:t>
            </w:r>
            <w:r>
              <w:rPr>
                <w:spacing w:val="-1"/>
              </w:rPr>
              <w:t xml:space="preserve"> </w:t>
            </w:r>
            <w:r>
              <w:t>flow</w:t>
            </w:r>
            <w:r>
              <w:rPr>
                <w:spacing w:val="-1"/>
              </w:rPr>
              <w:t xml:space="preserve"> </w:t>
            </w:r>
            <w:r>
              <w:t>to</w:t>
            </w:r>
            <w:r>
              <w:rPr>
                <w:spacing w:val="-2"/>
              </w:rPr>
              <w:t xml:space="preserve"> </w:t>
            </w:r>
            <w:r>
              <w:t>offsite</w:t>
            </w:r>
            <w:r>
              <w:rPr>
                <w:spacing w:val="-1"/>
              </w:rPr>
              <w:t xml:space="preserve"> </w:t>
            </w:r>
            <w:r>
              <w:t>drainage?</w:t>
            </w:r>
          </w:p>
        </w:tc>
        <w:tc>
          <w:tcPr>
            <w:tcW w:w="703" w:type="dxa"/>
          </w:tcPr>
          <w:p w14:paraId="1313F36F" w14:textId="77777777" w:rsidR="003C0FCB" w:rsidRDefault="003C0FCB" w:rsidP="00F52D23">
            <w:pPr>
              <w:pStyle w:val="TableParagraph"/>
              <w:spacing w:line="261" w:lineRule="exact"/>
              <w:ind w:left="107"/>
              <w:rPr>
                <w:b/>
              </w:rPr>
            </w:pPr>
            <w:r>
              <w:rPr>
                <w:b/>
              </w:rPr>
              <w:t>X</w:t>
            </w:r>
          </w:p>
        </w:tc>
        <w:tc>
          <w:tcPr>
            <w:tcW w:w="1529" w:type="dxa"/>
          </w:tcPr>
          <w:p w14:paraId="7F6E96F4" w14:textId="77777777" w:rsidR="003C0FCB" w:rsidRDefault="003C0FCB" w:rsidP="00F52D23">
            <w:pPr>
              <w:pStyle w:val="TableParagraph"/>
              <w:rPr>
                <w:rFonts w:ascii="Times New Roman"/>
              </w:rPr>
            </w:pPr>
          </w:p>
        </w:tc>
        <w:tc>
          <w:tcPr>
            <w:tcW w:w="693" w:type="dxa"/>
          </w:tcPr>
          <w:p w14:paraId="50A2003B" w14:textId="77777777" w:rsidR="003C0FCB" w:rsidRDefault="003C0FCB" w:rsidP="00F52D23">
            <w:pPr>
              <w:pStyle w:val="TableParagraph"/>
              <w:rPr>
                <w:rFonts w:ascii="Times New Roman"/>
              </w:rPr>
            </w:pPr>
          </w:p>
        </w:tc>
      </w:tr>
      <w:tr w:rsidR="003C0FCB" w14:paraId="53B83DA0" w14:textId="77777777" w:rsidTr="00F52D23">
        <w:trPr>
          <w:trHeight w:val="738"/>
        </w:trPr>
        <w:tc>
          <w:tcPr>
            <w:tcW w:w="6426" w:type="dxa"/>
          </w:tcPr>
          <w:p w14:paraId="158D03CB" w14:textId="77777777" w:rsidR="003C0FCB" w:rsidRDefault="003C0FCB" w:rsidP="00F52D23">
            <w:pPr>
              <w:pStyle w:val="TableParagraph"/>
              <w:spacing w:line="259" w:lineRule="auto"/>
              <w:ind w:left="107" w:right="1329"/>
            </w:pPr>
            <w:r>
              <w:t>Will storm water flow to onsite conveyance or drainage</w:t>
            </w:r>
            <w:r>
              <w:rPr>
                <w:spacing w:val="-48"/>
              </w:rPr>
              <w:t xml:space="preserve"> </w:t>
            </w:r>
            <w:r>
              <w:t>features/devices?</w:t>
            </w:r>
          </w:p>
        </w:tc>
        <w:tc>
          <w:tcPr>
            <w:tcW w:w="703" w:type="dxa"/>
          </w:tcPr>
          <w:p w14:paraId="5DD72E6E" w14:textId="77777777" w:rsidR="003C0FCB" w:rsidRDefault="003C0FCB" w:rsidP="00F52D23">
            <w:pPr>
              <w:pStyle w:val="TableParagraph"/>
              <w:rPr>
                <w:rFonts w:ascii="Times New Roman"/>
              </w:rPr>
            </w:pPr>
          </w:p>
        </w:tc>
        <w:tc>
          <w:tcPr>
            <w:tcW w:w="1529" w:type="dxa"/>
          </w:tcPr>
          <w:p w14:paraId="231D07D5" w14:textId="77777777" w:rsidR="003C0FCB" w:rsidRDefault="003C0FCB" w:rsidP="00F52D23">
            <w:pPr>
              <w:pStyle w:val="TableParagraph"/>
              <w:spacing w:line="261" w:lineRule="exact"/>
              <w:ind w:left="107"/>
              <w:rPr>
                <w:b/>
              </w:rPr>
            </w:pPr>
            <w:r>
              <w:rPr>
                <w:b/>
              </w:rPr>
              <w:t>X</w:t>
            </w:r>
          </w:p>
        </w:tc>
        <w:tc>
          <w:tcPr>
            <w:tcW w:w="693" w:type="dxa"/>
          </w:tcPr>
          <w:p w14:paraId="2BC23000" w14:textId="77777777" w:rsidR="003C0FCB" w:rsidRDefault="003C0FCB" w:rsidP="00F52D23">
            <w:pPr>
              <w:pStyle w:val="TableParagraph"/>
              <w:rPr>
                <w:rFonts w:ascii="Times New Roman"/>
              </w:rPr>
            </w:pPr>
          </w:p>
        </w:tc>
      </w:tr>
      <w:tr w:rsidR="003C0FCB" w14:paraId="63379B4C" w14:textId="77777777" w:rsidTr="00F52D23">
        <w:trPr>
          <w:trHeight w:val="1029"/>
        </w:trPr>
        <w:tc>
          <w:tcPr>
            <w:tcW w:w="6426" w:type="dxa"/>
          </w:tcPr>
          <w:p w14:paraId="5E2103DB" w14:textId="77777777" w:rsidR="003C0FCB" w:rsidRDefault="003C0FCB" w:rsidP="00F52D23">
            <w:pPr>
              <w:pStyle w:val="TableParagraph"/>
              <w:spacing w:line="259" w:lineRule="auto"/>
              <w:ind w:left="107" w:right="488"/>
            </w:pPr>
            <w:r>
              <w:t>Does the proposed action include construction or other activities</w:t>
            </w:r>
            <w:r>
              <w:rPr>
                <w:spacing w:val="-47"/>
              </w:rPr>
              <w:t xml:space="preserve"> </w:t>
            </w:r>
            <w:r>
              <w:t>that result in the impoundment of water or other liquids (e.g.</w:t>
            </w:r>
            <w:r>
              <w:rPr>
                <w:spacing w:val="1"/>
              </w:rPr>
              <w:t xml:space="preserve"> </w:t>
            </w:r>
            <w:r>
              <w:t>retention</w:t>
            </w:r>
            <w:r>
              <w:rPr>
                <w:spacing w:val="-2"/>
              </w:rPr>
              <w:t xml:space="preserve"> </w:t>
            </w:r>
            <w:r>
              <w:t>pond,</w:t>
            </w:r>
            <w:r>
              <w:rPr>
                <w:spacing w:val="-3"/>
              </w:rPr>
              <w:t xml:space="preserve"> </w:t>
            </w:r>
            <w:r>
              <w:t>waste lagoon, dams)?</w:t>
            </w:r>
          </w:p>
        </w:tc>
        <w:tc>
          <w:tcPr>
            <w:tcW w:w="703" w:type="dxa"/>
          </w:tcPr>
          <w:p w14:paraId="339DD581" w14:textId="77777777" w:rsidR="003C0FCB" w:rsidRDefault="003C0FCB" w:rsidP="00F52D23">
            <w:pPr>
              <w:pStyle w:val="TableParagraph"/>
              <w:rPr>
                <w:rFonts w:ascii="Times New Roman"/>
              </w:rPr>
            </w:pPr>
          </w:p>
        </w:tc>
        <w:tc>
          <w:tcPr>
            <w:tcW w:w="1529" w:type="dxa"/>
          </w:tcPr>
          <w:p w14:paraId="491493C0" w14:textId="77777777" w:rsidR="003C0FCB" w:rsidRDefault="003C0FCB" w:rsidP="00F52D23">
            <w:pPr>
              <w:pStyle w:val="TableParagraph"/>
              <w:spacing w:line="261" w:lineRule="exact"/>
              <w:ind w:left="107"/>
              <w:rPr>
                <w:b/>
              </w:rPr>
            </w:pPr>
            <w:r>
              <w:rPr>
                <w:b/>
              </w:rPr>
              <w:t>X</w:t>
            </w:r>
          </w:p>
        </w:tc>
        <w:tc>
          <w:tcPr>
            <w:tcW w:w="693" w:type="dxa"/>
          </w:tcPr>
          <w:p w14:paraId="3574F714" w14:textId="77777777" w:rsidR="003C0FCB" w:rsidRDefault="003C0FCB" w:rsidP="00F52D23">
            <w:pPr>
              <w:pStyle w:val="TableParagraph"/>
              <w:rPr>
                <w:rFonts w:ascii="Times New Roman"/>
              </w:rPr>
            </w:pPr>
          </w:p>
        </w:tc>
      </w:tr>
      <w:tr w:rsidR="003C0FCB" w14:paraId="265C7A94" w14:textId="77777777" w:rsidTr="00F52D23">
        <w:trPr>
          <w:trHeight w:val="494"/>
        </w:trPr>
        <w:tc>
          <w:tcPr>
            <w:tcW w:w="9351" w:type="dxa"/>
            <w:gridSpan w:val="4"/>
          </w:tcPr>
          <w:p w14:paraId="674D9510" w14:textId="77777777" w:rsidR="003C0FCB" w:rsidRDefault="003C0FCB" w:rsidP="00F52D23">
            <w:pPr>
              <w:pStyle w:val="TableParagraph"/>
              <w:spacing w:line="264" w:lineRule="exact"/>
              <w:ind w:left="107"/>
              <w:rPr>
                <w:b/>
              </w:rPr>
            </w:pPr>
            <w:r>
              <w:rPr>
                <w:b/>
              </w:rPr>
              <w:t>Please</w:t>
            </w:r>
            <w:r>
              <w:rPr>
                <w:b/>
                <w:spacing w:val="-3"/>
              </w:rPr>
              <w:t xml:space="preserve"> </w:t>
            </w:r>
            <w:r>
              <w:rPr>
                <w:b/>
              </w:rPr>
              <w:t>describe:</w:t>
            </w:r>
          </w:p>
        </w:tc>
      </w:tr>
      <w:tr w:rsidR="003C0FCB" w14:paraId="2A94813D" w14:textId="77777777" w:rsidTr="00F52D23">
        <w:trPr>
          <w:trHeight w:val="450"/>
        </w:trPr>
        <w:tc>
          <w:tcPr>
            <w:tcW w:w="6426" w:type="dxa"/>
          </w:tcPr>
          <w:p w14:paraId="44D74B98" w14:textId="77777777" w:rsidR="003C0FCB" w:rsidRDefault="003C0FCB" w:rsidP="00F52D23">
            <w:pPr>
              <w:pStyle w:val="TableParagraph"/>
              <w:spacing w:line="264" w:lineRule="exact"/>
              <w:ind w:left="107"/>
              <w:rPr>
                <w:b/>
              </w:rPr>
            </w:pPr>
            <w:r>
              <w:rPr>
                <w:b/>
              </w:rPr>
              <w:t>NATURAL</w:t>
            </w:r>
            <w:r>
              <w:rPr>
                <w:b/>
                <w:spacing w:val="-2"/>
              </w:rPr>
              <w:t xml:space="preserve"> </w:t>
            </w:r>
            <w:r>
              <w:rPr>
                <w:b/>
              </w:rPr>
              <w:t>HAZARDS</w:t>
            </w:r>
          </w:p>
        </w:tc>
        <w:tc>
          <w:tcPr>
            <w:tcW w:w="703" w:type="dxa"/>
          </w:tcPr>
          <w:p w14:paraId="127BD92B" w14:textId="77777777" w:rsidR="003C0FCB" w:rsidRDefault="003C0FCB" w:rsidP="00F52D23">
            <w:pPr>
              <w:pStyle w:val="TableParagraph"/>
              <w:spacing w:line="264" w:lineRule="exact"/>
              <w:ind w:left="107"/>
              <w:rPr>
                <w:b/>
              </w:rPr>
            </w:pPr>
            <w:r>
              <w:rPr>
                <w:b/>
              </w:rPr>
              <w:t>Yes</w:t>
            </w:r>
          </w:p>
        </w:tc>
        <w:tc>
          <w:tcPr>
            <w:tcW w:w="1529" w:type="dxa"/>
          </w:tcPr>
          <w:p w14:paraId="3446FD05" w14:textId="77777777" w:rsidR="003C0FCB" w:rsidRDefault="003C0FCB" w:rsidP="00F52D23">
            <w:pPr>
              <w:pStyle w:val="TableParagraph"/>
              <w:spacing w:line="264" w:lineRule="exact"/>
              <w:ind w:left="107"/>
              <w:rPr>
                <w:b/>
              </w:rPr>
            </w:pPr>
            <w:r>
              <w:rPr>
                <w:b/>
              </w:rPr>
              <w:t>No</w:t>
            </w:r>
          </w:p>
        </w:tc>
        <w:tc>
          <w:tcPr>
            <w:tcW w:w="693" w:type="dxa"/>
          </w:tcPr>
          <w:p w14:paraId="22657DB6" w14:textId="77777777" w:rsidR="003C0FCB" w:rsidRDefault="003C0FCB" w:rsidP="00F52D23">
            <w:pPr>
              <w:pStyle w:val="TableParagraph"/>
              <w:spacing w:line="264" w:lineRule="exact"/>
              <w:ind w:left="108"/>
              <w:rPr>
                <w:b/>
              </w:rPr>
            </w:pPr>
            <w:r>
              <w:rPr>
                <w:b/>
              </w:rPr>
              <w:t>N/A</w:t>
            </w:r>
          </w:p>
        </w:tc>
      </w:tr>
      <w:tr w:rsidR="003C0FCB" w14:paraId="07D3C076" w14:textId="77777777" w:rsidTr="00F52D23">
        <w:trPr>
          <w:trHeight w:val="450"/>
        </w:trPr>
        <w:tc>
          <w:tcPr>
            <w:tcW w:w="6426" w:type="dxa"/>
          </w:tcPr>
          <w:p w14:paraId="1E2EDE00" w14:textId="77777777" w:rsidR="003C0FCB" w:rsidRDefault="003C0FCB" w:rsidP="00F52D23">
            <w:pPr>
              <w:pStyle w:val="TableParagraph"/>
              <w:spacing w:line="261" w:lineRule="exact"/>
              <w:ind w:left="107"/>
            </w:pPr>
            <w:r>
              <w:t>Is</w:t>
            </w:r>
            <w:r>
              <w:rPr>
                <w:spacing w:val="-2"/>
              </w:rPr>
              <w:t xml:space="preserve"> </w:t>
            </w:r>
            <w:r>
              <w:t>the</w:t>
            </w:r>
            <w:r>
              <w:rPr>
                <w:spacing w:val="-1"/>
              </w:rPr>
              <w:t xml:space="preserve"> </w:t>
            </w:r>
            <w:r>
              <w:t>project</w:t>
            </w:r>
            <w:r>
              <w:rPr>
                <w:spacing w:val="-1"/>
              </w:rPr>
              <w:t xml:space="preserve"> </w:t>
            </w:r>
            <w:r>
              <w:t>site located</w:t>
            </w:r>
            <w:r>
              <w:rPr>
                <w:spacing w:val="-1"/>
              </w:rPr>
              <w:t xml:space="preserve"> </w:t>
            </w:r>
            <w:r>
              <w:t>in</w:t>
            </w:r>
            <w:r>
              <w:rPr>
                <w:spacing w:val="-2"/>
              </w:rPr>
              <w:t xml:space="preserve"> </w:t>
            </w:r>
            <w:r>
              <w:t>an</w:t>
            </w:r>
            <w:r>
              <w:rPr>
                <w:spacing w:val="-1"/>
              </w:rPr>
              <w:t xml:space="preserve"> </w:t>
            </w:r>
            <w:r>
              <w:t>area</w:t>
            </w:r>
            <w:r>
              <w:rPr>
                <w:spacing w:val="-2"/>
              </w:rPr>
              <w:t xml:space="preserve"> </w:t>
            </w:r>
            <w:r>
              <w:t>that</w:t>
            </w:r>
            <w:r>
              <w:rPr>
                <w:spacing w:val="-1"/>
              </w:rPr>
              <w:t xml:space="preserve"> </w:t>
            </w:r>
            <w:r>
              <w:t>is</w:t>
            </w:r>
            <w:r>
              <w:rPr>
                <w:spacing w:val="-1"/>
              </w:rPr>
              <w:t xml:space="preserve"> </w:t>
            </w:r>
            <w:r>
              <w:t>prone</w:t>
            </w:r>
            <w:r>
              <w:rPr>
                <w:spacing w:val="-3"/>
              </w:rPr>
              <w:t xml:space="preserve"> </w:t>
            </w:r>
            <w:r>
              <w:t>to</w:t>
            </w:r>
            <w:r>
              <w:rPr>
                <w:spacing w:val="-2"/>
              </w:rPr>
              <w:t xml:space="preserve"> </w:t>
            </w:r>
            <w:r>
              <w:t>flooding?</w:t>
            </w:r>
          </w:p>
        </w:tc>
        <w:tc>
          <w:tcPr>
            <w:tcW w:w="703" w:type="dxa"/>
          </w:tcPr>
          <w:p w14:paraId="07075B81" w14:textId="77777777" w:rsidR="003C0FCB" w:rsidRDefault="003C0FCB" w:rsidP="00F52D23">
            <w:pPr>
              <w:pStyle w:val="TableParagraph"/>
              <w:rPr>
                <w:rFonts w:ascii="Times New Roman"/>
              </w:rPr>
            </w:pPr>
          </w:p>
        </w:tc>
        <w:tc>
          <w:tcPr>
            <w:tcW w:w="1529" w:type="dxa"/>
          </w:tcPr>
          <w:p w14:paraId="404E0B80" w14:textId="77777777" w:rsidR="003C0FCB" w:rsidRDefault="003C0FCB" w:rsidP="00F52D23">
            <w:pPr>
              <w:pStyle w:val="TableParagraph"/>
              <w:spacing w:line="261" w:lineRule="exact"/>
              <w:ind w:left="107"/>
              <w:rPr>
                <w:b/>
              </w:rPr>
            </w:pPr>
            <w:r>
              <w:rPr>
                <w:b/>
              </w:rPr>
              <w:t>X</w:t>
            </w:r>
          </w:p>
        </w:tc>
        <w:tc>
          <w:tcPr>
            <w:tcW w:w="693" w:type="dxa"/>
          </w:tcPr>
          <w:p w14:paraId="0D1C0AB7" w14:textId="77777777" w:rsidR="003C0FCB" w:rsidRDefault="003C0FCB" w:rsidP="00F52D23">
            <w:pPr>
              <w:pStyle w:val="TableParagraph"/>
              <w:rPr>
                <w:rFonts w:ascii="Times New Roman"/>
              </w:rPr>
            </w:pPr>
          </w:p>
        </w:tc>
      </w:tr>
      <w:tr w:rsidR="003C0FCB" w14:paraId="005F36B2" w14:textId="77777777" w:rsidTr="00F52D23">
        <w:trPr>
          <w:trHeight w:val="448"/>
        </w:trPr>
        <w:tc>
          <w:tcPr>
            <w:tcW w:w="6426" w:type="dxa"/>
          </w:tcPr>
          <w:p w14:paraId="618B2843" w14:textId="77777777" w:rsidR="003C0FCB" w:rsidRDefault="003C0FCB" w:rsidP="00F52D23">
            <w:pPr>
              <w:pStyle w:val="TableParagraph"/>
              <w:spacing w:line="261" w:lineRule="exact"/>
              <w:ind w:left="107"/>
            </w:pPr>
            <w:r>
              <w:t>Is</w:t>
            </w:r>
            <w:r>
              <w:rPr>
                <w:spacing w:val="-2"/>
              </w:rPr>
              <w:t xml:space="preserve"> </w:t>
            </w:r>
            <w:r>
              <w:t>the</w:t>
            </w:r>
            <w:r>
              <w:rPr>
                <w:spacing w:val="-1"/>
              </w:rPr>
              <w:t xml:space="preserve"> </w:t>
            </w:r>
            <w:r>
              <w:t>project</w:t>
            </w:r>
            <w:r>
              <w:rPr>
                <w:spacing w:val="-2"/>
              </w:rPr>
              <w:t xml:space="preserve"> </w:t>
            </w:r>
            <w:r>
              <w:t>site located</w:t>
            </w:r>
            <w:r>
              <w:rPr>
                <w:spacing w:val="-1"/>
              </w:rPr>
              <w:t xml:space="preserve"> </w:t>
            </w:r>
            <w:r>
              <w:t>in</w:t>
            </w:r>
            <w:r>
              <w:rPr>
                <w:spacing w:val="-3"/>
              </w:rPr>
              <w:t xml:space="preserve"> </w:t>
            </w:r>
            <w:r>
              <w:t>an</w:t>
            </w:r>
            <w:r>
              <w:rPr>
                <w:spacing w:val="-1"/>
              </w:rPr>
              <w:t xml:space="preserve"> </w:t>
            </w:r>
            <w:r>
              <w:t>area</w:t>
            </w:r>
            <w:r>
              <w:rPr>
                <w:spacing w:val="-2"/>
              </w:rPr>
              <w:t xml:space="preserve"> </w:t>
            </w:r>
            <w:r>
              <w:t>that</w:t>
            </w:r>
            <w:r>
              <w:rPr>
                <w:spacing w:val="-1"/>
              </w:rPr>
              <w:t xml:space="preserve"> </w:t>
            </w:r>
            <w:r>
              <w:t>is</w:t>
            </w:r>
            <w:r>
              <w:rPr>
                <w:spacing w:val="-1"/>
              </w:rPr>
              <w:t xml:space="preserve"> </w:t>
            </w:r>
            <w:r>
              <w:t>prone</w:t>
            </w:r>
            <w:r>
              <w:rPr>
                <w:spacing w:val="-4"/>
              </w:rPr>
              <w:t xml:space="preserve"> </w:t>
            </w:r>
            <w:r>
              <w:t>to</w:t>
            </w:r>
            <w:r>
              <w:rPr>
                <w:spacing w:val="-2"/>
              </w:rPr>
              <w:t xml:space="preserve"> </w:t>
            </w:r>
            <w:r>
              <w:t>landslides?</w:t>
            </w:r>
          </w:p>
        </w:tc>
        <w:tc>
          <w:tcPr>
            <w:tcW w:w="703" w:type="dxa"/>
          </w:tcPr>
          <w:p w14:paraId="3294716D" w14:textId="77777777" w:rsidR="003C0FCB" w:rsidRDefault="003C0FCB" w:rsidP="00F52D23">
            <w:pPr>
              <w:pStyle w:val="TableParagraph"/>
              <w:rPr>
                <w:rFonts w:ascii="Times New Roman"/>
              </w:rPr>
            </w:pPr>
          </w:p>
        </w:tc>
        <w:tc>
          <w:tcPr>
            <w:tcW w:w="1529" w:type="dxa"/>
          </w:tcPr>
          <w:p w14:paraId="03D02955" w14:textId="77777777" w:rsidR="003C0FCB" w:rsidRDefault="003C0FCB" w:rsidP="00F52D23">
            <w:pPr>
              <w:pStyle w:val="TableParagraph"/>
              <w:spacing w:line="261" w:lineRule="exact"/>
              <w:ind w:left="107"/>
              <w:rPr>
                <w:b/>
              </w:rPr>
            </w:pPr>
            <w:r>
              <w:rPr>
                <w:b/>
              </w:rPr>
              <w:t>X</w:t>
            </w:r>
          </w:p>
        </w:tc>
        <w:tc>
          <w:tcPr>
            <w:tcW w:w="693" w:type="dxa"/>
          </w:tcPr>
          <w:p w14:paraId="63CE6756" w14:textId="77777777" w:rsidR="003C0FCB" w:rsidRDefault="003C0FCB" w:rsidP="00F52D23">
            <w:pPr>
              <w:pStyle w:val="TableParagraph"/>
              <w:rPr>
                <w:rFonts w:ascii="Times New Roman"/>
              </w:rPr>
            </w:pPr>
          </w:p>
        </w:tc>
      </w:tr>
      <w:tr w:rsidR="003C0FCB" w14:paraId="04DDDE37" w14:textId="77777777" w:rsidTr="00F52D23">
        <w:trPr>
          <w:trHeight w:val="739"/>
        </w:trPr>
        <w:tc>
          <w:tcPr>
            <w:tcW w:w="6426" w:type="dxa"/>
          </w:tcPr>
          <w:p w14:paraId="5FC20615" w14:textId="77777777" w:rsidR="003C0FCB" w:rsidRDefault="003C0FCB" w:rsidP="00F52D23">
            <w:pPr>
              <w:pStyle w:val="TableParagraph"/>
              <w:spacing w:line="259" w:lineRule="auto"/>
              <w:ind w:left="107" w:right="599"/>
            </w:pPr>
            <w:r>
              <w:t>Is the project located in an area that can be inundated by storm</w:t>
            </w:r>
            <w:r>
              <w:rPr>
                <w:spacing w:val="-47"/>
              </w:rPr>
              <w:t xml:space="preserve"> </w:t>
            </w:r>
            <w:r>
              <w:t>surge?</w:t>
            </w:r>
          </w:p>
        </w:tc>
        <w:tc>
          <w:tcPr>
            <w:tcW w:w="703" w:type="dxa"/>
          </w:tcPr>
          <w:p w14:paraId="31702F0B" w14:textId="77777777" w:rsidR="003C0FCB" w:rsidRDefault="00FB4201" w:rsidP="00F52D23">
            <w:pPr>
              <w:pStyle w:val="TableParagraph"/>
              <w:rPr>
                <w:rFonts w:ascii="Times New Roman"/>
              </w:rPr>
            </w:pPr>
            <w:r>
              <w:rPr>
                <w:b/>
              </w:rPr>
              <w:t xml:space="preserve">    X</w:t>
            </w:r>
          </w:p>
        </w:tc>
        <w:tc>
          <w:tcPr>
            <w:tcW w:w="1529" w:type="dxa"/>
          </w:tcPr>
          <w:p w14:paraId="37C991F0" w14:textId="77777777" w:rsidR="003C0FCB" w:rsidRDefault="003C0FCB" w:rsidP="00F52D23">
            <w:pPr>
              <w:pStyle w:val="TableParagraph"/>
              <w:spacing w:line="261" w:lineRule="exact"/>
              <w:ind w:left="107"/>
              <w:rPr>
                <w:b/>
              </w:rPr>
            </w:pPr>
          </w:p>
        </w:tc>
        <w:tc>
          <w:tcPr>
            <w:tcW w:w="693" w:type="dxa"/>
          </w:tcPr>
          <w:p w14:paraId="4AF06EF7" w14:textId="77777777" w:rsidR="003C0FCB" w:rsidRDefault="003C0FCB" w:rsidP="00F52D23">
            <w:pPr>
              <w:pStyle w:val="TableParagraph"/>
              <w:rPr>
                <w:rFonts w:ascii="Times New Roman"/>
              </w:rPr>
            </w:pPr>
          </w:p>
        </w:tc>
      </w:tr>
      <w:tr w:rsidR="003C0FCB" w14:paraId="4E0D27E2" w14:textId="77777777" w:rsidTr="00F52D23">
        <w:trPr>
          <w:trHeight w:val="741"/>
        </w:trPr>
        <w:tc>
          <w:tcPr>
            <w:tcW w:w="6426" w:type="dxa"/>
          </w:tcPr>
          <w:p w14:paraId="4EA28759" w14:textId="77777777" w:rsidR="003C0FCB" w:rsidRDefault="003C0FCB" w:rsidP="00F52D23">
            <w:pPr>
              <w:pStyle w:val="TableParagraph"/>
              <w:spacing w:line="256" w:lineRule="auto"/>
              <w:ind w:left="107" w:right="321"/>
            </w:pPr>
            <w:r>
              <w:t>Is the project site located in a coastal area that can be impacted by</w:t>
            </w:r>
            <w:r>
              <w:rPr>
                <w:spacing w:val="-47"/>
              </w:rPr>
              <w:t xml:space="preserve"> </w:t>
            </w:r>
            <w:r>
              <w:t>coastal</w:t>
            </w:r>
            <w:r>
              <w:rPr>
                <w:spacing w:val="-1"/>
              </w:rPr>
              <w:t xml:space="preserve"> </w:t>
            </w:r>
            <w:r>
              <w:t>erosion</w:t>
            </w:r>
            <w:r>
              <w:rPr>
                <w:spacing w:val="-1"/>
              </w:rPr>
              <w:t xml:space="preserve"> </w:t>
            </w:r>
            <w:r>
              <w:t>due to sea</w:t>
            </w:r>
            <w:r>
              <w:rPr>
                <w:spacing w:val="1"/>
              </w:rPr>
              <w:t xml:space="preserve"> </w:t>
            </w:r>
            <w:r>
              <w:t>level</w:t>
            </w:r>
            <w:r>
              <w:rPr>
                <w:spacing w:val="-4"/>
              </w:rPr>
              <w:t xml:space="preserve"> </w:t>
            </w:r>
            <w:r>
              <w:t>rise</w:t>
            </w:r>
            <w:r>
              <w:rPr>
                <w:spacing w:val="-2"/>
              </w:rPr>
              <w:t xml:space="preserve"> </w:t>
            </w:r>
            <w:r>
              <w:t>and/or</w:t>
            </w:r>
            <w:r>
              <w:rPr>
                <w:spacing w:val="-4"/>
              </w:rPr>
              <w:t xml:space="preserve"> </w:t>
            </w:r>
            <w:r>
              <w:t>strong</w:t>
            </w:r>
            <w:r>
              <w:rPr>
                <w:spacing w:val="-1"/>
              </w:rPr>
              <w:t xml:space="preserve"> </w:t>
            </w:r>
            <w:r>
              <w:t>wave action?</w:t>
            </w:r>
          </w:p>
        </w:tc>
        <w:tc>
          <w:tcPr>
            <w:tcW w:w="703" w:type="dxa"/>
          </w:tcPr>
          <w:p w14:paraId="4C2F30FB" w14:textId="77777777" w:rsidR="003C0FCB" w:rsidRDefault="00FB4201" w:rsidP="00F52D23">
            <w:pPr>
              <w:pStyle w:val="TableParagraph"/>
              <w:rPr>
                <w:rFonts w:ascii="Times New Roman"/>
              </w:rPr>
            </w:pPr>
            <w:r>
              <w:rPr>
                <w:b/>
              </w:rPr>
              <w:t xml:space="preserve">    X</w:t>
            </w:r>
          </w:p>
        </w:tc>
        <w:tc>
          <w:tcPr>
            <w:tcW w:w="1529" w:type="dxa"/>
          </w:tcPr>
          <w:p w14:paraId="4976EA3F" w14:textId="77777777" w:rsidR="003C0FCB" w:rsidRDefault="003C0FCB" w:rsidP="00F52D23">
            <w:pPr>
              <w:pStyle w:val="TableParagraph"/>
              <w:spacing w:line="264" w:lineRule="exact"/>
              <w:ind w:left="107"/>
              <w:rPr>
                <w:b/>
              </w:rPr>
            </w:pPr>
          </w:p>
        </w:tc>
        <w:tc>
          <w:tcPr>
            <w:tcW w:w="693" w:type="dxa"/>
          </w:tcPr>
          <w:p w14:paraId="72053D4A" w14:textId="77777777" w:rsidR="003C0FCB" w:rsidRDefault="003C0FCB" w:rsidP="00F52D23">
            <w:pPr>
              <w:pStyle w:val="TableParagraph"/>
              <w:rPr>
                <w:rFonts w:ascii="Times New Roman"/>
              </w:rPr>
            </w:pPr>
          </w:p>
        </w:tc>
      </w:tr>
      <w:tr w:rsidR="003C0FCB" w14:paraId="021E8178" w14:textId="77777777" w:rsidTr="00F52D23">
        <w:trPr>
          <w:trHeight w:val="448"/>
        </w:trPr>
        <w:tc>
          <w:tcPr>
            <w:tcW w:w="9351" w:type="dxa"/>
            <w:gridSpan w:val="4"/>
          </w:tcPr>
          <w:p w14:paraId="69BFE76F" w14:textId="77777777" w:rsidR="003C0FCB" w:rsidRDefault="003C0FCB" w:rsidP="00F52D23">
            <w:pPr>
              <w:pStyle w:val="TableParagraph"/>
              <w:spacing w:line="261" w:lineRule="exact"/>
              <w:ind w:left="107"/>
              <w:rPr>
                <w:b/>
              </w:rPr>
            </w:pPr>
            <w:r>
              <w:rPr>
                <w:b/>
              </w:rPr>
              <w:t>Toxic</w:t>
            </w:r>
            <w:r>
              <w:rPr>
                <w:b/>
                <w:spacing w:val="-4"/>
              </w:rPr>
              <w:t xml:space="preserve"> </w:t>
            </w:r>
            <w:r>
              <w:rPr>
                <w:b/>
              </w:rPr>
              <w:t>and</w:t>
            </w:r>
            <w:r>
              <w:rPr>
                <w:b/>
                <w:spacing w:val="-3"/>
              </w:rPr>
              <w:t xml:space="preserve"> </w:t>
            </w:r>
            <w:r>
              <w:rPr>
                <w:b/>
              </w:rPr>
              <w:t>Hazardous</w:t>
            </w:r>
            <w:r>
              <w:rPr>
                <w:b/>
                <w:spacing w:val="-4"/>
              </w:rPr>
              <w:t xml:space="preserve"> </w:t>
            </w:r>
            <w:r>
              <w:rPr>
                <w:b/>
              </w:rPr>
              <w:t>Substance</w:t>
            </w:r>
            <w:r>
              <w:rPr>
                <w:b/>
                <w:spacing w:val="-3"/>
              </w:rPr>
              <w:t xml:space="preserve"> </w:t>
            </w:r>
            <w:r>
              <w:rPr>
                <w:b/>
              </w:rPr>
              <w:t>Control</w:t>
            </w:r>
          </w:p>
        </w:tc>
      </w:tr>
      <w:tr w:rsidR="003C0FCB" w14:paraId="727CC738" w14:textId="77777777" w:rsidTr="00F52D23">
        <w:trPr>
          <w:trHeight w:val="450"/>
        </w:trPr>
        <w:tc>
          <w:tcPr>
            <w:tcW w:w="6426" w:type="dxa"/>
          </w:tcPr>
          <w:p w14:paraId="67597A89" w14:textId="77777777" w:rsidR="003C0FCB" w:rsidRDefault="003C0FCB" w:rsidP="00F52D23">
            <w:pPr>
              <w:pStyle w:val="TableParagraph"/>
              <w:spacing w:line="264" w:lineRule="exact"/>
              <w:ind w:left="107"/>
            </w:pPr>
            <w:r>
              <w:t>Will</w:t>
            </w:r>
            <w:r>
              <w:rPr>
                <w:spacing w:val="-3"/>
              </w:rPr>
              <w:t xml:space="preserve"> </w:t>
            </w:r>
            <w:r>
              <w:t>the project generate</w:t>
            </w:r>
            <w:r>
              <w:rPr>
                <w:spacing w:val="-3"/>
              </w:rPr>
              <w:t xml:space="preserve"> </w:t>
            </w:r>
            <w:r>
              <w:t>any</w:t>
            </w:r>
            <w:r>
              <w:rPr>
                <w:spacing w:val="-1"/>
              </w:rPr>
              <w:t xml:space="preserve"> </w:t>
            </w:r>
            <w:r>
              <w:t>hazardous</w:t>
            </w:r>
            <w:r>
              <w:rPr>
                <w:spacing w:val="-4"/>
              </w:rPr>
              <w:t xml:space="preserve"> </w:t>
            </w:r>
            <w:r>
              <w:t>waste</w:t>
            </w:r>
          </w:p>
        </w:tc>
        <w:tc>
          <w:tcPr>
            <w:tcW w:w="703" w:type="dxa"/>
          </w:tcPr>
          <w:p w14:paraId="6EBEBE79" w14:textId="77777777" w:rsidR="003C0FCB" w:rsidRDefault="003C0FCB" w:rsidP="00F52D23">
            <w:pPr>
              <w:pStyle w:val="TableParagraph"/>
              <w:rPr>
                <w:rFonts w:ascii="Times New Roman"/>
              </w:rPr>
            </w:pPr>
          </w:p>
        </w:tc>
        <w:tc>
          <w:tcPr>
            <w:tcW w:w="1529" w:type="dxa"/>
          </w:tcPr>
          <w:p w14:paraId="269E1D99" w14:textId="77777777" w:rsidR="003C0FCB" w:rsidRDefault="003C0FCB" w:rsidP="00F52D23">
            <w:pPr>
              <w:pStyle w:val="TableParagraph"/>
              <w:spacing w:line="264" w:lineRule="exact"/>
              <w:ind w:left="107"/>
              <w:rPr>
                <w:b/>
              </w:rPr>
            </w:pPr>
            <w:r>
              <w:rPr>
                <w:b/>
              </w:rPr>
              <w:t>X</w:t>
            </w:r>
          </w:p>
        </w:tc>
        <w:tc>
          <w:tcPr>
            <w:tcW w:w="693" w:type="dxa"/>
          </w:tcPr>
          <w:p w14:paraId="1AE230F4" w14:textId="77777777" w:rsidR="003C0FCB" w:rsidRDefault="003C0FCB" w:rsidP="00F52D23">
            <w:pPr>
              <w:pStyle w:val="TableParagraph"/>
              <w:rPr>
                <w:rFonts w:ascii="Times New Roman"/>
              </w:rPr>
            </w:pPr>
          </w:p>
        </w:tc>
      </w:tr>
      <w:tr w:rsidR="003C0FCB" w14:paraId="1AA1B220" w14:textId="77777777" w:rsidTr="00F52D23">
        <w:trPr>
          <w:trHeight w:val="450"/>
        </w:trPr>
        <w:tc>
          <w:tcPr>
            <w:tcW w:w="6426" w:type="dxa"/>
          </w:tcPr>
          <w:p w14:paraId="37F3B398" w14:textId="77777777" w:rsidR="003C0FCB" w:rsidRDefault="003C0FCB" w:rsidP="00F52D23">
            <w:pPr>
              <w:pStyle w:val="TableParagraph"/>
              <w:spacing w:line="261" w:lineRule="exact"/>
              <w:ind w:left="107"/>
            </w:pPr>
            <w:r>
              <w:t>Will</w:t>
            </w:r>
            <w:r>
              <w:rPr>
                <w:spacing w:val="-2"/>
              </w:rPr>
              <w:t xml:space="preserve"> </w:t>
            </w:r>
            <w:r>
              <w:t>the project involve</w:t>
            </w:r>
            <w:r>
              <w:rPr>
                <w:spacing w:val="-3"/>
              </w:rPr>
              <w:t xml:space="preserve"> </w:t>
            </w:r>
            <w:r>
              <w:t>the</w:t>
            </w:r>
            <w:r>
              <w:rPr>
                <w:spacing w:val="-4"/>
              </w:rPr>
              <w:t xml:space="preserve"> </w:t>
            </w:r>
            <w:r>
              <w:t>use</w:t>
            </w:r>
            <w:r>
              <w:rPr>
                <w:spacing w:val="-1"/>
              </w:rPr>
              <w:t xml:space="preserve"> </w:t>
            </w:r>
            <w:r>
              <w:t>any</w:t>
            </w:r>
            <w:r>
              <w:rPr>
                <w:spacing w:val="-3"/>
              </w:rPr>
              <w:t xml:space="preserve"> </w:t>
            </w:r>
            <w:r>
              <w:t>lead-based</w:t>
            </w:r>
            <w:r>
              <w:rPr>
                <w:spacing w:val="-1"/>
              </w:rPr>
              <w:t xml:space="preserve"> </w:t>
            </w:r>
            <w:r>
              <w:t>products</w:t>
            </w:r>
          </w:p>
        </w:tc>
        <w:tc>
          <w:tcPr>
            <w:tcW w:w="703" w:type="dxa"/>
          </w:tcPr>
          <w:p w14:paraId="1B3D98A0" w14:textId="77777777" w:rsidR="003C0FCB" w:rsidRDefault="003C0FCB" w:rsidP="00F52D23">
            <w:pPr>
              <w:pStyle w:val="TableParagraph"/>
              <w:rPr>
                <w:rFonts w:ascii="Times New Roman"/>
              </w:rPr>
            </w:pPr>
          </w:p>
        </w:tc>
        <w:tc>
          <w:tcPr>
            <w:tcW w:w="1529" w:type="dxa"/>
          </w:tcPr>
          <w:p w14:paraId="2514F3C4" w14:textId="77777777" w:rsidR="003C0FCB" w:rsidRDefault="003C0FCB" w:rsidP="00F52D23">
            <w:pPr>
              <w:pStyle w:val="TableParagraph"/>
              <w:spacing w:line="261" w:lineRule="exact"/>
              <w:ind w:left="107"/>
              <w:rPr>
                <w:b/>
              </w:rPr>
            </w:pPr>
            <w:r>
              <w:rPr>
                <w:b/>
              </w:rPr>
              <w:t>X</w:t>
            </w:r>
          </w:p>
        </w:tc>
        <w:tc>
          <w:tcPr>
            <w:tcW w:w="693" w:type="dxa"/>
          </w:tcPr>
          <w:p w14:paraId="2FD85E2D" w14:textId="77777777" w:rsidR="003C0FCB" w:rsidRDefault="003C0FCB" w:rsidP="00F52D23">
            <w:pPr>
              <w:pStyle w:val="TableParagraph"/>
              <w:rPr>
                <w:rFonts w:ascii="Times New Roman"/>
              </w:rPr>
            </w:pPr>
          </w:p>
        </w:tc>
      </w:tr>
      <w:tr w:rsidR="003C0FCB" w14:paraId="39143382" w14:textId="77777777" w:rsidTr="00F52D23">
        <w:trPr>
          <w:trHeight w:val="448"/>
        </w:trPr>
        <w:tc>
          <w:tcPr>
            <w:tcW w:w="6426" w:type="dxa"/>
          </w:tcPr>
          <w:p w14:paraId="483B3DEE" w14:textId="77777777" w:rsidR="003C0FCB" w:rsidRDefault="003C0FCB" w:rsidP="00F52D23">
            <w:pPr>
              <w:pStyle w:val="TableParagraph"/>
              <w:spacing w:line="261" w:lineRule="exact"/>
              <w:ind w:left="107"/>
            </w:pPr>
            <w:r>
              <w:t>Will</w:t>
            </w:r>
            <w:r>
              <w:rPr>
                <w:spacing w:val="-2"/>
              </w:rPr>
              <w:t xml:space="preserve"> </w:t>
            </w:r>
            <w:r>
              <w:t>the</w:t>
            </w:r>
            <w:r>
              <w:rPr>
                <w:spacing w:val="1"/>
              </w:rPr>
              <w:t xml:space="preserve"> </w:t>
            </w:r>
            <w:r>
              <w:t>project involve</w:t>
            </w:r>
            <w:r>
              <w:rPr>
                <w:spacing w:val="-2"/>
              </w:rPr>
              <w:t xml:space="preserve"> </w:t>
            </w:r>
            <w:r>
              <w:t>the</w:t>
            </w:r>
            <w:r>
              <w:rPr>
                <w:spacing w:val="-3"/>
              </w:rPr>
              <w:t xml:space="preserve"> </w:t>
            </w:r>
            <w:r>
              <w:t>use</w:t>
            </w:r>
            <w:r w:rsidR="00730475">
              <w:t xml:space="preserve"> of</w:t>
            </w:r>
            <w:r>
              <w:rPr>
                <w:spacing w:val="-3"/>
              </w:rPr>
              <w:t xml:space="preserve"> </w:t>
            </w:r>
            <w:r>
              <w:t>oils</w:t>
            </w:r>
            <w:r>
              <w:rPr>
                <w:spacing w:val="-2"/>
              </w:rPr>
              <w:t xml:space="preserve"> </w:t>
            </w:r>
            <w:r>
              <w:t>or</w:t>
            </w:r>
            <w:r>
              <w:rPr>
                <w:spacing w:val="-3"/>
              </w:rPr>
              <w:t xml:space="preserve"> </w:t>
            </w:r>
            <w:r>
              <w:t>oil-based products</w:t>
            </w:r>
          </w:p>
        </w:tc>
        <w:tc>
          <w:tcPr>
            <w:tcW w:w="703" w:type="dxa"/>
          </w:tcPr>
          <w:p w14:paraId="23C3B82B" w14:textId="77777777" w:rsidR="003C0FCB" w:rsidRDefault="003C0FCB" w:rsidP="00F52D23">
            <w:pPr>
              <w:pStyle w:val="TableParagraph"/>
              <w:rPr>
                <w:rFonts w:ascii="Times New Roman"/>
              </w:rPr>
            </w:pPr>
          </w:p>
        </w:tc>
        <w:tc>
          <w:tcPr>
            <w:tcW w:w="1529" w:type="dxa"/>
          </w:tcPr>
          <w:p w14:paraId="267D01E5" w14:textId="77777777" w:rsidR="003C0FCB" w:rsidRDefault="003C0FCB" w:rsidP="00F52D23">
            <w:pPr>
              <w:pStyle w:val="TableParagraph"/>
              <w:spacing w:line="261" w:lineRule="exact"/>
              <w:ind w:left="107"/>
              <w:rPr>
                <w:b/>
              </w:rPr>
            </w:pPr>
            <w:r>
              <w:rPr>
                <w:b/>
              </w:rPr>
              <w:t>X</w:t>
            </w:r>
          </w:p>
        </w:tc>
        <w:tc>
          <w:tcPr>
            <w:tcW w:w="693" w:type="dxa"/>
          </w:tcPr>
          <w:p w14:paraId="24BE717B" w14:textId="77777777" w:rsidR="003C0FCB" w:rsidRDefault="003C0FCB" w:rsidP="00F52D23">
            <w:pPr>
              <w:pStyle w:val="TableParagraph"/>
              <w:rPr>
                <w:rFonts w:ascii="Times New Roman"/>
              </w:rPr>
            </w:pPr>
          </w:p>
        </w:tc>
      </w:tr>
      <w:tr w:rsidR="003C0FCB" w14:paraId="0609D6BA" w14:textId="77777777" w:rsidTr="00F52D23">
        <w:trPr>
          <w:trHeight w:val="450"/>
        </w:trPr>
        <w:tc>
          <w:tcPr>
            <w:tcW w:w="9351" w:type="dxa"/>
            <w:gridSpan w:val="4"/>
          </w:tcPr>
          <w:p w14:paraId="5708C210" w14:textId="77777777" w:rsidR="003C0FCB" w:rsidRDefault="003C0FCB" w:rsidP="00F52D23">
            <w:pPr>
              <w:pStyle w:val="TableParagraph"/>
              <w:spacing w:line="261" w:lineRule="exact"/>
              <w:ind w:left="107"/>
              <w:rPr>
                <w:b/>
              </w:rPr>
            </w:pPr>
            <w:r>
              <w:rPr>
                <w:b/>
              </w:rPr>
              <w:t>SOCIAL</w:t>
            </w:r>
            <w:r>
              <w:rPr>
                <w:b/>
                <w:spacing w:val="-5"/>
              </w:rPr>
              <w:t xml:space="preserve"> </w:t>
            </w:r>
            <w:r>
              <w:rPr>
                <w:b/>
              </w:rPr>
              <w:t>IMPACTS</w:t>
            </w:r>
          </w:p>
        </w:tc>
      </w:tr>
    </w:tbl>
    <w:p w14:paraId="427F5B29" w14:textId="77777777" w:rsidR="003C0FCB" w:rsidRDefault="003C0FCB" w:rsidP="003C0FCB">
      <w:pPr>
        <w:spacing w:line="261" w:lineRule="exact"/>
        <w:sectPr w:rsidR="003C0FCB">
          <w:headerReference w:type="default" r:id="rId51"/>
          <w:footerReference w:type="even" r:id="rId52"/>
          <w:footerReference w:type="default" r:id="rId53"/>
          <w:footerReference w:type="first" r:id="rId54"/>
          <w:pgSz w:w="12240" w:h="15840"/>
          <w:pgMar w:top="1360" w:right="1300" w:bottom="280" w:left="1280" w:header="0" w:footer="0" w:gutter="0"/>
          <w:cols w:space="720"/>
        </w:sectPr>
      </w:pPr>
    </w:p>
    <w:tbl>
      <w:tblPr>
        <w:tblW w:w="0" w:type="auto"/>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47"/>
        <w:gridCol w:w="1349"/>
        <w:gridCol w:w="3956"/>
      </w:tblGrid>
      <w:tr w:rsidR="003C0FCB" w14:paraId="6A32E04F" w14:textId="77777777" w:rsidTr="00F52D23">
        <w:trPr>
          <w:trHeight w:val="451"/>
        </w:trPr>
        <w:tc>
          <w:tcPr>
            <w:tcW w:w="4047" w:type="dxa"/>
          </w:tcPr>
          <w:p w14:paraId="2AD91993" w14:textId="77777777" w:rsidR="003C0FCB" w:rsidRDefault="003C0FCB" w:rsidP="00F52D23">
            <w:pPr>
              <w:pStyle w:val="TableParagraph"/>
              <w:spacing w:line="262" w:lineRule="exact"/>
              <w:ind w:left="107"/>
            </w:pPr>
            <w:r>
              <w:t>Potential</w:t>
            </w:r>
            <w:r>
              <w:rPr>
                <w:spacing w:val="-2"/>
              </w:rPr>
              <w:t xml:space="preserve"> </w:t>
            </w:r>
            <w:r>
              <w:t>Impact</w:t>
            </w:r>
          </w:p>
        </w:tc>
        <w:tc>
          <w:tcPr>
            <w:tcW w:w="1349" w:type="dxa"/>
          </w:tcPr>
          <w:p w14:paraId="65B6E289" w14:textId="77777777" w:rsidR="003C0FCB" w:rsidRDefault="003C0FCB" w:rsidP="00F52D23">
            <w:pPr>
              <w:pStyle w:val="TableParagraph"/>
              <w:spacing w:line="262" w:lineRule="exact"/>
              <w:ind w:left="105"/>
            </w:pPr>
            <w:r>
              <w:t>Yes/No/NA</w:t>
            </w:r>
          </w:p>
        </w:tc>
        <w:tc>
          <w:tcPr>
            <w:tcW w:w="3956" w:type="dxa"/>
          </w:tcPr>
          <w:p w14:paraId="341D7C36" w14:textId="77777777" w:rsidR="003C0FCB" w:rsidRDefault="003C0FCB" w:rsidP="00F52D23">
            <w:pPr>
              <w:pStyle w:val="TableParagraph"/>
              <w:spacing w:line="262" w:lineRule="exact"/>
              <w:ind w:left="107"/>
            </w:pPr>
            <w:r>
              <w:t>Comments</w:t>
            </w:r>
          </w:p>
        </w:tc>
      </w:tr>
      <w:tr w:rsidR="003C0FCB" w14:paraId="26A80BAE" w14:textId="77777777" w:rsidTr="00F52D23">
        <w:trPr>
          <w:trHeight w:val="1319"/>
        </w:trPr>
        <w:tc>
          <w:tcPr>
            <w:tcW w:w="4047" w:type="dxa"/>
          </w:tcPr>
          <w:p w14:paraId="3CD4157C" w14:textId="77777777" w:rsidR="003C0FCB" w:rsidRDefault="003C0FCB" w:rsidP="00F52D23">
            <w:pPr>
              <w:pStyle w:val="TableParagraph"/>
              <w:spacing w:line="259" w:lineRule="auto"/>
              <w:ind w:left="107" w:right="94"/>
            </w:pPr>
            <w:r>
              <w:t>Does the project respect internationally</w:t>
            </w:r>
            <w:r>
              <w:rPr>
                <w:spacing w:val="1"/>
              </w:rPr>
              <w:t xml:space="preserve"> </w:t>
            </w:r>
            <w:r>
              <w:t>proclaimed human rights including dignity,</w:t>
            </w:r>
            <w:r>
              <w:rPr>
                <w:spacing w:val="-47"/>
              </w:rPr>
              <w:t xml:space="preserve"> </w:t>
            </w:r>
            <w:r>
              <w:t>cultural property and uniqueness and</w:t>
            </w:r>
            <w:r>
              <w:rPr>
                <w:spacing w:val="1"/>
              </w:rPr>
              <w:t xml:space="preserve"> </w:t>
            </w:r>
            <w:r>
              <w:t>rights of indigenous people?</w:t>
            </w:r>
          </w:p>
        </w:tc>
        <w:tc>
          <w:tcPr>
            <w:tcW w:w="1349" w:type="dxa"/>
          </w:tcPr>
          <w:p w14:paraId="2F490745" w14:textId="60B9CD01" w:rsidR="003C0FCB" w:rsidRDefault="002B5D5C" w:rsidP="00F52D23">
            <w:pPr>
              <w:pStyle w:val="TableParagraph"/>
              <w:spacing w:line="261" w:lineRule="exact"/>
              <w:ind w:left="105"/>
            </w:pPr>
            <w:r>
              <w:t>N/A</w:t>
            </w:r>
          </w:p>
        </w:tc>
        <w:tc>
          <w:tcPr>
            <w:tcW w:w="3956" w:type="dxa"/>
          </w:tcPr>
          <w:p w14:paraId="1FA8B803" w14:textId="77777777" w:rsidR="003C0FCB" w:rsidRDefault="003C0FCB" w:rsidP="00F52D23">
            <w:pPr>
              <w:pStyle w:val="TableParagraph"/>
              <w:spacing w:line="259" w:lineRule="auto"/>
              <w:ind w:left="107" w:right="419"/>
            </w:pPr>
            <w:r>
              <w:t>There are no indigenous people in the</w:t>
            </w:r>
            <w:r>
              <w:rPr>
                <w:spacing w:val="-47"/>
              </w:rPr>
              <w:t xml:space="preserve"> </w:t>
            </w:r>
            <w:r>
              <w:t>area.</w:t>
            </w:r>
          </w:p>
        </w:tc>
      </w:tr>
      <w:tr w:rsidR="003C0FCB" w14:paraId="017AB3A8" w14:textId="77777777" w:rsidTr="00F52D23">
        <w:trPr>
          <w:trHeight w:val="738"/>
        </w:trPr>
        <w:tc>
          <w:tcPr>
            <w:tcW w:w="4047" w:type="dxa"/>
          </w:tcPr>
          <w:p w14:paraId="17D4DBB8" w14:textId="77777777" w:rsidR="003C0FCB" w:rsidRDefault="003C0FCB" w:rsidP="00F52D23">
            <w:pPr>
              <w:pStyle w:val="TableParagraph"/>
              <w:spacing w:line="259" w:lineRule="auto"/>
              <w:ind w:left="107" w:right="303"/>
            </w:pPr>
            <w:r>
              <w:t>Are property rights on resources such as</w:t>
            </w:r>
            <w:r>
              <w:rPr>
                <w:spacing w:val="-47"/>
              </w:rPr>
              <w:t xml:space="preserve"> </w:t>
            </w:r>
            <w:r>
              <w:t>land</w:t>
            </w:r>
            <w:r>
              <w:rPr>
                <w:spacing w:val="-2"/>
              </w:rPr>
              <w:t xml:space="preserve"> </w:t>
            </w:r>
            <w:r>
              <w:t>tenure</w:t>
            </w:r>
            <w:r>
              <w:rPr>
                <w:spacing w:val="-1"/>
              </w:rPr>
              <w:t xml:space="preserve"> </w:t>
            </w:r>
            <w:r>
              <w:t>recognized by</w:t>
            </w:r>
            <w:r>
              <w:rPr>
                <w:spacing w:val="-3"/>
              </w:rPr>
              <w:t xml:space="preserve"> </w:t>
            </w:r>
            <w:r>
              <w:t>existing</w:t>
            </w:r>
            <w:r>
              <w:rPr>
                <w:spacing w:val="-1"/>
              </w:rPr>
              <w:t xml:space="preserve"> </w:t>
            </w:r>
            <w:r>
              <w:t>laws?</w:t>
            </w:r>
          </w:p>
        </w:tc>
        <w:tc>
          <w:tcPr>
            <w:tcW w:w="1349" w:type="dxa"/>
          </w:tcPr>
          <w:p w14:paraId="5BFDDC96" w14:textId="77777777" w:rsidR="003C0FCB" w:rsidRDefault="003C0FCB" w:rsidP="00F52D23">
            <w:pPr>
              <w:pStyle w:val="TableParagraph"/>
              <w:spacing w:line="261" w:lineRule="exact"/>
              <w:ind w:left="105"/>
            </w:pPr>
            <w:r>
              <w:t>Yes</w:t>
            </w:r>
          </w:p>
        </w:tc>
        <w:tc>
          <w:tcPr>
            <w:tcW w:w="3956" w:type="dxa"/>
          </w:tcPr>
          <w:p w14:paraId="35044FEB" w14:textId="77777777" w:rsidR="003C0FCB" w:rsidRDefault="003C0FCB" w:rsidP="00F52D23">
            <w:pPr>
              <w:pStyle w:val="TableParagraph"/>
              <w:rPr>
                <w:rFonts w:ascii="Times New Roman"/>
              </w:rPr>
            </w:pPr>
          </w:p>
        </w:tc>
      </w:tr>
      <w:tr w:rsidR="003C0FCB" w14:paraId="351E1873" w14:textId="77777777" w:rsidTr="00F52D23">
        <w:trPr>
          <w:trHeight w:val="1029"/>
        </w:trPr>
        <w:tc>
          <w:tcPr>
            <w:tcW w:w="4047" w:type="dxa"/>
          </w:tcPr>
          <w:p w14:paraId="5B4AD9DE" w14:textId="77777777" w:rsidR="003C0FCB" w:rsidRDefault="003C0FCB" w:rsidP="00F52D23">
            <w:pPr>
              <w:pStyle w:val="TableParagraph"/>
              <w:spacing w:line="259" w:lineRule="auto"/>
              <w:ind w:left="107" w:right="150"/>
              <w:jc w:val="both"/>
            </w:pPr>
            <w:r>
              <w:t>Will the project cause social problems and</w:t>
            </w:r>
            <w:r>
              <w:rPr>
                <w:spacing w:val="-47"/>
              </w:rPr>
              <w:t xml:space="preserve"> </w:t>
            </w:r>
            <w:r>
              <w:t>conflicts related to land tenure and access</w:t>
            </w:r>
            <w:r>
              <w:rPr>
                <w:spacing w:val="-47"/>
              </w:rPr>
              <w:t xml:space="preserve"> </w:t>
            </w:r>
            <w:r>
              <w:t>to resources?</w:t>
            </w:r>
          </w:p>
        </w:tc>
        <w:tc>
          <w:tcPr>
            <w:tcW w:w="1349" w:type="dxa"/>
          </w:tcPr>
          <w:p w14:paraId="61950F6F" w14:textId="77777777" w:rsidR="003C0FCB" w:rsidRDefault="003C0FCB" w:rsidP="00F52D23">
            <w:pPr>
              <w:pStyle w:val="TableParagraph"/>
              <w:spacing w:line="261" w:lineRule="exact"/>
              <w:ind w:left="105"/>
            </w:pPr>
            <w:r>
              <w:t>No</w:t>
            </w:r>
          </w:p>
        </w:tc>
        <w:tc>
          <w:tcPr>
            <w:tcW w:w="3956" w:type="dxa"/>
          </w:tcPr>
          <w:p w14:paraId="2E7E0F4F" w14:textId="77777777" w:rsidR="003C0FCB" w:rsidRDefault="003C0FCB" w:rsidP="00F52D23">
            <w:pPr>
              <w:pStyle w:val="TableParagraph"/>
              <w:spacing w:line="259" w:lineRule="auto"/>
              <w:ind w:left="107" w:right="422"/>
            </w:pPr>
          </w:p>
        </w:tc>
      </w:tr>
      <w:tr w:rsidR="003C0FCB" w14:paraId="6F7F55BF" w14:textId="77777777" w:rsidTr="00F52D23">
        <w:trPr>
          <w:trHeight w:val="1029"/>
        </w:trPr>
        <w:tc>
          <w:tcPr>
            <w:tcW w:w="4047" w:type="dxa"/>
          </w:tcPr>
          <w:p w14:paraId="5E9CC9F1" w14:textId="77777777" w:rsidR="003C0FCB" w:rsidRDefault="003C0FCB" w:rsidP="00F52D23">
            <w:pPr>
              <w:pStyle w:val="TableParagraph"/>
              <w:spacing w:line="259" w:lineRule="auto"/>
              <w:ind w:left="107" w:right="175"/>
            </w:pPr>
            <w:r>
              <w:t>Does the project incorporate measures to</w:t>
            </w:r>
            <w:r>
              <w:rPr>
                <w:spacing w:val="-47"/>
              </w:rPr>
              <w:t xml:space="preserve"> </w:t>
            </w:r>
            <w:r>
              <w:t>allow affected stakeholders’ information</w:t>
            </w:r>
            <w:r>
              <w:rPr>
                <w:spacing w:val="1"/>
              </w:rPr>
              <w:t xml:space="preserve"> </w:t>
            </w:r>
            <w:r>
              <w:t>and</w:t>
            </w:r>
            <w:r>
              <w:rPr>
                <w:spacing w:val="-2"/>
              </w:rPr>
              <w:t xml:space="preserve"> </w:t>
            </w:r>
            <w:r>
              <w:t>consultation?</w:t>
            </w:r>
          </w:p>
        </w:tc>
        <w:tc>
          <w:tcPr>
            <w:tcW w:w="1349" w:type="dxa"/>
          </w:tcPr>
          <w:p w14:paraId="3FFC1E68" w14:textId="77777777" w:rsidR="003C0FCB" w:rsidRDefault="003C0FCB" w:rsidP="00F52D23">
            <w:pPr>
              <w:pStyle w:val="TableParagraph"/>
              <w:spacing w:line="261" w:lineRule="exact"/>
              <w:ind w:left="105"/>
            </w:pPr>
            <w:r>
              <w:t>Yes</w:t>
            </w:r>
          </w:p>
        </w:tc>
        <w:tc>
          <w:tcPr>
            <w:tcW w:w="3956" w:type="dxa"/>
          </w:tcPr>
          <w:p w14:paraId="46275F49" w14:textId="77777777" w:rsidR="003C0FCB" w:rsidRDefault="003C0FCB" w:rsidP="00F52D23">
            <w:pPr>
              <w:pStyle w:val="TableParagraph"/>
              <w:spacing w:line="259" w:lineRule="auto"/>
              <w:ind w:left="107" w:right="530"/>
            </w:pPr>
            <w:r>
              <w:t>Stakeholder consultations, grievance</w:t>
            </w:r>
            <w:r>
              <w:rPr>
                <w:spacing w:val="-47"/>
              </w:rPr>
              <w:t xml:space="preserve"> </w:t>
            </w:r>
            <w:r>
              <w:t>redress and community Liaison are</w:t>
            </w:r>
            <w:r>
              <w:rPr>
                <w:spacing w:val="1"/>
              </w:rPr>
              <w:t xml:space="preserve"> </w:t>
            </w:r>
            <w:r>
              <w:t>elements</w:t>
            </w:r>
            <w:r>
              <w:rPr>
                <w:spacing w:val="-3"/>
              </w:rPr>
              <w:t xml:space="preserve"> </w:t>
            </w:r>
            <w:r>
              <w:t>of</w:t>
            </w:r>
            <w:r>
              <w:rPr>
                <w:spacing w:val="-2"/>
              </w:rPr>
              <w:t xml:space="preserve"> </w:t>
            </w:r>
            <w:r>
              <w:t>the project.</w:t>
            </w:r>
          </w:p>
        </w:tc>
      </w:tr>
      <w:tr w:rsidR="003C0FCB" w14:paraId="1BCD9EEC" w14:textId="77777777" w:rsidTr="00F52D23">
        <w:trPr>
          <w:trHeight w:val="1029"/>
        </w:trPr>
        <w:tc>
          <w:tcPr>
            <w:tcW w:w="4047" w:type="dxa"/>
          </w:tcPr>
          <w:p w14:paraId="0309859D" w14:textId="77777777" w:rsidR="003C0FCB" w:rsidRDefault="003C0FCB" w:rsidP="00F52D23">
            <w:pPr>
              <w:pStyle w:val="TableParagraph"/>
              <w:spacing w:line="259" w:lineRule="auto"/>
              <w:ind w:left="107" w:right="142"/>
            </w:pPr>
            <w:r>
              <w:t>Will the project cause technology or land</w:t>
            </w:r>
            <w:r>
              <w:rPr>
                <w:spacing w:val="1"/>
              </w:rPr>
              <w:t xml:space="preserve"> </w:t>
            </w:r>
            <w:r>
              <w:t>use modification that may change present</w:t>
            </w:r>
            <w:r>
              <w:rPr>
                <w:spacing w:val="-47"/>
              </w:rPr>
              <w:t xml:space="preserve"> </w:t>
            </w:r>
            <w:r>
              <w:t>social</w:t>
            </w:r>
            <w:r>
              <w:rPr>
                <w:spacing w:val="-2"/>
              </w:rPr>
              <w:t xml:space="preserve"> </w:t>
            </w:r>
            <w:r>
              <w:t>and</w:t>
            </w:r>
            <w:r>
              <w:rPr>
                <w:spacing w:val="-3"/>
              </w:rPr>
              <w:t xml:space="preserve"> </w:t>
            </w:r>
            <w:r>
              <w:t>economic activities?</w:t>
            </w:r>
          </w:p>
        </w:tc>
        <w:tc>
          <w:tcPr>
            <w:tcW w:w="1349" w:type="dxa"/>
          </w:tcPr>
          <w:p w14:paraId="1F578A04" w14:textId="77777777" w:rsidR="003C0FCB" w:rsidRDefault="00FB4201" w:rsidP="00F52D23">
            <w:pPr>
              <w:pStyle w:val="TableParagraph"/>
              <w:spacing w:line="261" w:lineRule="exact"/>
              <w:ind w:left="105"/>
            </w:pPr>
            <w:r>
              <w:t>Yes</w:t>
            </w:r>
          </w:p>
        </w:tc>
        <w:tc>
          <w:tcPr>
            <w:tcW w:w="3956" w:type="dxa"/>
          </w:tcPr>
          <w:p w14:paraId="7C5674D9" w14:textId="77777777" w:rsidR="003C0FCB" w:rsidRDefault="003C0FCB" w:rsidP="00FB4201">
            <w:pPr>
              <w:pStyle w:val="TableParagraph"/>
              <w:spacing w:line="259" w:lineRule="auto"/>
              <w:ind w:left="107" w:right="180"/>
            </w:pPr>
            <w:r>
              <w:t>Project will create employment and</w:t>
            </w:r>
            <w:r>
              <w:rPr>
                <w:spacing w:val="1"/>
              </w:rPr>
              <w:t xml:space="preserve"> </w:t>
            </w:r>
            <w:r>
              <w:t>implement community health and safety</w:t>
            </w:r>
            <w:r>
              <w:rPr>
                <w:spacing w:val="-47"/>
              </w:rPr>
              <w:t xml:space="preserve"> </w:t>
            </w:r>
            <w:r>
              <w:t>features.</w:t>
            </w:r>
            <w:r w:rsidR="00FB4201">
              <w:t xml:space="preserve"> The project will generate electricity that can stimulate production</w:t>
            </w:r>
          </w:p>
        </w:tc>
      </w:tr>
      <w:tr w:rsidR="003C0FCB" w14:paraId="2214C5F8" w14:textId="77777777" w:rsidTr="00F52D23">
        <w:trPr>
          <w:trHeight w:val="741"/>
        </w:trPr>
        <w:tc>
          <w:tcPr>
            <w:tcW w:w="4047" w:type="dxa"/>
          </w:tcPr>
          <w:p w14:paraId="3A568167" w14:textId="77777777" w:rsidR="003C0FCB" w:rsidRDefault="003C0FCB" w:rsidP="00F52D23">
            <w:pPr>
              <w:pStyle w:val="TableParagraph"/>
              <w:spacing w:line="261" w:lineRule="exact"/>
              <w:ind w:left="107"/>
            </w:pPr>
            <w:r>
              <w:t>Will</w:t>
            </w:r>
            <w:r>
              <w:rPr>
                <w:spacing w:val="-2"/>
              </w:rPr>
              <w:t xml:space="preserve"> </w:t>
            </w:r>
            <w:r>
              <w:t>the project cause dislocation</w:t>
            </w:r>
            <w:r>
              <w:rPr>
                <w:spacing w:val="-4"/>
              </w:rPr>
              <w:t xml:space="preserve"> </w:t>
            </w:r>
            <w:r>
              <w:t>or</w:t>
            </w:r>
          </w:p>
          <w:p w14:paraId="23AF12B4" w14:textId="77777777" w:rsidR="003C0FCB" w:rsidRDefault="003C0FCB" w:rsidP="00F52D23">
            <w:pPr>
              <w:pStyle w:val="TableParagraph"/>
              <w:spacing w:before="22"/>
              <w:ind w:left="107"/>
            </w:pPr>
            <w:r>
              <w:rPr>
                <w:b/>
              </w:rPr>
              <w:t>involuntary</w:t>
            </w:r>
            <w:r>
              <w:rPr>
                <w:b/>
                <w:spacing w:val="-4"/>
              </w:rPr>
              <w:t xml:space="preserve"> </w:t>
            </w:r>
            <w:r>
              <w:rPr>
                <w:b/>
              </w:rPr>
              <w:t>resettlement</w:t>
            </w:r>
            <w:r>
              <w:rPr>
                <w:b/>
                <w:spacing w:val="-3"/>
              </w:rPr>
              <w:t xml:space="preserve"> </w:t>
            </w:r>
            <w:r>
              <w:t>of</w:t>
            </w:r>
            <w:r>
              <w:rPr>
                <w:spacing w:val="-3"/>
              </w:rPr>
              <w:t xml:space="preserve"> </w:t>
            </w:r>
            <w:r>
              <w:t>people?</w:t>
            </w:r>
          </w:p>
        </w:tc>
        <w:tc>
          <w:tcPr>
            <w:tcW w:w="1349" w:type="dxa"/>
          </w:tcPr>
          <w:p w14:paraId="0E6D4568" w14:textId="77777777" w:rsidR="003C0FCB" w:rsidRDefault="003C0FCB" w:rsidP="00F52D23">
            <w:pPr>
              <w:pStyle w:val="TableParagraph"/>
              <w:spacing w:line="261" w:lineRule="exact"/>
              <w:ind w:left="105"/>
            </w:pPr>
            <w:r>
              <w:t>No</w:t>
            </w:r>
          </w:p>
        </w:tc>
        <w:tc>
          <w:tcPr>
            <w:tcW w:w="3956" w:type="dxa"/>
          </w:tcPr>
          <w:p w14:paraId="110C5B3C" w14:textId="77777777" w:rsidR="003C0FCB" w:rsidRDefault="003C0FCB" w:rsidP="00F52D23">
            <w:pPr>
              <w:pStyle w:val="TableParagraph"/>
              <w:rPr>
                <w:rFonts w:ascii="Times New Roman"/>
              </w:rPr>
            </w:pPr>
          </w:p>
        </w:tc>
      </w:tr>
      <w:tr w:rsidR="003C0FCB" w14:paraId="002161E5" w14:textId="77777777" w:rsidTr="00F52D23">
        <w:trPr>
          <w:trHeight w:val="1029"/>
        </w:trPr>
        <w:tc>
          <w:tcPr>
            <w:tcW w:w="4047" w:type="dxa"/>
          </w:tcPr>
          <w:p w14:paraId="11FB8547" w14:textId="77777777" w:rsidR="003C0FCB" w:rsidRDefault="003C0FCB" w:rsidP="00F52D23">
            <w:pPr>
              <w:pStyle w:val="TableParagraph"/>
              <w:spacing w:line="259" w:lineRule="auto"/>
              <w:ind w:left="107" w:right="164"/>
              <w:rPr>
                <w:b/>
              </w:rPr>
            </w:pPr>
            <w:r>
              <w:t>Will the project cause disproportionate</w:t>
            </w:r>
            <w:r>
              <w:rPr>
                <w:spacing w:val="1"/>
              </w:rPr>
              <w:t xml:space="preserve"> </w:t>
            </w:r>
            <w:r>
              <w:t xml:space="preserve">impact to women or other </w:t>
            </w:r>
            <w:r>
              <w:rPr>
                <w:b/>
              </w:rPr>
              <w:t>disadvantaged</w:t>
            </w:r>
            <w:r>
              <w:rPr>
                <w:b/>
                <w:spacing w:val="-47"/>
              </w:rPr>
              <w:t xml:space="preserve"> </w:t>
            </w:r>
            <w:r>
              <w:rPr>
                <w:b/>
              </w:rPr>
              <w:t>or</w:t>
            </w:r>
            <w:r>
              <w:rPr>
                <w:b/>
                <w:spacing w:val="-1"/>
              </w:rPr>
              <w:t xml:space="preserve"> </w:t>
            </w:r>
            <w:r>
              <w:rPr>
                <w:b/>
              </w:rPr>
              <w:t>vulnerable</w:t>
            </w:r>
            <w:r>
              <w:rPr>
                <w:b/>
                <w:spacing w:val="-4"/>
              </w:rPr>
              <w:t xml:space="preserve"> </w:t>
            </w:r>
            <w:r>
              <w:rPr>
                <w:b/>
              </w:rPr>
              <w:t>groups?</w:t>
            </w:r>
          </w:p>
        </w:tc>
        <w:tc>
          <w:tcPr>
            <w:tcW w:w="1349" w:type="dxa"/>
          </w:tcPr>
          <w:p w14:paraId="7934A186" w14:textId="77777777" w:rsidR="003C0FCB" w:rsidRDefault="003C0FCB" w:rsidP="00F52D23">
            <w:pPr>
              <w:pStyle w:val="TableParagraph"/>
              <w:spacing w:line="261" w:lineRule="exact"/>
              <w:ind w:left="105"/>
            </w:pPr>
            <w:r>
              <w:t>No</w:t>
            </w:r>
          </w:p>
        </w:tc>
        <w:tc>
          <w:tcPr>
            <w:tcW w:w="3956" w:type="dxa"/>
          </w:tcPr>
          <w:p w14:paraId="73257C60" w14:textId="77777777" w:rsidR="003C0FCB" w:rsidRDefault="003C0FCB" w:rsidP="00F52D23">
            <w:pPr>
              <w:pStyle w:val="TableParagraph"/>
              <w:rPr>
                <w:rFonts w:ascii="Times New Roman"/>
              </w:rPr>
            </w:pPr>
          </w:p>
        </w:tc>
      </w:tr>
      <w:tr w:rsidR="003C0FCB" w14:paraId="72B13074" w14:textId="77777777" w:rsidTr="00F52D23">
        <w:trPr>
          <w:trHeight w:val="1029"/>
        </w:trPr>
        <w:tc>
          <w:tcPr>
            <w:tcW w:w="4047" w:type="dxa"/>
          </w:tcPr>
          <w:p w14:paraId="1BB53AC7" w14:textId="77777777" w:rsidR="003C0FCB" w:rsidRDefault="003C0FCB" w:rsidP="00F52D23">
            <w:pPr>
              <w:pStyle w:val="TableParagraph"/>
              <w:spacing w:line="259" w:lineRule="auto"/>
              <w:ind w:left="107" w:right="279"/>
            </w:pPr>
            <w:r>
              <w:t>Will the project cause impairment of</w:t>
            </w:r>
            <w:r>
              <w:rPr>
                <w:spacing w:val="1"/>
              </w:rPr>
              <w:t xml:space="preserve"> </w:t>
            </w:r>
            <w:r>
              <w:rPr>
                <w:b/>
              </w:rPr>
              <w:t xml:space="preserve">indigenous people’s </w:t>
            </w:r>
            <w:r>
              <w:t>livelihoods or belief</w:t>
            </w:r>
            <w:r>
              <w:rPr>
                <w:spacing w:val="-47"/>
              </w:rPr>
              <w:t xml:space="preserve"> </w:t>
            </w:r>
            <w:r>
              <w:t>systems?</w:t>
            </w:r>
          </w:p>
        </w:tc>
        <w:tc>
          <w:tcPr>
            <w:tcW w:w="1349" w:type="dxa"/>
          </w:tcPr>
          <w:p w14:paraId="129C9AB2" w14:textId="77777777" w:rsidR="003C0FCB" w:rsidRDefault="003C0FCB" w:rsidP="00F52D23">
            <w:pPr>
              <w:pStyle w:val="TableParagraph"/>
              <w:spacing w:line="261" w:lineRule="exact"/>
              <w:ind w:left="105"/>
            </w:pPr>
            <w:r>
              <w:t>N/A</w:t>
            </w:r>
          </w:p>
        </w:tc>
        <w:tc>
          <w:tcPr>
            <w:tcW w:w="3956" w:type="dxa"/>
          </w:tcPr>
          <w:p w14:paraId="1CE75B95" w14:textId="77777777" w:rsidR="003C0FCB" w:rsidRDefault="003C0FCB" w:rsidP="00F52D23">
            <w:pPr>
              <w:pStyle w:val="TableParagraph"/>
              <w:spacing w:line="259" w:lineRule="auto"/>
              <w:ind w:left="107" w:right="226"/>
            </w:pPr>
            <w:r>
              <w:t>No indigenous people known to exist on</w:t>
            </w:r>
            <w:r>
              <w:rPr>
                <w:spacing w:val="-47"/>
              </w:rPr>
              <w:t xml:space="preserve"> </w:t>
            </w:r>
            <w:r>
              <w:t>the island.</w:t>
            </w:r>
          </w:p>
        </w:tc>
      </w:tr>
      <w:tr w:rsidR="003C0FCB" w14:paraId="08E8C870" w14:textId="77777777" w:rsidTr="00F52D23">
        <w:trPr>
          <w:trHeight w:val="738"/>
        </w:trPr>
        <w:tc>
          <w:tcPr>
            <w:tcW w:w="4047" w:type="dxa"/>
          </w:tcPr>
          <w:p w14:paraId="129CBD5E" w14:textId="77777777" w:rsidR="003C0FCB" w:rsidRDefault="003C0FCB" w:rsidP="00F52D23">
            <w:pPr>
              <w:pStyle w:val="TableParagraph"/>
              <w:spacing w:line="259" w:lineRule="auto"/>
              <w:ind w:left="107" w:right="636"/>
            </w:pPr>
            <w:r>
              <w:t>Will the project cause impairment of</w:t>
            </w:r>
            <w:r>
              <w:rPr>
                <w:spacing w:val="-47"/>
              </w:rPr>
              <w:t xml:space="preserve"> </w:t>
            </w:r>
            <w:r>
              <w:t>recreational</w:t>
            </w:r>
            <w:r>
              <w:rPr>
                <w:spacing w:val="-4"/>
              </w:rPr>
              <w:t xml:space="preserve"> </w:t>
            </w:r>
            <w:r>
              <w:t>opportunities?</w:t>
            </w:r>
          </w:p>
        </w:tc>
        <w:tc>
          <w:tcPr>
            <w:tcW w:w="1349" w:type="dxa"/>
          </w:tcPr>
          <w:p w14:paraId="22196FEE" w14:textId="77777777" w:rsidR="003C0FCB" w:rsidRDefault="003C0FCB" w:rsidP="00F52D23">
            <w:pPr>
              <w:pStyle w:val="TableParagraph"/>
              <w:spacing w:line="261" w:lineRule="exact"/>
              <w:ind w:left="105"/>
            </w:pPr>
            <w:r>
              <w:t>No</w:t>
            </w:r>
          </w:p>
        </w:tc>
        <w:tc>
          <w:tcPr>
            <w:tcW w:w="3956" w:type="dxa"/>
          </w:tcPr>
          <w:p w14:paraId="44E7BA74" w14:textId="77777777" w:rsidR="003C0FCB" w:rsidRDefault="003C0FCB" w:rsidP="00F52D23">
            <w:pPr>
              <w:pStyle w:val="TableParagraph"/>
              <w:rPr>
                <w:rFonts w:ascii="Times New Roman"/>
              </w:rPr>
            </w:pPr>
          </w:p>
        </w:tc>
      </w:tr>
      <w:tr w:rsidR="003C0FCB" w14:paraId="6BA6344F" w14:textId="77777777" w:rsidTr="00F52D23">
        <w:trPr>
          <w:trHeight w:val="1029"/>
        </w:trPr>
        <w:tc>
          <w:tcPr>
            <w:tcW w:w="4047" w:type="dxa"/>
          </w:tcPr>
          <w:p w14:paraId="655E316C" w14:textId="77777777" w:rsidR="003C0FCB" w:rsidRDefault="003C0FCB" w:rsidP="00F52D23">
            <w:pPr>
              <w:pStyle w:val="TableParagraph"/>
              <w:spacing w:line="259" w:lineRule="auto"/>
              <w:ind w:left="107" w:right="306"/>
            </w:pPr>
            <w:r>
              <w:t>Does the project include measures to</w:t>
            </w:r>
            <w:r>
              <w:rPr>
                <w:spacing w:val="1"/>
              </w:rPr>
              <w:t xml:space="preserve"> </w:t>
            </w:r>
            <w:r>
              <w:t xml:space="preserve">ensure the </w:t>
            </w:r>
            <w:r>
              <w:rPr>
                <w:b/>
              </w:rPr>
              <w:t xml:space="preserve">health and safety </w:t>
            </w:r>
            <w:r>
              <w:t>of workers</w:t>
            </w:r>
            <w:r>
              <w:rPr>
                <w:spacing w:val="-47"/>
              </w:rPr>
              <w:t xml:space="preserve"> </w:t>
            </w:r>
            <w:r>
              <w:t>and</w:t>
            </w:r>
            <w:r>
              <w:rPr>
                <w:spacing w:val="-2"/>
              </w:rPr>
              <w:t xml:space="preserve"> </w:t>
            </w:r>
            <w:r>
              <w:t>the</w:t>
            </w:r>
            <w:r>
              <w:rPr>
                <w:spacing w:val="1"/>
              </w:rPr>
              <w:t xml:space="preserve"> </w:t>
            </w:r>
            <w:r>
              <w:t>environment?</w:t>
            </w:r>
          </w:p>
        </w:tc>
        <w:tc>
          <w:tcPr>
            <w:tcW w:w="1349" w:type="dxa"/>
          </w:tcPr>
          <w:p w14:paraId="699AFA09" w14:textId="77777777" w:rsidR="003C0FCB" w:rsidRDefault="003C0FCB" w:rsidP="00F52D23">
            <w:pPr>
              <w:pStyle w:val="TableParagraph"/>
              <w:spacing w:line="261" w:lineRule="exact"/>
              <w:ind w:left="105"/>
            </w:pPr>
            <w:r>
              <w:t>Yes</w:t>
            </w:r>
          </w:p>
        </w:tc>
        <w:tc>
          <w:tcPr>
            <w:tcW w:w="3956" w:type="dxa"/>
          </w:tcPr>
          <w:p w14:paraId="79772A7F" w14:textId="77777777" w:rsidR="003C0FCB" w:rsidRDefault="003C0FCB" w:rsidP="00F52D23">
            <w:pPr>
              <w:pStyle w:val="TableParagraph"/>
              <w:rPr>
                <w:rFonts w:ascii="Times New Roman"/>
              </w:rPr>
            </w:pPr>
          </w:p>
        </w:tc>
      </w:tr>
      <w:tr w:rsidR="003C0FCB" w14:paraId="5E3B6455" w14:textId="77777777" w:rsidTr="00F52D23">
        <w:trPr>
          <w:trHeight w:val="741"/>
        </w:trPr>
        <w:tc>
          <w:tcPr>
            <w:tcW w:w="4047" w:type="dxa"/>
          </w:tcPr>
          <w:p w14:paraId="6231A35F" w14:textId="77777777" w:rsidR="003C0FCB" w:rsidRDefault="003C0FCB" w:rsidP="00F52D23">
            <w:pPr>
              <w:pStyle w:val="TableParagraph"/>
              <w:spacing w:line="259" w:lineRule="auto"/>
              <w:ind w:left="107" w:right="349"/>
            </w:pPr>
            <w:r>
              <w:t>Will the project cause increased local or</w:t>
            </w:r>
            <w:r>
              <w:rPr>
                <w:spacing w:val="-47"/>
              </w:rPr>
              <w:t xml:space="preserve"> </w:t>
            </w:r>
            <w:r>
              <w:t>regional</w:t>
            </w:r>
            <w:r>
              <w:rPr>
                <w:spacing w:val="-1"/>
              </w:rPr>
              <w:t xml:space="preserve"> </w:t>
            </w:r>
            <w:r>
              <w:t>unemployment?</w:t>
            </w:r>
          </w:p>
        </w:tc>
        <w:tc>
          <w:tcPr>
            <w:tcW w:w="1349" w:type="dxa"/>
          </w:tcPr>
          <w:p w14:paraId="25556A46" w14:textId="77777777" w:rsidR="003C0FCB" w:rsidRDefault="003C0FCB" w:rsidP="00F52D23">
            <w:pPr>
              <w:pStyle w:val="TableParagraph"/>
              <w:spacing w:line="261" w:lineRule="exact"/>
              <w:ind w:left="105"/>
            </w:pPr>
            <w:r>
              <w:t>No</w:t>
            </w:r>
          </w:p>
        </w:tc>
        <w:tc>
          <w:tcPr>
            <w:tcW w:w="3956" w:type="dxa"/>
          </w:tcPr>
          <w:p w14:paraId="58DAD572" w14:textId="77777777" w:rsidR="003C0FCB" w:rsidRDefault="003C0FCB" w:rsidP="00F52D23">
            <w:pPr>
              <w:pStyle w:val="TableParagraph"/>
              <w:spacing w:line="261" w:lineRule="exact"/>
              <w:ind w:left="107"/>
            </w:pPr>
            <w:r>
              <w:t>The</w:t>
            </w:r>
            <w:r>
              <w:rPr>
                <w:spacing w:val="-2"/>
              </w:rPr>
              <w:t xml:space="preserve"> </w:t>
            </w:r>
            <w:r>
              <w:t>project</w:t>
            </w:r>
            <w:r>
              <w:rPr>
                <w:spacing w:val="-3"/>
              </w:rPr>
              <w:t xml:space="preserve"> </w:t>
            </w:r>
            <w:r>
              <w:t>will</w:t>
            </w:r>
            <w:r>
              <w:rPr>
                <w:spacing w:val="-2"/>
              </w:rPr>
              <w:t xml:space="preserve"> </w:t>
            </w:r>
            <w:r>
              <w:t>create employment</w:t>
            </w:r>
          </w:p>
        </w:tc>
      </w:tr>
      <w:tr w:rsidR="003C0FCB" w14:paraId="1D0C71A8" w14:textId="77777777" w:rsidTr="00F52D23">
        <w:trPr>
          <w:trHeight w:val="1029"/>
        </w:trPr>
        <w:tc>
          <w:tcPr>
            <w:tcW w:w="4047" w:type="dxa"/>
          </w:tcPr>
          <w:p w14:paraId="2784FCA1" w14:textId="77777777" w:rsidR="003C0FCB" w:rsidRDefault="003C0FCB" w:rsidP="00F52D23">
            <w:pPr>
              <w:pStyle w:val="TableParagraph"/>
              <w:spacing w:line="259" w:lineRule="auto"/>
              <w:ind w:left="107" w:right="331"/>
            </w:pPr>
            <w:r>
              <w:t>Will the project involve migrant workers</w:t>
            </w:r>
            <w:r>
              <w:rPr>
                <w:spacing w:val="-47"/>
              </w:rPr>
              <w:t xml:space="preserve"> </w:t>
            </w:r>
            <w:r>
              <w:t>(short- and long-term) and possible</w:t>
            </w:r>
            <w:r>
              <w:rPr>
                <w:spacing w:val="1"/>
              </w:rPr>
              <w:t xml:space="preserve"> </w:t>
            </w:r>
            <w:r>
              <w:t>overloading</w:t>
            </w:r>
            <w:r>
              <w:rPr>
                <w:spacing w:val="-4"/>
              </w:rPr>
              <w:t xml:space="preserve"> </w:t>
            </w:r>
            <w:r>
              <w:t>of social</w:t>
            </w:r>
            <w:r>
              <w:rPr>
                <w:spacing w:val="-1"/>
              </w:rPr>
              <w:t xml:space="preserve"> </w:t>
            </w:r>
            <w:r>
              <w:t>infrastructure?</w:t>
            </w:r>
          </w:p>
        </w:tc>
        <w:tc>
          <w:tcPr>
            <w:tcW w:w="1349" w:type="dxa"/>
          </w:tcPr>
          <w:p w14:paraId="33DC679C" w14:textId="77777777" w:rsidR="003C0FCB" w:rsidRDefault="003C0FCB" w:rsidP="00F52D23">
            <w:pPr>
              <w:pStyle w:val="TableParagraph"/>
              <w:spacing w:line="261" w:lineRule="exact"/>
              <w:ind w:left="105"/>
            </w:pPr>
            <w:r>
              <w:t>No</w:t>
            </w:r>
          </w:p>
        </w:tc>
        <w:tc>
          <w:tcPr>
            <w:tcW w:w="3956" w:type="dxa"/>
          </w:tcPr>
          <w:p w14:paraId="297F8B36" w14:textId="77777777" w:rsidR="003C0FCB" w:rsidRDefault="003C0FCB" w:rsidP="00F52D23">
            <w:pPr>
              <w:pStyle w:val="TableParagraph"/>
              <w:spacing w:line="259" w:lineRule="auto"/>
              <w:ind w:left="107" w:right="233"/>
            </w:pPr>
            <w:r>
              <w:t>The skill sets required by the project are</w:t>
            </w:r>
            <w:r>
              <w:rPr>
                <w:spacing w:val="-47"/>
              </w:rPr>
              <w:t xml:space="preserve"> </w:t>
            </w:r>
            <w:r>
              <w:t>all</w:t>
            </w:r>
            <w:r>
              <w:rPr>
                <w:spacing w:val="-1"/>
              </w:rPr>
              <w:t xml:space="preserve"> </w:t>
            </w:r>
            <w:r>
              <w:t>resident</w:t>
            </w:r>
            <w:r>
              <w:rPr>
                <w:spacing w:val="-2"/>
              </w:rPr>
              <w:t xml:space="preserve"> </w:t>
            </w:r>
            <w:r>
              <w:t>on</w:t>
            </w:r>
            <w:r>
              <w:rPr>
                <w:spacing w:val="-3"/>
              </w:rPr>
              <w:t xml:space="preserve"> </w:t>
            </w:r>
            <w:r>
              <w:t>the island.</w:t>
            </w:r>
          </w:p>
        </w:tc>
      </w:tr>
      <w:tr w:rsidR="003C0FCB" w14:paraId="1117F80B" w14:textId="77777777" w:rsidTr="00F52D23">
        <w:trPr>
          <w:trHeight w:val="868"/>
        </w:trPr>
        <w:tc>
          <w:tcPr>
            <w:tcW w:w="4047" w:type="dxa"/>
          </w:tcPr>
          <w:p w14:paraId="0171081C" w14:textId="77777777" w:rsidR="003C0FCB" w:rsidRDefault="003C0FCB" w:rsidP="00F52D23">
            <w:pPr>
              <w:pStyle w:val="TableParagraph"/>
              <w:spacing w:line="259" w:lineRule="auto"/>
              <w:ind w:left="107" w:right="256"/>
            </w:pPr>
            <w:r>
              <w:t>Will the project have differential impacts</w:t>
            </w:r>
            <w:r>
              <w:rPr>
                <w:spacing w:val="-47"/>
              </w:rPr>
              <w:t xml:space="preserve"> </w:t>
            </w:r>
            <w:r>
              <w:t>on</w:t>
            </w:r>
            <w:r>
              <w:rPr>
                <w:spacing w:val="-3"/>
              </w:rPr>
              <w:t xml:space="preserve"> </w:t>
            </w:r>
            <w:r>
              <w:t>men and</w:t>
            </w:r>
            <w:r>
              <w:rPr>
                <w:spacing w:val="-4"/>
              </w:rPr>
              <w:t xml:space="preserve"> </w:t>
            </w:r>
            <w:r>
              <w:t>women?</w:t>
            </w:r>
          </w:p>
        </w:tc>
        <w:tc>
          <w:tcPr>
            <w:tcW w:w="1349" w:type="dxa"/>
          </w:tcPr>
          <w:p w14:paraId="6850D7FC" w14:textId="77777777" w:rsidR="003C0FCB" w:rsidRDefault="003C0FCB" w:rsidP="00F52D23">
            <w:pPr>
              <w:pStyle w:val="TableParagraph"/>
              <w:spacing w:line="261" w:lineRule="exact"/>
              <w:ind w:left="105"/>
            </w:pPr>
            <w:r>
              <w:t>Yes</w:t>
            </w:r>
          </w:p>
        </w:tc>
        <w:tc>
          <w:tcPr>
            <w:tcW w:w="3956" w:type="dxa"/>
          </w:tcPr>
          <w:p w14:paraId="007AD923" w14:textId="77777777" w:rsidR="003C0FCB" w:rsidRDefault="003C0FCB" w:rsidP="00F52D23">
            <w:pPr>
              <w:pStyle w:val="TableParagraph"/>
              <w:spacing w:line="261" w:lineRule="exact"/>
              <w:ind w:left="107"/>
            </w:pPr>
            <w:r>
              <w:t>More</w:t>
            </w:r>
            <w:r>
              <w:rPr>
                <w:spacing w:val="-3"/>
              </w:rPr>
              <w:t xml:space="preserve"> </w:t>
            </w:r>
            <w:r>
              <w:t>men</w:t>
            </w:r>
            <w:r>
              <w:rPr>
                <w:spacing w:val="-1"/>
              </w:rPr>
              <w:t xml:space="preserve"> </w:t>
            </w:r>
            <w:r>
              <w:t>are likely</w:t>
            </w:r>
            <w:r>
              <w:rPr>
                <w:spacing w:val="-2"/>
              </w:rPr>
              <w:t xml:space="preserve"> </w:t>
            </w:r>
            <w:r>
              <w:t>to</w:t>
            </w:r>
            <w:r>
              <w:rPr>
                <w:spacing w:val="-2"/>
              </w:rPr>
              <w:t xml:space="preserve"> </w:t>
            </w:r>
            <w:r>
              <w:t>benefit from</w:t>
            </w:r>
          </w:p>
          <w:p w14:paraId="03E8B297" w14:textId="77777777" w:rsidR="003C0FCB" w:rsidRDefault="003C0FCB" w:rsidP="00F52D23">
            <w:pPr>
              <w:pStyle w:val="TableParagraph"/>
              <w:spacing w:line="290" w:lineRule="atLeast"/>
              <w:ind w:left="107" w:right="526"/>
            </w:pPr>
            <w:r>
              <w:t>employment during the construction</w:t>
            </w:r>
            <w:r>
              <w:rPr>
                <w:spacing w:val="-47"/>
              </w:rPr>
              <w:t xml:space="preserve"> </w:t>
            </w:r>
            <w:r>
              <w:t>phase.</w:t>
            </w:r>
          </w:p>
        </w:tc>
      </w:tr>
    </w:tbl>
    <w:p w14:paraId="5F936AE9" w14:textId="77777777" w:rsidR="00B5332D" w:rsidRDefault="00B5332D" w:rsidP="003C0FCB">
      <w:pPr>
        <w:spacing w:line="290" w:lineRule="atLeast"/>
      </w:pPr>
    </w:p>
    <w:p w14:paraId="10525380" w14:textId="479B1DE5" w:rsidR="008C68DE" w:rsidRDefault="00374A83" w:rsidP="003C0FCB">
      <w:pPr>
        <w:spacing w:line="290" w:lineRule="atLeast"/>
        <w:rPr>
          <w:sz w:val="24"/>
          <w:szCs w:val="24"/>
        </w:rPr>
      </w:pPr>
      <w:r w:rsidRPr="00AA0B60">
        <w:rPr>
          <w:b/>
          <w:sz w:val="24"/>
          <w:szCs w:val="24"/>
        </w:rPr>
        <w:t>Conclusion</w:t>
      </w:r>
      <w:r w:rsidR="00D25A3B" w:rsidRPr="00AA0B60">
        <w:rPr>
          <w:b/>
          <w:sz w:val="24"/>
          <w:szCs w:val="24"/>
        </w:rPr>
        <w:t>s</w:t>
      </w:r>
      <w:r w:rsidRPr="00AA0B60">
        <w:rPr>
          <w:b/>
          <w:sz w:val="24"/>
          <w:szCs w:val="24"/>
        </w:rPr>
        <w:t xml:space="preserve"> and recommendations</w:t>
      </w:r>
      <w:r w:rsidRPr="00374A83">
        <w:rPr>
          <w:sz w:val="24"/>
          <w:szCs w:val="24"/>
        </w:rPr>
        <w:t>:</w:t>
      </w:r>
      <w:r>
        <w:rPr>
          <w:sz w:val="24"/>
          <w:szCs w:val="24"/>
        </w:rPr>
        <w:t xml:space="preserve"> </w:t>
      </w:r>
    </w:p>
    <w:p w14:paraId="2F10D8D1" w14:textId="77E8F0A7" w:rsidR="00374A83" w:rsidRPr="00374A83" w:rsidRDefault="00374A83" w:rsidP="00AA0B60">
      <w:pPr>
        <w:spacing w:line="290" w:lineRule="atLeast"/>
        <w:jc w:val="both"/>
        <w:rPr>
          <w:sz w:val="24"/>
          <w:szCs w:val="24"/>
        </w:rPr>
      </w:pPr>
      <w:r>
        <w:rPr>
          <w:sz w:val="24"/>
          <w:szCs w:val="24"/>
        </w:rPr>
        <w:t xml:space="preserve">The screening </w:t>
      </w:r>
      <w:r w:rsidR="008C68DE">
        <w:rPr>
          <w:sz w:val="24"/>
          <w:szCs w:val="24"/>
        </w:rPr>
        <w:t>assessment</w:t>
      </w:r>
      <w:r>
        <w:rPr>
          <w:sz w:val="24"/>
          <w:szCs w:val="24"/>
        </w:rPr>
        <w:t xml:space="preserve"> revealed </w:t>
      </w:r>
      <w:r w:rsidR="00D25A3B">
        <w:rPr>
          <w:sz w:val="24"/>
          <w:szCs w:val="24"/>
        </w:rPr>
        <w:t xml:space="preserve">that even though </w:t>
      </w:r>
      <w:r w:rsidR="00D25A3B" w:rsidRPr="00374A83">
        <w:rPr>
          <w:sz w:val="24"/>
          <w:szCs w:val="24"/>
        </w:rPr>
        <w:t>the sub-project is eligible under the project</w:t>
      </w:r>
      <w:r w:rsidR="00AA0B60">
        <w:rPr>
          <w:sz w:val="24"/>
          <w:szCs w:val="24"/>
        </w:rPr>
        <w:t>, concerns</w:t>
      </w:r>
      <w:r w:rsidR="00D25A3B">
        <w:rPr>
          <w:sz w:val="24"/>
          <w:szCs w:val="24"/>
        </w:rPr>
        <w:t xml:space="preserve"> relating to environmentally sensitive areas, storm water runoff and social issues </w:t>
      </w:r>
      <w:r w:rsidR="00AA0B60">
        <w:rPr>
          <w:sz w:val="24"/>
          <w:szCs w:val="24"/>
        </w:rPr>
        <w:t>necessitate</w:t>
      </w:r>
      <w:r w:rsidR="00D25A3B">
        <w:rPr>
          <w:sz w:val="24"/>
          <w:szCs w:val="24"/>
        </w:rPr>
        <w:t xml:space="preserve"> an Environmental and Social Impact Assessment</w:t>
      </w:r>
      <w:r w:rsidR="00AA0B60">
        <w:rPr>
          <w:sz w:val="24"/>
          <w:szCs w:val="24"/>
        </w:rPr>
        <w:t>. Further, that vegetation cover with special reference to site three be included.</w:t>
      </w:r>
    </w:p>
    <w:p w14:paraId="35794DF5" w14:textId="77777777" w:rsidR="00235A20" w:rsidRDefault="00235A20" w:rsidP="003C0FCB">
      <w:pPr>
        <w:spacing w:line="290" w:lineRule="atLeast"/>
      </w:pPr>
    </w:p>
    <w:p w14:paraId="09B08FD7" w14:textId="77777777" w:rsidR="00235A20" w:rsidRPr="003B75BF" w:rsidRDefault="00235A20" w:rsidP="00235A20">
      <w:pPr>
        <w:pStyle w:val="Heading1"/>
        <w:rPr>
          <w:rFonts w:eastAsia="Times New Roman"/>
          <w:lang w:eastAsia="en-GB"/>
        </w:rPr>
      </w:pPr>
      <w:bookmarkStart w:id="106" w:name="_Toc191611487"/>
      <w:r>
        <w:t xml:space="preserve">Appendix 2 </w:t>
      </w:r>
      <w:r w:rsidR="00343363">
        <w:t xml:space="preserve">Detailed </w:t>
      </w:r>
      <w:r w:rsidRPr="003B75BF">
        <w:rPr>
          <w:rFonts w:eastAsia="Times New Roman"/>
          <w:lang w:eastAsia="en-GB"/>
        </w:rPr>
        <w:t>Stakeholder Engagement</w:t>
      </w:r>
      <w:bookmarkEnd w:id="106"/>
    </w:p>
    <w:p w14:paraId="558AEACB" w14:textId="77777777" w:rsidR="00A40B81" w:rsidRDefault="00A40B81" w:rsidP="00235A20">
      <w:pPr>
        <w:shd w:val="clear" w:color="auto" w:fill="FFFFFF"/>
        <w:jc w:val="both"/>
        <w:rPr>
          <w:rFonts w:ascii="Calibri" w:eastAsia="Times New Roman" w:hAnsi="Calibri" w:cs="Calibri"/>
          <w:color w:val="000000" w:themeColor="text1"/>
          <w:sz w:val="24"/>
          <w:szCs w:val="24"/>
          <w:lang w:val="en-029" w:eastAsia="en-GB"/>
        </w:rPr>
      </w:pPr>
    </w:p>
    <w:p w14:paraId="20629CCC" w14:textId="7B7C58BE" w:rsidR="00235A20" w:rsidRPr="003B75BF" w:rsidRDefault="00235A20" w:rsidP="00235A20">
      <w:pPr>
        <w:shd w:val="clear" w:color="auto" w:fill="FFFFFF"/>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w:t>
      </w:r>
      <w:r w:rsidRPr="003B75BF">
        <w:rPr>
          <w:rFonts w:ascii="Calibri" w:eastAsia="Times New Roman" w:hAnsi="Calibri" w:cs="Calibri"/>
          <w:b/>
          <w:bCs/>
          <w:color w:val="000000" w:themeColor="text1"/>
          <w:sz w:val="24"/>
          <w:szCs w:val="24"/>
          <w:lang w:eastAsia="en-GB"/>
        </w:rPr>
        <w:t>Engagement Process</w:t>
      </w:r>
    </w:p>
    <w:p w14:paraId="02260260" w14:textId="5887AA34" w:rsidR="00235A20" w:rsidRPr="003B75BF" w:rsidRDefault="00235A20" w:rsidP="00235A20">
      <w:pPr>
        <w:shd w:val="clear" w:color="auto" w:fill="FFFFFF"/>
        <w:jc w:val="both"/>
        <w:rPr>
          <w:rFonts w:ascii="Calibri" w:eastAsia="Times New Roman" w:hAnsi="Calibri" w:cs="Calibri"/>
          <w:color w:val="000000" w:themeColor="text1"/>
          <w:sz w:val="24"/>
          <w:szCs w:val="24"/>
          <w:lang w:val="en-029" w:eastAsia="en-GB"/>
        </w:rPr>
      </w:pPr>
      <w:r w:rsidRPr="003B75BF">
        <w:rPr>
          <w:rFonts w:ascii="Calibri" w:eastAsia="Times New Roman" w:hAnsi="Calibri" w:cs="Calibri"/>
          <w:color w:val="000000" w:themeColor="text1"/>
          <w:sz w:val="24"/>
          <w:szCs w:val="24"/>
          <w:lang w:val="en-029" w:eastAsia="en-GB"/>
        </w:rPr>
        <w:t>Consultations undertaken as part of the ESIA process followed accepted principles necessary to meet general requirements on accessibility and inclusiveness. Consultation events were held at venues that are easily reachable and accessible to all representatives of the target audience, were time sensitive and conducted in a manner that was culturally appropriate. Moreover, consultations endeavoured to engage all segments of the society as is feasible to include youths, the elderly, minority groups, and other</w:t>
      </w:r>
      <w:r w:rsidR="00A40B81">
        <w:rPr>
          <w:rFonts w:ascii="Calibri" w:eastAsia="Times New Roman" w:hAnsi="Calibri" w:cs="Calibri"/>
          <w:color w:val="000000" w:themeColor="text1"/>
          <w:sz w:val="24"/>
          <w:szCs w:val="24"/>
          <w:lang w:val="en-029" w:eastAsia="en-GB"/>
        </w:rPr>
        <w:t xml:space="preserve"> vulnerable individuals. Table</w:t>
      </w:r>
      <w:r w:rsidRPr="003B75BF">
        <w:rPr>
          <w:rFonts w:ascii="Calibri" w:eastAsia="Times New Roman" w:hAnsi="Calibri" w:cs="Calibri"/>
          <w:color w:val="000000" w:themeColor="text1"/>
          <w:sz w:val="24"/>
          <w:szCs w:val="24"/>
          <w:lang w:val="en-029" w:eastAsia="en-GB"/>
        </w:rPr>
        <w:t xml:space="preserve"> </w:t>
      </w:r>
      <w:r w:rsidR="00A40B81">
        <w:rPr>
          <w:rFonts w:ascii="Calibri" w:eastAsia="Times New Roman" w:hAnsi="Calibri" w:cs="Calibri"/>
          <w:color w:val="000000" w:themeColor="text1"/>
          <w:sz w:val="24"/>
          <w:szCs w:val="24"/>
          <w:lang w:val="en-029" w:eastAsia="en-GB"/>
        </w:rPr>
        <w:t xml:space="preserve">1 </w:t>
      </w:r>
      <w:r w:rsidRPr="003B75BF">
        <w:rPr>
          <w:rFonts w:ascii="Calibri" w:eastAsia="Times New Roman" w:hAnsi="Calibri" w:cs="Calibri"/>
          <w:color w:val="000000" w:themeColor="text1"/>
          <w:sz w:val="24"/>
          <w:szCs w:val="24"/>
          <w:lang w:val="en-029" w:eastAsia="en-GB"/>
        </w:rPr>
        <w:t>below outlines the meeting dates and times. Through these modalities, 4</w:t>
      </w:r>
      <w:r w:rsidR="00611397">
        <w:rPr>
          <w:rFonts w:ascii="Calibri" w:eastAsia="Times New Roman" w:hAnsi="Calibri" w:cs="Calibri"/>
          <w:color w:val="000000" w:themeColor="text1"/>
          <w:sz w:val="24"/>
          <w:szCs w:val="24"/>
          <w:lang w:val="en-029" w:eastAsia="en-GB"/>
        </w:rPr>
        <w:t>2</w:t>
      </w:r>
      <w:r w:rsidRPr="003B75BF">
        <w:rPr>
          <w:rFonts w:ascii="Calibri" w:eastAsia="Times New Roman" w:hAnsi="Calibri" w:cs="Calibri"/>
          <w:color w:val="000000" w:themeColor="text1"/>
          <w:sz w:val="24"/>
          <w:szCs w:val="24"/>
          <w:lang w:val="en-029" w:eastAsia="en-GB"/>
        </w:rPr>
        <w:t xml:space="preserve"> stakeholders were engaged during development of the ESIA </w:t>
      </w:r>
      <w:r w:rsidR="00A40B81">
        <w:rPr>
          <w:rFonts w:ascii="Calibri" w:eastAsia="Times New Roman" w:hAnsi="Calibri" w:cs="Calibri"/>
          <w:color w:val="000000" w:themeColor="text1"/>
          <w:sz w:val="24"/>
          <w:szCs w:val="24"/>
          <w:lang w:val="en-029" w:eastAsia="en-GB"/>
        </w:rPr>
        <w:t>(</w:t>
      </w:r>
      <w:r w:rsidR="002F676D">
        <w:rPr>
          <w:rFonts w:ascii="Calibri" w:eastAsia="Times New Roman" w:hAnsi="Calibri" w:cs="Calibri"/>
          <w:color w:val="000000" w:themeColor="text1"/>
          <w:sz w:val="24"/>
          <w:szCs w:val="24"/>
          <w:lang w:val="en-029" w:eastAsia="en-GB"/>
        </w:rPr>
        <w:t>Table</w:t>
      </w:r>
      <w:r w:rsidR="000758F2">
        <w:rPr>
          <w:rFonts w:ascii="Calibri" w:eastAsia="Times New Roman" w:hAnsi="Calibri" w:cs="Calibri"/>
          <w:color w:val="000000" w:themeColor="text1"/>
          <w:sz w:val="24"/>
          <w:szCs w:val="24"/>
          <w:lang w:val="en-029" w:eastAsia="en-GB"/>
        </w:rPr>
        <w:t xml:space="preserve"> 2</w:t>
      </w:r>
      <w:r w:rsidR="00A40B81">
        <w:rPr>
          <w:rFonts w:ascii="Calibri" w:eastAsia="Times New Roman" w:hAnsi="Calibri" w:cs="Calibri"/>
          <w:color w:val="000000" w:themeColor="text1"/>
          <w:sz w:val="24"/>
          <w:szCs w:val="24"/>
          <w:lang w:val="en-029" w:eastAsia="en-GB"/>
        </w:rPr>
        <w:t xml:space="preserve">) </w:t>
      </w:r>
      <w:r w:rsidRPr="003B75BF">
        <w:rPr>
          <w:rFonts w:ascii="Calibri" w:eastAsia="Times New Roman" w:hAnsi="Calibri" w:cs="Calibri"/>
          <w:color w:val="000000" w:themeColor="text1"/>
          <w:sz w:val="24"/>
          <w:szCs w:val="24"/>
          <w:lang w:val="en-029" w:eastAsia="en-GB"/>
        </w:rPr>
        <w:t xml:space="preserve">and another </w:t>
      </w:r>
      <w:r w:rsidR="006F189A">
        <w:rPr>
          <w:rFonts w:ascii="Calibri" w:eastAsia="Times New Roman" w:hAnsi="Calibri" w:cs="Calibri"/>
          <w:color w:val="000000" w:themeColor="text1"/>
          <w:sz w:val="24"/>
          <w:szCs w:val="24"/>
          <w:lang w:val="en-029" w:eastAsia="en-GB"/>
        </w:rPr>
        <w:t>20</w:t>
      </w:r>
      <w:r w:rsidRPr="003B75BF">
        <w:rPr>
          <w:rFonts w:ascii="Calibri" w:eastAsia="Times New Roman" w:hAnsi="Calibri" w:cs="Calibri"/>
          <w:color w:val="000000" w:themeColor="text1"/>
          <w:sz w:val="24"/>
          <w:szCs w:val="24"/>
          <w:lang w:val="en-029" w:eastAsia="en-GB"/>
        </w:rPr>
        <w:t xml:space="preserve"> during the finalization process</w:t>
      </w:r>
      <w:r w:rsidR="00A40B81">
        <w:rPr>
          <w:rFonts w:ascii="Calibri" w:eastAsia="Times New Roman" w:hAnsi="Calibri" w:cs="Calibri"/>
          <w:color w:val="000000" w:themeColor="text1"/>
          <w:sz w:val="24"/>
          <w:szCs w:val="24"/>
          <w:lang w:val="en-029" w:eastAsia="en-GB"/>
        </w:rPr>
        <w:t>.</w:t>
      </w:r>
      <w:r w:rsidRPr="003B75BF">
        <w:rPr>
          <w:rFonts w:ascii="Calibri" w:eastAsia="Times New Roman" w:hAnsi="Calibri" w:cs="Calibri"/>
          <w:color w:val="000000" w:themeColor="text1"/>
          <w:sz w:val="24"/>
          <w:szCs w:val="24"/>
          <w:lang w:val="en-029" w:eastAsia="en-GB"/>
        </w:rPr>
        <w:t xml:space="preserve"> </w:t>
      </w:r>
    </w:p>
    <w:p w14:paraId="0735BC33" w14:textId="77777777" w:rsidR="00235A20" w:rsidRPr="003B75BF" w:rsidRDefault="00235A20" w:rsidP="00235A20">
      <w:pPr>
        <w:shd w:val="clear" w:color="auto" w:fill="FFFFFF"/>
        <w:rPr>
          <w:rFonts w:ascii="Calibri" w:eastAsia="Times New Roman" w:hAnsi="Calibri" w:cs="Calibri"/>
          <w:color w:val="000000" w:themeColor="text1"/>
          <w:sz w:val="24"/>
          <w:szCs w:val="24"/>
          <w:lang w:eastAsia="en-GB"/>
        </w:rPr>
      </w:pPr>
    </w:p>
    <w:p w14:paraId="3381A129" w14:textId="77777777" w:rsidR="00235A20" w:rsidRPr="003B75BF" w:rsidRDefault="00A40B81" w:rsidP="00235A20">
      <w:pPr>
        <w:shd w:val="clear" w:color="auto" w:fill="FFFFFF"/>
        <w:rPr>
          <w:rFonts w:ascii="Calibri" w:eastAsia="Times New Roman" w:hAnsi="Calibri" w:cs="Calibri"/>
          <w:color w:val="000000" w:themeColor="text1"/>
          <w:sz w:val="24"/>
          <w:szCs w:val="24"/>
          <w:lang w:eastAsia="en-GB"/>
        </w:rPr>
      </w:pPr>
      <w:r>
        <w:rPr>
          <w:rFonts w:ascii="Calibri" w:eastAsia="Times New Roman" w:hAnsi="Calibri" w:cs="Calibri"/>
          <w:b/>
          <w:bCs/>
          <w:color w:val="000000" w:themeColor="text1"/>
          <w:sz w:val="24"/>
          <w:szCs w:val="24"/>
          <w:lang w:eastAsia="en-GB"/>
        </w:rPr>
        <w:t> Table 1</w:t>
      </w:r>
      <w:r w:rsidR="00235A20" w:rsidRPr="003B75BF">
        <w:rPr>
          <w:rFonts w:ascii="Calibri" w:eastAsia="Times New Roman" w:hAnsi="Calibri" w:cs="Calibri"/>
          <w:b/>
          <w:bCs/>
          <w:color w:val="000000" w:themeColor="text1"/>
          <w:sz w:val="24"/>
          <w:szCs w:val="24"/>
          <w:lang w:eastAsia="en-GB"/>
        </w:rPr>
        <w:t>: Stakeholder Engagement -</w:t>
      </w:r>
      <w:r w:rsidR="00235A20" w:rsidRPr="003B75BF">
        <w:rPr>
          <w:rFonts w:ascii="Calibri" w:eastAsia="Times New Roman" w:hAnsi="Calibri" w:cs="Calibri"/>
          <w:color w:val="000000" w:themeColor="text1"/>
          <w:sz w:val="24"/>
          <w:szCs w:val="24"/>
          <w:lang w:eastAsia="en-GB"/>
        </w:rPr>
        <w:t xml:space="preserve"> </w:t>
      </w:r>
      <w:r w:rsidR="00235A20" w:rsidRPr="003B75BF">
        <w:rPr>
          <w:rFonts w:ascii="Calibri" w:eastAsia="Times New Roman" w:hAnsi="Calibri" w:cs="Calibri"/>
          <w:b/>
          <w:bCs/>
          <w:color w:val="000000" w:themeColor="text1"/>
          <w:sz w:val="24"/>
          <w:szCs w:val="24"/>
          <w:lang w:eastAsia="en-GB"/>
        </w:rPr>
        <w:t xml:space="preserve">Meeting Dates and </w:t>
      </w:r>
      <w:r w:rsidR="002F676D">
        <w:rPr>
          <w:rFonts w:ascii="Calibri" w:eastAsia="Times New Roman" w:hAnsi="Calibri" w:cs="Calibri"/>
          <w:b/>
          <w:bCs/>
          <w:color w:val="000000" w:themeColor="text1"/>
          <w:sz w:val="24"/>
          <w:szCs w:val="24"/>
          <w:lang w:eastAsia="en-GB"/>
        </w:rPr>
        <w:t>Venue</w:t>
      </w:r>
      <w:r w:rsidR="00235A20" w:rsidRPr="003B75BF">
        <w:rPr>
          <w:rFonts w:ascii="Calibri" w:eastAsia="Times New Roman" w:hAnsi="Calibri" w:cs="Calibri"/>
          <w:b/>
          <w:bCs/>
          <w:color w:val="000000" w:themeColor="text1"/>
          <w:sz w:val="24"/>
          <w:szCs w:val="24"/>
          <w:lang w:eastAsia="en-GB"/>
        </w:rPr>
        <w:t xml:space="preserve"> </w:t>
      </w:r>
    </w:p>
    <w:tbl>
      <w:tblPr>
        <w:tblW w:w="9346" w:type="dxa"/>
        <w:shd w:val="clear" w:color="auto" w:fill="FFFFFF"/>
        <w:tblCellMar>
          <w:left w:w="0" w:type="dxa"/>
          <w:right w:w="0" w:type="dxa"/>
        </w:tblCellMar>
        <w:tblLook w:val="04A0" w:firstRow="1" w:lastRow="0" w:firstColumn="1" w:lastColumn="0" w:noHBand="0" w:noVBand="1"/>
      </w:tblPr>
      <w:tblGrid>
        <w:gridCol w:w="4101"/>
        <w:gridCol w:w="2410"/>
        <w:gridCol w:w="2835"/>
      </w:tblGrid>
      <w:tr w:rsidR="00235A20" w:rsidRPr="003B75BF" w14:paraId="24CB13F4" w14:textId="77777777" w:rsidTr="002133B7">
        <w:tc>
          <w:tcPr>
            <w:tcW w:w="410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F1067F2"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Stakeholders</w:t>
            </w:r>
          </w:p>
        </w:tc>
        <w:tc>
          <w:tcPr>
            <w:tcW w:w="241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3707324"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Meeting date</w:t>
            </w:r>
          </w:p>
        </w:tc>
        <w:tc>
          <w:tcPr>
            <w:tcW w:w="283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BFDDB19"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Venue/type</w:t>
            </w:r>
          </w:p>
        </w:tc>
      </w:tr>
      <w:tr w:rsidR="00235A20" w:rsidRPr="003B75BF" w14:paraId="144FA67F"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DC94CE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Community leaders </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4E96E54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18,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DE7E52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Online meeting via Zoom </w:t>
            </w:r>
          </w:p>
        </w:tc>
      </w:tr>
      <w:tr w:rsidR="00235A20" w:rsidRPr="003B75BF" w14:paraId="10845B0B"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EB323F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Mixed private and public sector grouping Sector (Hotels, </w:t>
            </w:r>
            <w:r w:rsidR="00A40B81" w:rsidRPr="003B75BF">
              <w:rPr>
                <w:rFonts w:ascii="Calibri" w:eastAsia="Times New Roman" w:hAnsi="Calibri" w:cs="Calibri"/>
                <w:color w:val="000000" w:themeColor="text1"/>
                <w:sz w:val="24"/>
                <w:szCs w:val="24"/>
                <w:lang w:eastAsia="en-GB"/>
              </w:rPr>
              <w:t>Restaurants</w:t>
            </w:r>
            <w:r w:rsidRPr="003B75BF">
              <w:rPr>
                <w:rFonts w:ascii="Calibri" w:eastAsia="Times New Roman" w:hAnsi="Calibri" w:cs="Calibri"/>
                <w:color w:val="000000" w:themeColor="text1"/>
                <w:sz w:val="24"/>
                <w:szCs w:val="24"/>
                <w:lang w:eastAsia="en-GB"/>
              </w:rPr>
              <w:t>, Trucking company, academic institution)</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4978702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18,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C749BA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Online meeting via Zoom</w:t>
            </w:r>
          </w:p>
        </w:tc>
      </w:tr>
      <w:tr w:rsidR="00235A20" w:rsidRPr="003B75BF" w14:paraId="37A52F38"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0A574C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Ministry of Climate Resilience, The Environment &amp; Renewable Energy </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67D266C"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18 &amp; 26,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2A37BEF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Online meeting via Zoom</w:t>
            </w:r>
          </w:p>
        </w:tc>
      </w:tr>
      <w:tr w:rsidR="00235A20" w:rsidRPr="003B75BF" w14:paraId="6649DDB8"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71140F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Grenada Solid Waste Management Authority </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4BF765A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20,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D04A56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Via the telephone </w:t>
            </w:r>
          </w:p>
        </w:tc>
      </w:tr>
      <w:tr w:rsidR="00235A20" w:rsidRPr="003B75BF" w14:paraId="1FAF6FE0"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ACBC75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Government Ministries (Ministry with responsibilities for ICT, Agriculture and Forestry, Labour)</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6AC2DB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21,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663047A" w14:textId="77777777" w:rsidR="00235A20" w:rsidRPr="003B75BF" w:rsidRDefault="00235A20" w:rsidP="00DF5C83">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Face to face group meeting, Ministry of Labour Conference Room </w:t>
            </w:r>
          </w:p>
        </w:tc>
      </w:tr>
      <w:tr w:rsidR="00235A20" w:rsidRPr="003B75BF" w14:paraId="1AAA7F9E"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86396A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Grenada Chamber of Industry and Commerce</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F9759F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21,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C621AC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Online meeting via Zoom</w:t>
            </w:r>
          </w:p>
        </w:tc>
      </w:tr>
      <w:tr w:rsidR="00235A20" w:rsidRPr="003B75BF" w14:paraId="0BFD1999"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9EE87C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St. George’s University (SGU)</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6EDB7352"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21,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73E3FA0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Face to face meeting at SGU Campus </w:t>
            </w:r>
          </w:p>
        </w:tc>
      </w:tr>
      <w:tr w:rsidR="00235A20" w:rsidRPr="003B75BF" w14:paraId="2E4F665B"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7CBB7B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Grenada Airport Authority (GAA) </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D536C4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March 21,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46DAB3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 Face to face meeting at Grenada Airport Authority </w:t>
            </w:r>
          </w:p>
        </w:tc>
      </w:tr>
      <w:tr w:rsidR="00235A20" w:rsidRPr="003B75BF" w14:paraId="43463A6D"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7167C3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Calliste Fishermen Cooperative</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4A80492"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March 21,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CC456E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Face to face meeting at roadside shop in Calliste </w:t>
            </w:r>
          </w:p>
        </w:tc>
      </w:tr>
      <w:tr w:rsidR="00235A20" w:rsidRPr="003B75BF" w14:paraId="2E934EEB"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783C3A1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Climate Action Team/Committee and the Interagency Group of Development Organisations (IADGO)</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398D840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March 26,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050F148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Online group meeting via Zoom </w:t>
            </w:r>
          </w:p>
        </w:tc>
      </w:tr>
      <w:tr w:rsidR="00235A20" w:rsidRPr="003B75BF" w14:paraId="3B12E921"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44758F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Local communi</w:t>
            </w:r>
            <w:r w:rsidR="00DF5C83">
              <w:rPr>
                <w:rFonts w:ascii="Calibri" w:eastAsia="Times New Roman" w:hAnsi="Calibri" w:cs="Calibri"/>
                <w:color w:val="000000" w:themeColor="text1"/>
                <w:sz w:val="24"/>
                <w:szCs w:val="24"/>
                <w:lang w:eastAsia="en-GB"/>
              </w:rPr>
              <w:t>ty colleges – T.A. Marryshow Co</w:t>
            </w:r>
            <w:r w:rsidRPr="003B75BF">
              <w:rPr>
                <w:rFonts w:ascii="Calibri" w:eastAsia="Times New Roman" w:hAnsi="Calibri" w:cs="Calibri"/>
                <w:color w:val="000000" w:themeColor="text1"/>
                <w:sz w:val="24"/>
                <w:szCs w:val="24"/>
                <w:lang w:eastAsia="en-GB"/>
              </w:rPr>
              <w:t>mmunity College (TAMCC) and New Life Organization (NEWLO)</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02D2CD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 April 4, 2024 </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01EDD0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Online group meeting via Zoom</w:t>
            </w:r>
          </w:p>
        </w:tc>
      </w:tr>
      <w:tr w:rsidR="00235A20" w:rsidRPr="003B75BF" w14:paraId="5CD26274" w14:textId="77777777" w:rsidTr="002133B7">
        <w:tc>
          <w:tcPr>
            <w:tcW w:w="410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F8673A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Independent Power Producers </w:t>
            </w:r>
          </w:p>
        </w:tc>
        <w:tc>
          <w:tcPr>
            <w:tcW w:w="2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410902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April 5, 2024</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77465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Online group meeting via Zoom</w:t>
            </w:r>
          </w:p>
        </w:tc>
      </w:tr>
    </w:tbl>
    <w:p w14:paraId="0E17D6BB" w14:textId="77777777" w:rsidR="00235A20" w:rsidRPr="003B75BF" w:rsidRDefault="00235A20" w:rsidP="00235A20">
      <w:pPr>
        <w:shd w:val="clear" w:color="auto" w:fill="FFFFFF"/>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 </w:t>
      </w:r>
    </w:p>
    <w:p w14:paraId="43958E90" w14:textId="77777777" w:rsidR="00235A20" w:rsidRPr="003B75BF" w:rsidRDefault="00235A20" w:rsidP="00235A20">
      <w:pPr>
        <w:shd w:val="clear" w:color="auto" w:fill="FFFFFF"/>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 </w:t>
      </w:r>
    </w:p>
    <w:p w14:paraId="5B8B00DA" w14:textId="152A11BD" w:rsidR="00235A20" w:rsidRPr="003B75BF" w:rsidRDefault="00FC2A5D" w:rsidP="00235A20">
      <w:pPr>
        <w:shd w:val="clear" w:color="auto" w:fill="FFFFFF"/>
        <w:rPr>
          <w:rFonts w:ascii="Calibri" w:eastAsia="Times New Roman" w:hAnsi="Calibri" w:cs="Calibri"/>
          <w:color w:val="000000" w:themeColor="text1"/>
          <w:sz w:val="24"/>
          <w:szCs w:val="24"/>
          <w:lang w:eastAsia="en-GB"/>
        </w:rPr>
      </w:pPr>
      <w:r>
        <w:rPr>
          <w:rFonts w:ascii="Calibri" w:eastAsia="Times New Roman" w:hAnsi="Calibri" w:cs="Calibri"/>
          <w:b/>
          <w:bCs/>
          <w:color w:val="000000" w:themeColor="text1"/>
          <w:sz w:val="24"/>
          <w:szCs w:val="24"/>
          <w:lang w:eastAsia="en-GB"/>
        </w:rPr>
        <w:t>Findings from Stakeholder</w:t>
      </w:r>
      <w:r w:rsidR="00235A20" w:rsidRPr="003B75BF">
        <w:rPr>
          <w:rFonts w:ascii="Calibri" w:eastAsia="Times New Roman" w:hAnsi="Calibri" w:cs="Calibri"/>
          <w:b/>
          <w:bCs/>
          <w:color w:val="000000" w:themeColor="text1"/>
          <w:sz w:val="24"/>
          <w:szCs w:val="24"/>
          <w:lang w:eastAsia="en-GB"/>
        </w:rPr>
        <w:t xml:space="preserve"> Discussions</w:t>
      </w:r>
    </w:p>
    <w:p w14:paraId="683C3F2C" w14:textId="77777777" w:rsidR="00235A20" w:rsidRPr="003B75BF" w:rsidRDefault="00235A20" w:rsidP="00235A20">
      <w:pPr>
        <w:shd w:val="clear" w:color="auto" w:fill="FFFFFF"/>
        <w:spacing w:before="100" w:beforeAutospacing="1" w:after="100" w:afterAutospacing="1"/>
        <w:jc w:val="both"/>
        <w:rPr>
          <w:rFonts w:ascii="Calibri" w:eastAsia="Times New Roman" w:hAnsi="Calibri" w:cs="Calibri"/>
          <w:b/>
          <w:bCs/>
          <w:color w:val="000000" w:themeColor="text1"/>
          <w:sz w:val="24"/>
          <w:szCs w:val="24"/>
          <w:u w:val="single"/>
          <w:lang w:eastAsia="en-GB"/>
        </w:rPr>
      </w:pPr>
      <w:r w:rsidRPr="003B75BF">
        <w:rPr>
          <w:rFonts w:ascii="Calibri" w:eastAsia="Times New Roman" w:hAnsi="Calibri" w:cs="Calibri"/>
          <w:b/>
          <w:bCs/>
          <w:color w:val="000000" w:themeColor="text1"/>
          <w:sz w:val="24"/>
          <w:szCs w:val="24"/>
          <w:u w:val="single"/>
          <w:lang w:eastAsia="en-GB"/>
        </w:rPr>
        <w:t xml:space="preserve">Knowledge of the Site </w:t>
      </w:r>
    </w:p>
    <w:p w14:paraId="6A505B1D" w14:textId="4E988F5F" w:rsidR="00235A20" w:rsidRPr="003B75BF" w:rsidRDefault="00235A20" w:rsidP="00235A20">
      <w:pPr>
        <w:pStyle w:val="ListParagraph"/>
        <w:numPr>
          <w:ilvl w:val="0"/>
          <w:numId w:val="25"/>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actual salt pond, located </w:t>
      </w:r>
      <w:r w:rsidR="00295C99">
        <w:rPr>
          <w:rFonts w:ascii="Calibri" w:eastAsia="Times New Roman" w:hAnsi="Calibri" w:cs="Calibri"/>
          <w:color w:val="000000" w:themeColor="text1"/>
          <w:sz w:val="24"/>
          <w:szCs w:val="24"/>
          <w:lang w:eastAsia="en-GB"/>
        </w:rPr>
        <w:t>west</w:t>
      </w:r>
      <w:r w:rsidRPr="003B75BF">
        <w:rPr>
          <w:rFonts w:ascii="Calibri" w:eastAsia="Times New Roman" w:hAnsi="Calibri" w:cs="Calibri"/>
          <w:color w:val="000000" w:themeColor="text1"/>
          <w:sz w:val="24"/>
          <w:szCs w:val="24"/>
          <w:lang w:eastAsia="en-GB"/>
        </w:rPr>
        <w:t xml:space="preserve"> of Hardy Bay was a source of salt for communities such as Calliste in earlier years. Presently, this resource is used only rarely by small groups of people due to reduce connection over time with the younger generation. </w:t>
      </w:r>
    </w:p>
    <w:p w14:paraId="27C46976"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350EAC5C" w14:textId="77777777" w:rsidR="00235A20" w:rsidRPr="003B75BF" w:rsidRDefault="00235A20" w:rsidP="00235A20">
      <w:pPr>
        <w:pStyle w:val="ListParagraph"/>
        <w:numPr>
          <w:ilvl w:val="0"/>
          <w:numId w:val="25"/>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There is a borehole well in the area that was used for watering animals; given the increased demand for water on the island, the well should be protected.</w:t>
      </w:r>
    </w:p>
    <w:p w14:paraId="0EF70CC2"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36B11EF5" w14:textId="77777777" w:rsidR="00235A20" w:rsidRPr="003B75BF" w:rsidRDefault="00235A20" w:rsidP="00235A20">
      <w:pPr>
        <w:pStyle w:val="ListParagraph"/>
        <w:numPr>
          <w:ilvl w:val="0"/>
          <w:numId w:val="25"/>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Marine waters around the project site and wider study area constitute a major fishing area/ground for southern fisher</w:t>
      </w:r>
      <w:r w:rsidR="00DF5C83">
        <w:rPr>
          <w:rFonts w:ascii="Calibri" w:eastAsia="Times New Roman" w:hAnsi="Calibri" w:cs="Calibri"/>
          <w:color w:val="000000" w:themeColor="text1"/>
          <w:sz w:val="24"/>
          <w:szCs w:val="24"/>
          <w:lang w:eastAsia="en-GB"/>
        </w:rPr>
        <w:t xml:space="preserve"> </w:t>
      </w:r>
      <w:r w:rsidRPr="003B75BF">
        <w:rPr>
          <w:rFonts w:ascii="Calibri" w:eastAsia="Times New Roman" w:hAnsi="Calibri" w:cs="Calibri"/>
          <w:color w:val="000000" w:themeColor="text1"/>
          <w:sz w:val="24"/>
          <w:szCs w:val="24"/>
          <w:lang w:eastAsia="en-GB"/>
        </w:rPr>
        <w:t xml:space="preserve">folks such as the Calliste Fishermen Cooperative. Lobster, </w:t>
      </w:r>
      <w:r w:rsidR="00DF5C83">
        <w:rPr>
          <w:rFonts w:ascii="Calibri" w:eastAsia="Times New Roman" w:hAnsi="Calibri" w:cs="Calibri"/>
          <w:color w:val="000000" w:themeColor="text1"/>
          <w:sz w:val="24"/>
          <w:szCs w:val="24"/>
          <w:lang w:eastAsia="en-GB"/>
        </w:rPr>
        <w:t>Queen Conch (</w:t>
      </w:r>
      <w:r w:rsidRPr="00DF5C83">
        <w:rPr>
          <w:rFonts w:ascii="Calibri" w:eastAsia="Times New Roman" w:hAnsi="Calibri" w:cs="Calibri"/>
          <w:i/>
          <w:color w:val="000000" w:themeColor="text1"/>
          <w:sz w:val="24"/>
          <w:szCs w:val="24"/>
          <w:lang w:eastAsia="en-GB"/>
        </w:rPr>
        <w:t>lambi</w:t>
      </w:r>
      <w:r w:rsidR="00DF5C83">
        <w:rPr>
          <w:rFonts w:ascii="Calibri" w:eastAsia="Times New Roman" w:hAnsi="Calibri" w:cs="Calibri"/>
          <w:color w:val="000000" w:themeColor="text1"/>
          <w:sz w:val="24"/>
          <w:szCs w:val="24"/>
          <w:lang w:eastAsia="en-GB"/>
        </w:rPr>
        <w:t>)</w:t>
      </w:r>
      <w:r w:rsidRPr="003B75BF">
        <w:rPr>
          <w:rFonts w:ascii="Calibri" w:eastAsia="Times New Roman" w:hAnsi="Calibri" w:cs="Calibri"/>
          <w:color w:val="000000" w:themeColor="text1"/>
          <w:sz w:val="24"/>
          <w:szCs w:val="24"/>
          <w:lang w:eastAsia="en-GB"/>
        </w:rPr>
        <w:t xml:space="preserve"> and other fishery are targeted resources caught in this area, some of which are exported regionally to countries such as Trinidad and Tobago. </w:t>
      </w:r>
    </w:p>
    <w:p w14:paraId="43FD647C"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6B04CDD3" w14:textId="77777777" w:rsidR="00235A20" w:rsidRPr="003B75BF" w:rsidRDefault="00235A20" w:rsidP="00235A20">
      <w:pPr>
        <w:pStyle w:val="ListParagraph"/>
        <w:numPr>
          <w:ilvl w:val="0"/>
          <w:numId w:val="25"/>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coastal area from Grand Anse to Point Saline is a marine protected area (MPA)  (to be developed in the baseline section on ecosystems).</w:t>
      </w:r>
    </w:p>
    <w:p w14:paraId="3258FD42" w14:textId="77777777" w:rsidR="00235A20" w:rsidRPr="003B75BF" w:rsidRDefault="00235A20" w:rsidP="00235A20">
      <w:pPr>
        <w:shd w:val="clear" w:color="auto" w:fill="FFFFFF"/>
        <w:spacing w:before="100" w:beforeAutospacing="1" w:after="100" w:afterAutospacing="1"/>
        <w:jc w:val="both"/>
        <w:rPr>
          <w:rFonts w:ascii="Calibri" w:eastAsia="Times New Roman" w:hAnsi="Calibri" w:cs="Calibri"/>
          <w:b/>
          <w:bCs/>
          <w:color w:val="000000" w:themeColor="text1"/>
          <w:sz w:val="24"/>
          <w:szCs w:val="24"/>
          <w:u w:val="single"/>
          <w:lang w:eastAsia="en-GB"/>
        </w:rPr>
      </w:pPr>
      <w:r w:rsidRPr="003B75BF">
        <w:rPr>
          <w:rFonts w:ascii="Calibri" w:eastAsia="Times New Roman" w:hAnsi="Calibri" w:cs="Calibri"/>
          <w:b/>
          <w:bCs/>
          <w:color w:val="000000" w:themeColor="text1"/>
          <w:sz w:val="24"/>
          <w:szCs w:val="24"/>
          <w:u w:val="single"/>
          <w:lang w:eastAsia="en-GB"/>
        </w:rPr>
        <w:t xml:space="preserve">Project Benefits </w:t>
      </w:r>
    </w:p>
    <w:p w14:paraId="1AF88C25"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Generally most stakeholders supported the proposed solar project. Members of the IADGO and the Climate Action Committee and a few other private individuals were in high support of G</w:t>
      </w:r>
      <w:r w:rsidR="00DF5C83">
        <w:rPr>
          <w:rFonts w:ascii="Calibri" w:eastAsia="Times New Roman" w:hAnsi="Calibri" w:cs="Calibri"/>
          <w:color w:val="000000" w:themeColor="text1"/>
          <w:sz w:val="24"/>
          <w:szCs w:val="24"/>
          <w:lang w:eastAsia="en-GB"/>
        </w:rPr>
        <w:t>RENLEC</w:t>
      </w:r>
      <w:r w:rsidRPr="003B75BF">
        <w:rPr>
          <w:rFonts w:ascii="Calibri" w:eastAsia="Times New Roman" w:hAnsi="Calibri" w:cs="Calibri"/>
          <w:color w:val="000000" w:themeColor="text1"/>
          <w:sz w:val="24"/>
          <w:szCs w:val="24"/>
          <w:lang w:eastAsia="en-GB"/>
        </w:rPr>
        <w:t>’s decision to invest in solar energy and viewed this form of renewable energy as more sustainable and beneficial to Grenada compared to geothermal energy.</w:t>
      </w:r>
      <w:r w:rsidRPr="003B75BF">
        <w:rPr>
          <w:rStyle w:val="FootnoteReference"/>
          <w:rFonts w:ascii="Calibri" w:eastAsia="Times New Roman" w:hAnsi="Calibri" w:cs="Calibri"/>
          <w:color w:val="000000" w:themeColor="text1"/>
          <w:sz w:val="24"/>
          <w:szCs w:val="24"/>
          <w:lang w:eastAsia="en-GB"/>
        </w:rPr>
        <w:footnoteReference w:id="20"/>
      </w:r>
      <w:r w:rsidRPr="003B75BF">
        <w:rPr>
          <w:rFonts w:ascii="Calibri" w:eastAsia="Times New Roman" w:hAnsi="Calibri" w:cs="Calibri"/>
          <w:color w:val="000000" w:themeColor="text1"/>
          <w:sz w:val="24"/>
          <w:szCs w:val="24"/>
          <w:lang w:eastAsia="en-GB"/>
        </w:rPr>
        <w:t xml:space="preserve"> </w:t>
      </w:r>
    </w:p>
    <w:p w14:paraId="4C251FA3"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473B92E5"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proposed project can play a major role in reducing the carbon footprint of electricity production and use in Grenada due to a reduced reliance on fossil fuel. This was reported by most stakeholders including large energy users such as the Grenada Airport Authority (GAA) and St. George’s University (SGU). The GAA noted that any savings derived from reduced electricity costs can be invested into</w:t>
      </w:r>
      <w:r w:rsidRPr="003B75BF">
        <w:rPr>
          <w:rFonts w:ascii="Calibri" w:hAnsi="Calibri" w:cs="Calibri"/>
          <w:color w:val="000000" w:themeColor="text1"/>
          <w:sz w:val="24"/>
          <w:szCs w:val="24"/>
        </w:rPr>
        <w:t xml:space="preserve"> maintenance of the airport’s infrastructure. </w:t>
      </w:r>
    </w:p>
    <w:p w14:paraId="537F3D7F"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536716F7"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Stakeholders were of the view that the proposed project is congruent with Government’s policy to pursue a low carbon economy, structured around more sustainable and renewable forms of energy.  It was also viewed as complementary to the state’s trajectory to transform the national transport fleet to be powered by renewable energy. Moreover, the solar project was considered a welcome initiative due to its potential to reduce national greenhouse gas (GHG) emissions, contributing to attainment of the NDC targets by 2040. The proposed project was therefore considered highly beneficial to the nation, including government’s pursuit of its energy security and independence goals. </w:t>
      </w:r>
    </w:p>
    <w:p w14:paraId="34E8D5CD"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635EEBAB"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4B83E2ED" w14:textId="4DC110FE" w:rsidR="00235A20" w:rsidRPr="003B75BF" w:rsidRDefault="00235A20" w:rsidP="254A3528">
      <w:pPr>
        <w:pStyle w:val="ListParagraph"/>
        <w:numPr>
          <w:ilvl w:val="0"/>
          <w:numId w:val="26"/>
        </w:numPr>
        <w:shd w:val="clear" w:color="auto" w:fill="FFFFFF" w:themeFill="background1"/>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254A3528">
        <w:rPr>
          <w:rFonts w:ascii="Calibri" w:eastAsia="Times New Roman" w:hAnsi="Calibri" w:cs="Calibri"/>
          <w:color w:val="000000" w:themeColor="text1"/>
          <w:sz w:val="24"/>
          <w:szCs w:val="24"/>
          <w:lang w:eastAsia="en-GB"/>
        </w:rPr>
        <w:t>A few stakeholders envisaged that the proposed project could be associated with a lower unit cost of electricity, which can be of benefit to all G</w:t>
      </w:r>
      <w:r w:rsidR="00DF5C83" w:rsidRPr="254A3528">
        <w:rPr>
          <w:rFonts w:ascii="Calibri" w:eastAsia="Times New Roman" w:hAnsi="Calibri" w:cs="Calibri"/>
          <w:color w:val="000000" w:themeColor="text1"/>
          <w:sz w:val="24"/>
          <w:szCs w:val="24"/>
          <w:lang w:eastAsia="en-GB"/>
        </w:rPr>
        <w:t>RENLEC</w:t>
      </w:r>
      <w:r w:rsidRPr="254A3528">
        <w:rPr>
          <w:rFonts w:ascii="Calibri" w:eastAsia="Times New Roman" w:hAnsi="Calibri" w:cs="Calibri"/>
          <w:color w:val="000000" w:themeColor="text1"/>
          <w:sz w:val="24"/>
          <w:szCs w:val="24"/>
          <w:lang w:eastAsia="en-GB"/>
        </w:rPr>
        <w:t>’s customers. Large private users such as SGU were particularly interested in this possible advantage and supported any intervention that resulted in a stab</w:t>
      </w:r>
      <w:r w:rsidR="085FA873" w:rsidRPr="254A3528">
        <w:rPr>
          <w:rFonts w:ascii="Calibri" w:eastAsia="Times New Roman" w:hAnsi="Calibri" w:cs="Calibri"/>
          <w:color w:val="000000" w:themeColor="text1"/>
          <w:sz w:val="24"/>
          <w:szCs w:val="24"/>
          <w:lang w:eastAsia="en-GB"/>
        </w:rPr>
        <w:t>i</w:t>
      </w:r>
      <w:r w:rsidRPr="254A3528">
        <w:rPr>
          <w:rFonts w:ascii="Calibri" w:eastAsia="Times New Roman" w:hAnsi="Calibri" w:cs="Calibri"/>
          <w:color w:val="000000" w:themeColor="text1"/>
          <w:sz w:val="24"/>
          <w:szCs w:val="24"/>
          <w:lang w:eastAsia="en-GB"/>
        </w:rPr>
        <w:t>lization of and/or a reduction in future electricity prices. T</w:t>
      </w:r>
      <w:r w:rsidR="00DF5C83" w:rsidRPr="254A3528">
        <w:rPr>
          <w:rFonts w:ascii="Calibri" w:eastAsia="Times New Roman" w:hAnsi="Calibri" w:cs="Calibri"/>
          <w:color w:val="000000" w:themeColor="text1"/>
          <w:sz w:val="24"/>
          <w:szCs w:val="24"/>
          <w:lang w:eastAsia="en-GB"/>
        </w:rPr>
        <w:t>he SGU also underscored a willi</w:t>
      </w:r>
      <w:r w:rsidRPr="254A3528">
        <w:rPr>
          <w:rFonts w:ascii="Calibri" w:eastAsia="Times New Roman" w:hAnsi="Calibri" w:cs="Calibri"/>
          <w:color w:val="000000" w:themeColor="text1"/>
          <w:sz w:val="24"/>
          <w:szCs w:val="24"/>
          <w:lang w:eastAsia="en-GB"/>
        </w:rPr>
        <w:t>ng</w:t>
      </w:r>
      <w:r w:rsidR="00DF5C83" w:rsidRPr="254A3528">
        <w:rPr>
          <w:rFonts w:ascii="Calibri" w:eastAsia="Times New Roman" w:hAnsi="Calibri" w:cs="Calibri"/>
          <w:color w:val="000000" w:themeColor="text1"/>
          <w:sz w:val="24"/>
          <w:szCs w:val="24"/>
          <w:lang w:eastAsia="en-GB"/>
        </w:rPr>
        <w:t>n</w:t>
      </w:r>
      <w:r w:rsidRPr="254A3528">
        <w:rPr>
          <w:rFonts w:ascii="Calibri" w:eastAsia="Times New Roman" w:hAnsi="Calibri" w:cs="Calibri"/>
          <w:color w:val="000000" w:themeColor="text1"/>
          <w:sz w:val="24"/>
          <w:szCs w:val="24"/>
          <w:lang w:eastAsia="en-GB"/>
        </w:rPr>
        <w:t>ess</w:t>
      </w:r>
      <w:r w:rsidR="00DF5C83" w:rsidRPr="254A3528">
        <w:rPr>
          <w:rFonts w:ascii="Calibri" w:eastAsia="Times New Roman" w:hAnsi="Calibri" w:cs="Calibri"/>
          <w:color w:val="000000" w:themeColor="text1"/>
          <w:sz w:val="24"/>
          <w:szCs w:val="24"/>
          <w:lang w:eastAsia="en-GB"/>
        </w:rPr>
        <w:t xml:space="preserve"> to assist and/or partner with GRENLEC</w:t>
      </w:r>
      <w:r w:rsidRPr="254A3528">
        <w:rPr>
          <w:rFonts w:ascii="Calibri" w:eastAsia="Times New Roman" w:hAnsi="Calibri" w:cs="Calibri"/>
          <w:color w:val="000000" w:themeColor="text1"/>
          <w:sz w:val="24"/>
          <w:szCs w:val="24"/>
          <w:lang w:eastAsia="en-GB"/>
        </w:rPr>
        <w:t xml:space="preserve"> in this venture if deemed prudent. Smaller entities such as the Calliste Government School and the NEWLO welcomed any such reduction in electricity costs driven by the proposed solar project. </w:t>
      </w:r>
    </w:p>
    <w:p w14:paraId="1DA575D7"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6FA6877A"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GAA identified the proposed site at the MBIA as the best location for the solar project due to the absence of mountains or other elevated landscapes to shade the panels. They underscored that installation of the solar PVs can improve the Authority’s capacity for surveillance of the land and marine areas in close proximity to the airport, which are somewhat obscured due to vegetative cover. This can positively impact the Authority’s securit</w:t>
      </w:r>
      <w:r w:rsidR="00DF5C83">
        <w:rPr>
          <w:rFonts w:ascii="Calibri" w:eastAsia="Times New Roman" w:hAnsi="Calibri" w:cs="Calibri"/>
          <w:color w:val="000000" w:themeColor="text1"/>
          <w:sz w:val="24"/>
          <w:szCs w:val="24"/>
          <w:lang w:eastAsia="en-GB"/>
        </w:rPr>
        <w:t>y system, which is a major prio</w:t>
      </w:r>
      <w:r w:rsidRPr="003B75BF">
        <w:rPr>
          <w:rFonts w:ascii="Calibri" w:eastAsia="Times New Roman" w:hAnsi="Calibri" w:cs="Calibri"/>
          <w:color w:val="000000" w:themeColor="text1"/>
          <w:sz w:val="24"/>
          <w:szCs w:val="24"/>
          <w:lang w:eastAsia="en-GB"/>
        </w:rPr>
        <w:t xml:space="preserve">rity for the GAA. </w:t>
      </w:r>
    </w:p>
    <w:p w14:paraId="62A8535F"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6E934DAF"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Most fisher</w:t>
      </w:r>
      <w:r w:rsidR="00DF5C83">
        <w:rPr>
          <w:rFonts w:ascii="Calibri" w:eastAsia="Times New Roman" w:hAnsi="Calibri" w:cs="Calibri"/>
          <w:color w:val="000000" w:themeColor="text1"/>
          <w:sz w:val="24"/>
          <w:szCs w:val="24"/>
          <w:lang w:eastAsia="en-GB"/>
        </w:rPr>
        <w:t xml:space="preserve"> </w:t>
      </w:r>
      <w:r w:rsidRPr="003B75BF">
        <w:rPr>
          <w:rFonts w:ascii="Calibri" w:eastAsia="Times New Roman" w:hAnsi="Calibri" w:cs="Calibri"/>
          <w:color w:val="000000" w:themeColor="text1"/>
          <w:sz w:val="24"/>
          <w:szCs w:val="24"/>
          <w:lang w:eastAsia="en-GB"/>
        </w:rPr>
        <w:t>folks consulted reported that they did not see any direct benefits of the project to them. The need for public education on the value of the proposed project to Grenadians was rated a high pr</w:t>
      </w:r>
      <w:r w:rsidR="00DF5C83">
        <w:rPr>
          <w:rFonts w:ascii="Calibri" w:eastAsia="Times New Roman" w:hAnsi="Calibri" w:cs="Calibri"/>
          <w:color w:val="000000" w:themeColor="text1"/>
          <w:sz w:val="24"/>
          <w:szCs w:val="24"/>
          <w:lang w:eastAsia="en-GB"/>
        </w:rPr>
        <w:t>i</w:t>
      </w:r>
      <w:r w:rsidRPr="003B75BF">
        <w:rPr>
          <w:rFonts w:ascii="Calibri" w:eastAsia="Times New Roman" w:hAnsi="Calibri" w:cs="Calibri"/>
          <w:color w:val="000000" w:themeColor="text1"/>
          <w:sz w:val="24"/>
          <w:szCs w:val="24"/>
          <w:lang w:eastAsia="en-GB"/>
        </w:rPr>
        <w:t xml:space="preserve">ority pending approval for implementation by the Planning and Development Authority. </w:t>
      </w:r>
    </w:p>
    <w:p w14:paraId="24181B2D"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4BD756B4" w14:textId="27DB2D78" w:rsidR="00235A20" w:rsidRPr="003B75BF" w:rsidRDefault="00235A20" w:rsidP="00235A20">
      <w:pPr>
        <w:shd w:val="clear" w:color="auto" w:fill="FFFFFF"/>
        <w:spacing w:before="100" w:beforeAutospacing="1" w:after="100" w:afterAutospacing="1"/>
        <w:jc w:val="both"/>
        <w:rPr>
          <w:rFonts w:ascii="Calibri" w:eastAsia="Times New Roman" w:hAnsi="Calibri" w:cs="Calibri"/>
          <w:b/>
          <w:bCs/>
          <w:color w:val="000000" w:themeColor="text1"/>
          <w:sz w:val="24"/>
          <w:szCs w:val="24"/>
          <w:u w:val="single"/>
          <w:lang w:eastAsia="en-GB"/>
        </w:rPr>
      </w:pPr>
      <w:r w:rsidRPr="003B75BF">
        <w:rPr>
          <w:rFonts w:ascii="Calibri" w:eastAsia="Times New Roman" w:hAnsi="Calibri" w:cs="Calibri"/>
          <w:b/>
          <w:bCs/>
          <w:color w:val="000000" w:themeColor="text1"/>
          <w:sz w:val="24"/>
          <w:szCs w:val="24"/>
          <w:u w:val="single"/>
          <w:lang w:eastAsia="en-GB"/>
        </w:rPr>
        <w:t xml:space="preserve">Concerns </w:t>
      </w:r>
    </w:p>
    <w:p w14:paraId="1F260A90"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possible risk of aviation accidents and the related negative implications to the tourism industry due to increase glare generated by solar panels close to the airside areas of the airport. This was voiced as a concern by many stakeholders. </w:t>
      </w:r>
    </w:p>
    <w:p w14:paraId="1170019E"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10FAD2EF"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durability and robustness of the materials used for construction of the solar panels and inverters were flagged as an area of concern, cognizant of the proximity of the proposed development to the coast and the high potential for corrosion of metal elements. This was identified as a concern by most stakeholders including the Grenada Chamber of Industry and Commerce, the Ministry of Climate Resilience and the Independent Power Producers.</w:t>
      </w:r>
    </w:p>
    <w:p w14:paraId="017AC7B6"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5E4C3D06"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Ministry of Climate Resilience identified a possible low risk of vandalism and theft of the infrastructure proposed to be sited in the unfenced part of the airport driven possibly by the metal trade between Grenada and Trinidad and Tobago. This issue reportedly occurred with other utility companies. Investment in security controls to prevent and minmize this occurrence was advised.</w:t>
      </w:r>
    </w:p>
    <w:p w14:paraId="2DCDF9F5"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51FAE4B9" w14:textId="7F467958" w:rsidR="00235A20" w:rsidRPr="003B75BF" w:rsidRDefault="00235A20" w:rsidP="254A3528">
      <w:pPr>
        <w:pStyle w:val="ListParagraph"/>
        <w:numPr>
          <w:ilvl w:val="0"/>
          <w:numId w:val="26"/>
        </w:numPr>
        <w:shd w:val="clear" w:color="auto" w:fill="FFFFFF" w:themeFill="background1"/>
        <w:spacing w:before="100" w:beforeAutospacing="1" w:after="100" w:afterAutospacing="1" w:line="240" w:lineRule="auto"/>
        <w:jc w:val="both"/>
        <w:rPr>
          <w:rFonts w:ascii="Calibri" w:hAnsi="Calibri" w:cs="Calibri"/>
          <w:color w:val="000000" w:themeColor="text1"/>
          <w:sz w:val="24"/>
          <w:szCs w:val="24"/>
        </w:rPr>
      </w:pPr>
      <w:r w:rsidRPr="254A3528">
        <w:rPr>
          <w:rFonts w:ascii="Calibri" w:eastAsia="Times New Roman" w:hAnsi="Calibri" w:cs="Calibri"/>
          <w:color w:val="000000" w:themeColor="text1"/>
          <w:sz w:val="24"/>
          <w:szCs w:val="24"/>
          <w:lang w:eastAsia="en-GB"/>
        </w:rPr>
        <w:t>The impact of the proposed development on the future expansion and development of the MBIA, including its capability to accommodate larger aircrafts was raised as key matter for consideration. This was deemed necessary to avoid future challenges with land space. Other stakeholders noted that due to the somewhat po</w:t>
      </w:r>
      <w:r w:rsidR="683FA111" w:rsidRPr="254A3528">
        <w:rPr>
          <w:rFonts w:ascii="Calibri" w:eastAsia="Times New Roman" w:hAnsi="Calibri" w:cs="Calibri"/>
          <w:color w:val="000000" w:themeColor="text1"/>
          <w:sz w:val="24"/>
          <w:szCs w:val="24"/>
          <w:lang w:eastAsia="en-GB"/>
        </w:rPr>
        <w:t>r</w:t>
      </w:r>
      <w:r w:rsidRPr="254A3528">
        <w:rPr>
          <w:rFonts w:ascii="Calibri" w:eastAsia="Times New Roman" w:hAnsi="Calibri" w:cs="Calibri"/>
          <w:color w:val="000000" w:themeColor="text1"/>
          <w:sz w:val="24"/>
          <w:szCs w:val="24"/>
          <w:lang w:eastAsia="en-GB"/>
        </w:rPr>
        <w:t>table nature of the PV panels, this risk is not likely to be of significant concern, since the panels can be erected at an alternative site if this became a matter of urgency. Representatives of the IPP Association encourage consulta</w:t>
      </w:r>
      <w:r w:rsidR="00DF5C83" w:rsidRPr="254A3528">
        <w:rPr>
          <w:rFonts w:ascii="Calibri" w:eastAsia="Times New Roman" w:hAnsi="Calibri" w:cs="Calibri"/>
          <w:color w:val="000000" w:themeColor="text1"/>
          <w:sz w:val="24"/>
          <w:szCs w:val="24"/>
          <w:lang w:eastAsia="en-GB"/>
        </w:rPr>
        <w:t>tion</w:t>
      </w:r>
      <w:r w:rsidRPr="254A3528">
        <w:rPr>
          <w:rFonts w:ascii="Calibri" w:eastAsia="Times New Roman" w:hAnsi="Calibri" w:cs="Calibri"/>
          <w:color w:val="000000" w:themeColor="text1"/>
          <w:sz w:val="24"/>
          <w:szCs w:val="24"/>
          <w:lang w:eastAsia="en-GB"/>
        </w:rPr>
        <w:t xml:space="preserve"> between G</w:t>
      </w:r>
      <w:r w:rsidR="00DF5C83" w:rsidRPr="254A3528">
        <w:rPr>
          <w:rFonts w:ascii="Calibri" w:eastAsia="Times New Roman" w:hAnsi="Calibri" w:cs="Calibri"/>
          <w:color w:val="000000" w:themeColor="text1"/>
          <w:sz w:val="24"/>
          <w:szCs w:val="24"/>
          <w:lang w:eastAsia="en-GB"/>
        </w:rPr>
        <w:t>RENLEC</w:t>
      </w:r>
      <w:r w:rsidRPr="254A3528">
        <w:rPr>
          <w:rFonts w:ascii="Calibri" w:eastAsia="Times New Roman" w:hAnsi="Calibri" w:cs="Calibri"/>
          <w:color w:val="000000" w:themeColor="text1"/>
          <w:sz w:val="24"/>
          <w:szCs w:val="24"/>
          <w:lang w:eastAsia="en-GB"/>
        </w:rPr>
        <w:t xml:space="preserve"> and the Grenada Tourism Author</w:t>
      </w:r>
      <w:r w:rsidR="00DF5C83" w:rsidRPr="254A3528">
        <w:rPr>
          <w:rFonts w:ascii="Calibri" w:eastAsia="Times New Roman" w:hAnsi="Calibri" w:cs="Calibri"/>
          <w:color w:val="000000" w:themeColor="text1"/>
          <w:sz w:val="24"/>
          <w:szCs w:val="24"/>
          <w:lang w:eastAsia="en-GB"/>
        </w:rPr>
        <w:t>i</w:t>
      </w:r>
      <w:r w:rsidRPr="254A3528">
        <w:rPr>
          <w:rFonts w:ascii="Calibri" w:eastAsia="Times New Roman" w:hAnsi="Calibri" w:cs="Calibri"/>
          <w:color w:val="000000" w:themeColor="text1"/>
          <w:sz w:val="24"/>
          <w:szCs w:val="24"/>
          <w:lang w:eastAsia="en-GB"/>
        </w:rPr>
        <w:t xml:space="preserve">ty and related stakeholders. </w:t>
      </w:r>
    </w:p>
    <w:p w14:paraId="21257A4E"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35D1C7CC"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A few stakeholders including TAMCC questioned the possible impact of the solar project on migratory birds entering the southeastern part of the island, including areas such as Calliste and Woburn. </w:t>
      </w:r>
    </w:p>
    <w:p w14:paraId="4BEA9F32"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02EA22F3"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Representatives of TAMCC identified </w:t>
      </w:r>
      <w:r w:rsidR="00DF5C83" w:rsidRPr="003B75BF">
        <w:rPr>
          <w:rFonts w:ascii="Calibri" w:eastAsia="Times New Roman" w:hAnsi="Calibri" w:cs="Calibri"/>
          <w:color w:val="000000" w:themeColor="text1"/>
          <w:sz w:val="24"/>
          <w:szCs w:val="24"/>
          <w:lang w:eastAsia="en-GB"/>
        </w:rPr>
        <w:t>accidental</w:t>
      </w:r>
      <w:r w:rsidRPr="003B75BF">
        <w:rPr>
          <w:rFonts w:ascii="Calibri" w:eastAsia="Times New Roman" w:hAnsi="Calibri" w:cs="Calibri"/>
          <w:color w:val="000000" w:themeColor="text1"/>
          <w:sz w:val="24"/>
          <w:szCs w:val="24"/>
          <w:lang w:eastAsia="en-GB"/>
        </w:rPr>
        <w:t xml:space="preserve"> fires associated with the use of batteries as a possible risk. Integrating measures for prompt emergency access and response to the site to address any </w:t>
      </w:r>
      <w:r w:rsidR="00DF5C83" w:rsidRPr="003B75BF">
        <w:rPr>
          <w:rFonts w:ascii="Calibri" w:eastAsia="Times New Roman" w:hAnsi="Calibri" w:cs="Calibri"/>
          <w:color w:val="000000" w:themeColor="text1"/>
          <w:sz w:val="24"/>
          <w:szCs w:val="24"/>
          <w:lang w:eastAsia="en-GB"/>
        </w:rPr>
        <w:t>unforeseen</w:t>
      </w:r>
      <w:r w:rsidRPr="003B75BF">
        <w:rPr>
          <w:rFonts w:ascii="Calibri" w:eastAsia="Times New Roman" w:hAnsi="Calibri" w:cs="Calibri"/>
          <w:color w:val="000000" w:themeColor="text1"/>
          <w:sz w:val="24"/>
          <w:szCs w:val="24"/>
          <w:lang w:eastAsia="en-GB"/>
        </w:rPr>
        <w:t xml:space="preserve"> hazard event was flagged as crucial in the operational phase.</w:t>
      </w:r>
    </w:p>
    <w:p w14:paraId="6B4B7953"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497A5612"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Potential for increase runoff and coastal pollution due to removal of vegetation along the project site.  </w:t>
      </w:r>
    </w:p>
    <w:p w14:paraId="7544D71D"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6CFD66EC" w14:textId="45158924" w:rsidR="00235A20" w:rsidRPr="003B75BF" w:rsidRDefault="00235A20" w:rsidP="254A3528">
      <w:pPr>
        <w:pStyle w:val="ListParagraph"/>
        <w:numPr>
          <w:ilvl w:val="0"/>
          <w:numId w:val="26"/>
        </w:numPr>
        <w:shd w:val="clear" w:color="auto" w:fill="FFFFFF" w:themeFill="background1"/>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254A3528">
        <w:rPr>
          <w:rFonts w:ascii="Calibri" w:eastAsia="Times New Roman" w:hAnsi="Calibri" w:cs="Calibri"/>
          <w:color w:val="000000" w:themeColor="text1"/>
          <w:sz w:val="24"/>
          <w:szCs w:val="24"/>
          <w:lang w:eastAsia="en-GB"/>
        </w:rPr>
        <w:t>Stakeholders with businesses along Point Salines reported a possibly increase</w:t>
      </w:r>
      <w:r w:rsidR="239227C0" w:rsidRPr="254A3528">
        <w:rPr>
          <w:rFonts w:ascii="Calibri" w:eastAsia="Times New Roman" w:hAnsi="Calibri" w:cs="Calibri"/>
          <w:color w:val="000000" w:themeColor="text1"/>
          <w:sz w:val="24"/>
          <w:szCs w:val="24"/>
          <w:lang w:eastAsia="en-GB"/>
        </w:rPr>
        <w:t>d</w:t>
      </w:r>
      <w:r w:rsidRPr="254A3528">
        <w:rPr>
          <w:rFonts w:ascii="Calibri" w:eastAsia="Times New Roman" w:hAnsi="Calibri" w:cs="Calibri"/>
          <w:color w:val="000000" w:themeColor="text1"/>
          <w:sz w:val="24"/>
          <w:szCs w:val="24"/>
          <w:lang w:eastAsia="en-GB"/>
        </w:rPr>
        <w:t xml:space="preserve"> generation of dust during the </w:t>
      </w:r>
      <w:r w:rsidR="00DF5C83" w:rsidRPr="254A3528">
        <w:rPr>
          <w:rFonts w:ascii="Calibri" w:eastAsia="Times New Roman" w:hAnsi="Calibri" w:cs="Calibri"/>
          <w:color w:val="000000" w:themeColor="text1"/>
          <w:sz w:val="24"/>
          <w:szCs w:val="24"/>
          <w:lang w:eastAsia="en-GB"/>
        </w:rPr>
        <w:t>cons</w:t>
      </w:r>
      <w:r w:rsidRPr="254A3528">
        <w:rPr>
          <w:rFonts w:ascii="Calibri" w:eastAsia="Times New Roman" w:hAnsi="Calibri" w:cs="Calibri"/>
          <w:color w:val="000000" w:themeColor="text1"/>
          <w:sz w:val="24"/>
          <w:szCs w:val="24"/>
          <w:lang w:eastAsia="en-GB"/>
        </w:rPr>
        <w:t xml:space="preserve">truction phase which can create a nuisance for business operation. </w:t>
      </w:r>
    </w:p>
    <w:p w14:paraId="50626172"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69413A0A"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Notwithstanding the benefits of the proposed project, a few stakeholders were concerned that installation of the solar panels would be aesthetically unappealing within the landscape. They questioned whether other locations were explored for the proposed project, which limited this risk.  </w:t>
      </w:r>
    </w:p>
    <w:p w14:paraId="065C737E"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23C764CB"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Department of Forestry raised concern about the governance mechanisms that would be in place during construction to ensure compliance with the mitigation measures for environmental conservation as outlined in the ESIA and ESMP, pending approval from the Planning and Development Authority. This they underscored as a major deficiency for development projects carried out on island, which limits the accountability of developers for environm</w:t>
      </w:r>
      <w:r w:rsidR="00343363">
        <w:rPr>
          <w:rFonts w:ascii="Calibri" w:eastAsia="Times New Roman" w:hAnsi="Calibri" w:cs="Calibri"/>
          <w:color w:val="000000" w:themeColor="text1"/>
          <w:sz w:val="24"/>
          <w:szCs w:val="24"/>
          <w:lang w:eastAsia="en-GB"/>
        </w:rPr>
        <w:t>e</w:t>
      </w:r>
      <w:r w:rsidRPr="003B75BF">
        <w:rPr>
          <w:rFonts w:ascii="Calibri" w:eastAsia="Times New Roman" w:hAnsi="Calibri" w:cs="Calibri"/>
          <w:color w:val="000000" w:themeColor="text1"/>
          <w:sz w:val="24"/>
          <w:szCs w:val="24"/>
          <w:lang w:eastAsia="en-GB"/>
        </w:rPr>
        <w:t>ntal sustainability.</w:t>
      </w:r>
    </w:p>
    <w:p w14:paraId="3372862E"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4B9262A9"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Department of Labour were particularly interested in the provisions that are made to attract and employ local workers on the proposed project. They further questioned whether foreign workers will be needed, requirements for workers permits, and the proportion of local to foreign employees. </w:t>
      </w:r>
    </w:p>
    <w:p w14:paraId="49DFBFF7" w14:textId="77777777" w:rsidR="00235A20" w:rsidRPr="003B75BF" w:rsidRDefault="00235A20" w:rsidP="00235A20">
      <w:pPr>
        <w:pStyle w:val="ListParagraph"/>
        <w:rPr>
          <w:rFonts w:ascii="Calibri" w:hAnsi="Calibri" w:cs="Calibri"/>
          <w:color w:val="000000" w:themeColor="text1"/>
          <w:sz w:val="24"/>
          <w:szCs w:val="24"/>
        </w:rPr>
      </w:pPr>
    </w:p>
    <w:p w14:paraId="27D44704" w14:textId="77777777" w:rsidR="00235A20" w:rsidRPr="003B75BF" w:rsidRDefault="00235A20" w:rsidP="00235A20">
      <w:pPr>
        <w:pStyle w:val="ListParagraph"/>
        <w:numPr>
          <w:ilvl w:val="0"/>
          <w:numId w:val="26"/>
        </w:numPr>
        <w:spacing w:after="0" w:line="240" w:lineRule="auto"/>
        <w:jc w:val="both"/>
        <w:rPr>
          <w:rFonts w:ascii="Calibri" w:hAnsi="Calibri" w:cs="Calibri"/>
          <w:color w:val="000000" w:themeColor="text1"/>
          <w:sz w:val="24"/>
          <w:szCs w:val="24"/>
        </w:rPr>
      </w:pPr>
      <w:r w:rsidRPr="003B75BF">
        <w:rPr>
          <w:rFonts w:ascii="Calibri" w:hAnsi="Calibri" w:cs="Calibri"/>
          <w:color w:val="000000" w:themeColor="text1"/>
          <w:sz w:val="24"/>
          <w:szCs w:val="24"/>
        </w:rPr>
        <w:t>Both the TAMCC and the NEWLO were concerned about the limited utilization of qualified local personnel on major capital projects. They made a special call that the proposed project should maximize utilization of locally skilled professionals in the pre-installation and operational phases due to availability of trained persons within the labour force.</w:t>
      </w:r>
      <w:r w:rsidRPr="003B75BF">
        <w:rPr>
          <w:rStyle w:val="FootnoteReference"/>
          <w:rFonts w:ascii="Calibri" w:hAnsi="Calibri" w:cs="Calibri"/>
          <w:color w:val="000000" w:themeColor="text1"/>
          <w:sz w:val="24"/>
          <w:szCs w:val="24"/>
        </w:rPr>
        <w:footnoteReference w:id="21"/>
      </w:r>
      <w:r w:rsidRPr="003B75BF">
        <w:rPr>
          <w:rFonts w:ascii="Calibri" w:hAnsi="Calibri" w:cs="Calibri"/>
          <w:color w:val="000000" w:themeColor="text1"/>
          <w:sz w:val="24"/>
          <w:szCs w:val="24"/>
        </w:rPr>
        <w:t xml:space="preserve"> This they deemed as prudent in supporting the growth of the national economy.</w:t>
      </w:r>
    </w:p>
    <w:p w14:paraId="15B52797"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61BC9C1A" w14:textId="77777777" w:rsidR="00235A20"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Concerns of possible radiation from the PV panels was raised by representatives of the Calliste </w:t>
      </w:r>
      <w:r w:rsidR="00343363" w:rsidRPr="003B75BF">
        <w:rPr>
          <w:rFonts w:ascii="Calibri" w:eastAsia="Times New Roman" w:hAnsi="Calibri" w:cs="Calibri"/>
          <w:color w:val="000000" w:themeColor="text1"/>
          <w:sz w:val="24"/>
          <w:szCs w:val="24"/>
          <w:lang w:eastAsia="en-GB"/>
        </w:rPr>
        <w:t>Fisher folk</w:t>
      </w:r>
      <w:r w:rsidRPr="003B75BF">
        <w:rPr>
          <w:rFonts w:ascii="Calibri" w:eastAsia="Times New Roman" w:hAnsi="Calibri" w:cs="Calibri"/>
          <w:color w:val="000000" w:themeColor="text1"/>
          <w:sz w:val="24"/>
          <w:szCs w:val="24"/>
          <w:lang w:eastAsia="en-GB"/>
        </w:rPr>
        <w:t xml:space="preserve"> Oragnization. However, this was dispelled by the lead consultant.</w:t>
      </w:r>
    </w:p>
    <w:p w14:paraId="29B739F8" w14:textId="77777777" w:rsidR="00C86796" w:rsidRPr="006E344F" w:rsidRDefault="00C86796" w:rsidP="006E344F">
      <w:pPr>
        <w:pStyle w:val="ListParagraph"/>
        <w:rPr>
          <w:rFonts w:ascii="Calibri" w:eastAsia="Times New Roman" w:hAnsi="Calibri" w:cs="Calibri"/>
          <w:color w:val="000000" w:themeColor="text1"/>
          <w:sz w:val="24"/>
          <w:szCs w:val="24"/>
          <w:lang w:eastAsia="en-GB"/>
        </w:rPr>
      </w:pPr>
    </w:p>
    <w:p w14:paraId="1BBD7FE4"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One member of the IADGO placed on record still requiring answers for the ownership and current mandate of G</w:t>
      </w:r>
      <w:r w:rsidR="00343363">
        <w:rPr>
          <w:rFonts w:ascii="Calibri" w:eastAsia="Times New Roman" w:hAnsi="Calibri" w:cs="Calibri"/>
          <w:color w:val="000000" w:themeColor="text1"/>
          <w:sz w:val="24"/>
          <w:szCs w:val="24"/>
          <w:lang w:eastAsia="en-GB"/>
        </w:rPr>
        <w:t>RENLEC</w:t>
      </w:r>
      <w:r w:rsidRPr="003B75BF">
        <w:rPr>
          <w:rFonts w:ascii="Calibri" w:eastAsia="Times New Roman" w:hAnsi="Calibri" w:cs="Calibri"/>
          <w:color w:val="000000" w:themeColor="text1"/>
          <w:sz w:val="24"/>
          <w:szCs w:val="24"/>
          <w:lang w:eastAsia="en-GB"/>
        </w:rPr>
        <w:t xml:space="preserve">. They also pointed to the need for an Integrated Resource Plan for Grenada considering the national vision for renewable energy. </w:t>
      </w:r>
    </w:p>
    <w:p w14:paraId="4FE01DA0"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63DD6E1F" w14:textId="77777777" w:rsidR="00235A20" w:rsidRPr="003B75BF" w:rsidRDefault="00235A20" w:rsidP="00235A20">
      <w:pPr>
        <w:pStyle w:val="ListParagraph"/>
        <w:numPr>
          <w:ilvl w:val="0"/>
          <w:numId w:val="26"/>
        </w:numPr>
        <w:shd w:val="clear" w:color="auto" w:fill="FFFFFF"/>
        <w:spacing w:after="0"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capability of the existing electricity network to accommodate the additional wattage on the system was flagged as a concern. Stakeholder underscored the need to upgrade the electricity infrastructure in parallel with implementation of the proposed project to safely accommodate the additional load, due to the baseline status of the grid. </w:t>
      </w:r>
    </w:p>
    <w:p w14:paraId="40D683C9"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008A9EC6"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Grenada Chamber of Industry and Commerce raised the following additional concerns:</w:t>
      </w:r>
    </w:p>
    <w:p w14:paraId="60F9C2DB" w14:textId="77777777" w:rsidR="00235A20" w:rsidRPr="003B75BF" w:rsidRDefault="00235A20" w:rsidP="00235A20">
      <w:pPr>
        <w:pStyle w:val="ListParagraph"/>
        <w:shd w:val="clear" w:color="auto" w:fill="FFFFFF"/>
        <w:spacing w:before="100" w:beforeAutospacing="1" w:after="100" w:afterAutospacing="1"/>
        <w:ind w:left="1080"/>
        <w:jc w:val="both"/>
        <w:rPr>
          <w:rFonts w:ascii="Calibri" w:eastAsia="Times New Roman" w:hAnsi="Calibri" w:cs="Calibri"/>
          <w:color w:val="000000" w:themeColor="text1"/>
          <w:sz w:val="24"/>
          <w:szCs w:val="24"/>
          <w:lang w:eastAsia="en-GB"/>
        </w:rPr>
      </w:pPr>
    </w:p>
    <w:p w14:paraId="68B53CD9" w14:textId="77777777" w:rsidR="00235A20" w:rsidRPr="003B75BF" w:rsidRDefault="00235A20" w:rsidP="00235A20">
      <w:pPr>
        <w:pStyle w:val="ListParagraph"/>
        <w:numPr>
          <w:ilvl w:val="0"/>
          <w:numId w:val="27"/>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extent to which the proposed project complies with aviation regulations for safety.</w:t>
      </w:r>
    </w:p>
    <w:p w14:paraId="0BEC4EB7" w14:textId="77777777" w:rsidR="00235A20" w:rsidRPr="003B75BF" w:rsidRDefault="00235A20" w:rsidP="00235A20">
      <w:pPr>
        <w:pStyle w:val="ListParagraph"/>
        <w:shd w:val="clear" w:color="auto" w:fill="FFFFFF"/>
        <w:ind w:left="1080"/>
        <w:jc w:val="both"/>
        <w:rPr>
          <w:rFonts w:ascii="Calibri" w:eastAsia="Times New Roman" w:hAnsi="Calibri" w:cs="Calibri"/>
          <w:color w:val="000000" w:themeColor="text1"/>
          <w:sz w:val="24"/>
          <w:szCs w:val="24"/>
          <w:lang w:eastAsia="en-GB"/>
        </w:rPr>
      </w:pPr>
    </w:p>
    <w:p w14:paraId="03947BF4" w14:textId="77777777" w:rsidR="00235A20" w:rsidRPr="003B75BF" w:rsidRDefault="00235A20" w:rsidP="00235A20">
      <w:pPr>
        <w:pStyle w:val="ListParagraph"/>
        <w:numPr>
          <w:ilvl w:val="0"/>
          <w:numId w:val="27"/>
        </w:numPr>
        <w:shd w:val="clear" w:color="auto" w:fill="FFFFFF"/>
        <w:spacing w:after="0"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nature of the adverse impacts associated with the planned removal of coastal vegetation, including mangroves at Sites 3. </w:t>
      </w:r>
    </w:p>
    <w:p w14:paraId="7263FF54" w14:textId="77777777" w:rsidR="00235A20" w:rsidRPr="003B75BF" w:rsidRDefault="00235A20" w:rsidP="00235A20">
      <w:pPr>
        <w:pStyle w:val="ListParagraph"/>
        <w:shd w:val="clear" w:color="auto" w:fill="FFFFFF"/>
        <w:spacing w:before="100" w:beforeAutospacing="1" w:after="100" w:afterAutospacing="1"/>
        <w:ind w:left="1080"/>
        <w:jc w:val="both"/>
        <w:rPr>
          <w:rFonts w:ascii="Calibri" w:eastAsia="Times New Roman" w:hAnsi="Calibri" w:cs="Calibri"/>
          <w:color w:val="000000" w:themeColor="text1"/>
          <w:sz w:val="24"/>
          <w:szCs w:val="24"/>
          <w:lang w:eastAsia="en-GB"/>
        </w:rPr>
      </w:pPr>
    </w:p>
    <w:p w14:paraId="0147227F" w14:textId="77777777" w:rsidR="00235A20" w:rsidRPr="003B75BF" w:rsidRDefault="00235A20" w:rsidP="00235A20">
      <w:pPr>
        <w:pStyle w:val="ListParagraph"/>
        <w:numPr>
          <w:ilvl w:val="0"/>
          <w:numId w:val="27"/>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resilience of the proposed solar infrastructure to hurricane force winds due to its high exposure along the southern coast. Stakeholders were also concerned about the measures that will be implemented to facilitate effective response and recovery during the aftermath of a disaster to limit any undue impacts to the aviation and tourism sectors. Hence, a proper emergency recovery plan was deemed important for the development.</w:t>
      </w:r>
    </w:p>
    <w:p w14:paraId="210301AF"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b/>
          <w:bCs/>
          <w:i/>
          <w:iCs/>
          <w:color w:val="000000" w:themeColor="text1"/>
          <w:sz w:val="24"/>
          <w:szCs w:val="24"/>
          <w:lang w:eastAsia="en-GB"/>
        </w:rPr>
      </w:pPr>
    </w:p>
    <w:p w14:paraId="0B645C1D"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rPr>
        <w:t>The following additional concerns were raised by the IPP Association:</w:t>
      </w:r>
    </w:p>
    <w:p w14:paraId="242E72BB"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24F435E2" w14:textId="77777777" w:rsidR="00235A20" w:rsidRPr="003B75BF" w:rsidRDefault="00235A20" w:rsidP="00235A20">
      <w:pPr>
        <w:pStyle w:val="ListParagraph"/>
        <w:numPr>
          <w:ilvl w:val="0"/>
          <w:numId w:val="27"/>
        </w:numPr>
        <w:shd w:val="clear" w:color="auto" w:fill="FFFFFF"/>
        <w:spacing w:after="0"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possible public relations </w:t>
      </w:r>
      <w:r w:rsidR="00343363">
        <w:rPr>
          <w:rFonts w:ascii="Calibri" w:eastAsia="Times New Roman" w:hAnsi="Calibri" w:cs="Calibri"/>
          <w:color w:val="000000" w:themeColor="text1"/>
          <w:sz w:val="24"/>
          <w:szCs w:val="24"/>
          <w:lang w:eastAsia="en-GB"/>
        </w:rPr>
        <w:t>back</w:t>
      </w:r>
      <w:r w:rsidRPr="003B75BF">
        <w:rPr>
          <w:rFonts w:ascii="Calibri" w:eastAsia="Times New Roman" w:hAnsi="Calibri" w:cs="Calibri"/>
          <w:color w:val="000000" w:themeColor="text1"/>
          <w:sz w:val="24"/>
          <w:szCs w:val="24"/>
          <w:lang w:eastAsia="en-GB"/>
        </w:rPr>
        <w:t>lash that ca</w:t>
      </w:r>
      <w:r w:rsidR="00343363">
        <w:rPr>
          <w:rFonts w:ascii="Calibri" w:eastAsia="Times New Roman" w:hAnsi="Calibri" w:cs="Calibri"/>
          <w:color w:val="000000" w:themeColor="text1"/>
          <w:sz w:val="24"/>
          <w:szCs w:val="24"/>
          <w:lang w:eastAsia="en-GB"/>
        </w:rPr>
        <w:t>n arise if GRENLEC is given per</w:t>
      </w:r>
      <w:r w:rsidRPr="003B75BF">
        <w:rPr>
          <w:rFonts w:ascii="Calibri" w:eastAsia="Times New Roman" w:hAnsi="Calibri" w:cs="Calibri"/>
          <w:color w:val="000000" w:themeColor="text1"/>
          <w:sz w:val="24"/>
          <w:szCs w:val="24"/>
          <w:lang w:eastAsia="en-GB"/>
        </w:rPr>
        <w:t>mission to invest in a major solar project, prior to which other IPPs were prevented or hindered from doing so. Stakeholders questioned whether approval of the proposed solar project by GRENLEC will create a</w:t>
      </w:r>
      <w:r w:rsidR="00DF5C83">
        <w:rPr>
          <w:rFonts w:ascii="Calibri" w:eastAsia="Times New Roman" w:hAnsi="Calibri" w:cs="Calibri"/>
          <w:color w:val="000000" w:themeColor="text1"/>
          <w:sz w:val="24"/>
          <w:szCs w:val="24"/>
          <w:lang w:eastAsia="en-GB"/>
        </w:rPr>
        <w:t>n</w:t>
      </w:r>
      <w:r w:rsidRPr="003B75BF">
        <w:rPr>
          <w:rFonts w:ascii="Calibri" w:eastAsia="Times New Roman" w:hAnsi="Calibri" w:cs="Calibri"/>
          <w:color w:val="000000" w:themeColor="text1"/>
          <w:sz w:val="24"/>
          <w:szCs w:val="24"/>
          <w:lang w:eastAsia="en-GB"/>
        </w:rPr>
        <w:t xml:space="preserve"> unfair competitive environment for other IPPs in light of Government’s renewable energy development goals. This concern was also raised by the GIDC.</w:t>
      </w:r>
    </w:p>
    <w:p w14:paraId="47C3D4F0" w14:textId="77777777" w:rsidR="00235A20" w:rsidRPr="003B75BF" w:rsidRDefault="00235A20" w:rsidP="00235A20">
      <w:pPr>
        <w:pStyle w:val="ListParagraph"/>
        <w:shd w:val="clear" w:color="auto" w:fill="FFFFFF"/>
        <w:ind w:left="1080"/>
        <w:jc w:val="both"/>
        <w:rPr>
          <w:rFonts w:ascii="Calibri" w:eastAsia="Times New Roman" w:hAnsi="Calibri" w:cs="Calibri"/>
          <w:color w:val="000000" w:themeColor="text1"/>
          <w:sz w:val="24"/>
          <w:szCs w:val="24"/>
          <w:lang w:eastAsia="en-GB"/>
        </w:rPr>
      </w:pPr>
    </w:p>
    <w:p w14:paraId="3ECCD55D" w14:textId="77777777" w:rsidR="00235A20" w:rsidRPr="003B75BF" w:rsidRDefault="00235A20" w:rsidP="00235A20">
      <w:pPr>
        <w:pStyle w:val="ListParagraph"/>
        <w:numPr>
          <w:ilvl w:val="0"/>
          <w:numId w:val="27"/>
        </w:numPr>
        <w:spacing w:after="0" w:line="240" w:lineRule="auto"/>
        <w:jc w:val="both"/>
        <w:rPr>
          <w:rFonts w:ascii="Calibri" w:hAnsi="Calibri" w:cs="Calibri"/>
          <w:color w:val="000000" w:themeColor="text1"/>
          <w:sz w:val="24"/>
          <w:szCs w:val="24"/>
        </w:rPr>
      </w:pPr>
      <w:r w:rsidRPr="003B75BF">
        <w:rPr>
          <w:rFonts w:ascii="Calibri" w:hAnsi="Calibri" w:cs="Calibri"/>
          <w:color w:val="000000" w:themeColor="text1"/>
          <w:sz w:val="24"/>
          <w:szCs w:val="24"/>
        </w:rPr>
        <w:t>Other stakeholders added that the implementation of this project can create a potential negative public image for GRENLEC due to the numerous delays which IPPs are experiencing to implement similar solar projects.</w:t>
      </w:r>
    </w:p>
    <w:p w14:paraId="53222E98"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616266F1" w14:textId="77777777" w:rsidR="00235A20" w:rsidRPr="003B75BF" w:rsidRDefault="00235A20" w:rsidP="00235A20">
      <w:pPr>
        <w:pStyle w:val="ListParagraph"/>
        <w:numPr>
          <w:ilvl w:val="0"/>
          <w:numId w:val="27"/>
        </w:numPr>
        <w:spacing w:after="0" w:line="240" w:lineRule="auto"/>
        <w:jc w:val="both"/>
        <w:rPr>
          <w:rFonts w:ascii="Calibri" w:hAnsi="Calibri" w:cs="Calibri"/>
          <w:color w:val="000000" w:themeColor="text1"/>
          <w:sz w:val="24"/>
          <w:szCs w:val="24"/>
        </w:rPr>
      </w:pPr>
      <w:r w:rsidRPr="003B75BF">
        <w:rPr>
          <w:rFonts w:ascii="Calibri" w:eastAsia="Times New Roman" w:hAnsi="Calibri" w:cs="Calibri"/>
          <w:color w:val="000000" w:themeColor="text1"/>
          <w:sz w:val="24"/>
          <w:szCs w:val="24"/>
          <w:lang w:eastAsia="en-GB"/>
        </w:rPr>
        <w:t xml:space="preserve">Stakeholders were further concerned that GRENLEC can potentially squeeze out smaller IPPs from pursuing planned investments in solar technologies since other private individuals are also investing in solar at the residential or institutional level. </w:t>
      </w:r>
      <w:r w:rsidRPr="003B75BF">
        <w:rPr>
          <w:rFonts w:ascii="Calibri" w:eastAsia="Times New Roman" w:hAnsi="Calibri" w:cs="Calibri"/>
          <w:color w:val="000000" w:themeColor="text1"/>
          <w:sz w:val="24"/>
          <w:szCs w:val="24"/>
          <w:lang w:eastAsia="en-GB"/>
        </w:rPr>
        <w:br/>
      </w:r>
    </w:p>
    <w:p w14:paraId="171410B5" w14:textId="77777777" w:rsidR="00235A20" w:rsidRPr="003B75BF" w:rsidRDefault="00235A20" w:rsidP="00235A20">
      <w:pPr>
        <w:pStyle w:val="ListParagraph"/>
        <w:numPr>
          <w:ilvl w:val="0"/>
          <w:numId w:val="27"/>
        </w:numPr>
        <w:spacing w:after="0" w:line="240" w:lineRule="auto"/>
        <w:jc w:val="both"/>
        <w:rPr>
          <w:rFonts w:ascii="Calibri" w:hAnsi="Calibri" w:cs="Calibri"/>
          <w:color w:val="000000" w:themeColor="text1"/>
          <w:sz w:val="24"/>
          <w:szCs w:val="24"/>
        </w:rPr>
      </w:pPr>
      <w:r w:rsidRPr="003B75BF">
        <w:rPr>
          <w:rFonts w:ascii="Calibri" w:hAnsi="Calibri" w:cs="Calibri"/>
          <w:color w:val="000000" w:themeColor="text1"/>
          <w:sz w:val="24"/>
          <w:szCs w:val="24"/>
        </w:rPr>
        <w:t xml:space="preserve">Members of the IPP Association also raised concern about the ownership of the proposed project and whether the surpluses and revenues generated would remain in the country or exported as foreign exchange. GRENLEC’s monopoly position as both generator and distributor in the electricity landscape was seen as a concern, since they can potentially demand their own price and control access to the network. They further queried whether GRENLEC was required to meet the same criteria and standards for electricity generation, and therefore the degree of equality for electricity generation among all IPPs. </w:t>
      </w:r>
    </w:p>
    <w:p w14:paraId="77D1AB78" w14:textId="77777777" w:rsidR="00235A20" w:rsidRPr="003B75BF" w:rsidRDefault="00235A20" w:rsidP="00235A20">
      <w:pPr>
        <w:pStyle w:val="ListParagraph"/>
        <w:shd w:val="clear" w:color="auto" w:fill="FFFFFF"/>
        <w:spacing w:before="100" w:beforeAutospacing="1" w:after="100" w:afterAutospacing="1"/>
        <w:ind w:left="1080"/>
        <w:jc w:val="both"/>
        <w:rPr>
          <w:rFonts w:ascii="Calibri" w:eastAsia="Times New Roman" w:hAnsi="Calibri" w:cs="Calibri"/>
          <w:color w:val="000000" w:themeColor="text1"/>
          <w:sz w:val="24"/>
          <w:szCs w:val="24"/>
          <w:lang w:eastAsia="en-GB"/>
        </w:rPr>
      </w:pPr>
    </w:p>
    <w:p w14:paraId="41AC11E1" w14:textId="77777777" w:rsidR="00235A20" w:rsidRPr="003B75BF" w:rsidRDefault="00235A20" w:rsidP="00235A20">
      <w:pPr>
        <w:pStyle w:val="ListParagraph"/>
        <w:numPr>
          <w:ilvl w:val="0"/>
          <w:numId w:val="27"/>
        </w:numPr>
        <w:spacing w:after="0" w:line="240" w:lineRule="auto"/>
        <w:jc w:val="both"/>
        <w:rPr>
          <w:rFonts w:ascii="Calibri" w:hAnsi="Calibri" w:cs="Calibri"/>
          <w:color w:val="000000" w:themeColor="text1"/>
          <w:sz w:val="24"/>
          <w:szCs w:val="24"/>
        </w:rPr>
      </w:pPr>
      <w:r w:rsidRPr="003B75BF">
        <w:rPr>
          <w:rFonts w:ascii="Calibri" w:hAnsi="Calibri" w:cs="Calibri"/>
          <w:color w:val="000000" w:themeColor="text1"/>
          <w:sz w:val="24"/>
          <w:szCs w:val="24"/>
        </w:rPr>
        <w:t xml:space="preserve">Finally, the extent to which GRENLEC has the capabilities to manage the proposed project due to existing challenges with production, generation, and other operational matters. </w:t>
      </w:r>
    </w:p>
    <w:p w14:paraId="0136C52D" w14:textId="77777777" w:rsidR="00235A20" w:rsidRPr="003B75BF" w:rsidRDefault="00235A20" w:rsidP="00235A20">
      <w:pPr>
        <w:shd w:val="clear" w:color="auto" w:fill="FFFFFF"/>
        <w:spacing w:before="100" w:beforeAutospacing="1"/>
        <w:jc w:val="both"/>
        <w:rPr>
          <w:rFonts w:ascii="Calibri" w:eastAsia="Times New Roman" w:hAnsi="Calibri" w:cs="Calibri"/>
          <w:b/>
          <w:bCs/>
          <w:color w:val="000000" w:themeColor="text1"/>
          <w:sz w:val="24"/>
          <w:szCs w:val="24"/>
          <w:u w:val="single"/>
          <w:lang w:eastAsia="en-GB"/>
        </w:rPr>
      </w:pPr>
      <w:r w:rsidRPr="003B75BF">
        <w:rPr>
          <w:rFonts w:ascii="Calibri" w:eastAsia="Times New Roman" w:hAnsi="Calibri" w:cs="Calibri"/>
          <w:b/>
          <w:bCs/>
          <w:color w:val="000000" w:themeColor="text1"/>
          <w:sz w:val="24"/>
          <w:szCs w:val="24"/>
          <w:u w:val="single"/>
          <w:lang w:eastAsia="en-GB"/>
        </w:rPr>
        <w:t xml:space="preserve">Opportunities </w:t>
      </w:r>
    </w:p>
    <w:p w14:paraId="2D36FA0F"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Representation from the Grenada Solid Waste Management Authority (GSWMA) noted the potential increase in waste from electrical and electronic </w:t>
      </w:r>
      <w:r w:rsidR="00343363" w:rsidRPr="003B75BF">
        <w:rPr>
          <w:rFonts w:ascii="Calibri" w:eastAsia="Times New Roman" w:hAnsi="Calibri" w:cs="Calibri"/>
          <w:color w:val="000000" w:themeColor="text1"/>
          <w:sz w:val="24"/>
          <w:szCs w:val="24"/>
          <w:lang w:eastAsia="en-GB"/>
        </w:rPr>
        <w:t>equipment</w:t>
      </w:r>
      <w:r w:rsidRPr="003B75BF">
        <w:rPr>
          <w:rFonts w:ascii="Calibri" w:eastAsia="Times New Roman" w:hAnsi="Calibri" w:cs="Calibri"/>
          <w:color w:val="000000" w:themeColor="text1"/>
          <w:sz w:val="24"/>
          <w:szCs w:val="24"/>
          <w:lang w:eastAsia="en-GB"/>
        </w:rPr>
        <w:t xml:space="preserve"> (WEEE) from this and similar projects</w:t>
      </w:r>
      <w:r w:rsidRPr="003B75BF">
        <w:rPr>
          <w:rStyle w:val="FootnoteReference"/>
          <w:rFonts w:ascii="Calibri" w:eastAsia="Times New Roman" w:hAnsi="Calibri" w:cs="Calibri"/>
          <w:color w:val="000000" w:themeColor="text1"/>
          <w:sz w:val="24"/>
          <w:szCs w:val="24"/>
          <w:lang w:eastAsia="en-GB"/>
        </w:rPr>
        <w:footnoteReference w:id="22"/>
      </w:r>
      <w:r w:rsidRPr="003B75BF">
        <w:rPr>
          <w:rFonts w:ascii="Calibri" w:eastAsia="Times New Roman" w:hAnsi="Calibri" w:cs="Calibri"/>
          <w:color w:val="000000" w:themeColor="text1"/>
          <w:sz w:val="24"/>
          <w:szCs w:val="24"/>
          <w:lang w:eastAsia="en-GB"/>
        </w:rPr>
        <w:t xml:space="preserve"> presents an opportunity to develop a protocol and recycling system for WEEE management. Cognizant that a Compliance Unit is already enshrined in the GSWMA, revision of the existing legislation and development of regulations to accompany the parent Act is a key priority for robust manag</w:t>
      </w:r>
      <w:r w:rsidR="00DF5C83">
        <w:rPr>
          <w:rFonts w:ascii="Calibri" w:eastAsia="Times New Roman" w:hAnsi="Calibri" w:cs="Calibri"/>
          <w:color w:val="000000" w:themeColor="text1"/>
          <w:sz w:val="24"/>
          <w:szCs w:val="24"/>
          <w:lang w:eastAsia="en-GB"/>
        </w:rPr>
        <w:t>e</w:t>
      </w:r>
      <w:r w:rsidRPr="003B75BF">
        <w:rPr>
          <w:rFonts w:ascii="Calibri" w:eastAsia="Times New Roman" w:hAnsi="Calibri" w:cs="Calibri"/>
          <w:color w:val="000000" w:themeColor="text1"/>
          <w:sz w:val="24"/>
          <w:szCs w:val="24"/>
          <w:lang w:eastAsia="en-GB"/>
        </w:rPr>
        <w:t>ment of the future waste streams.</w:t>
      </w:r>
    </w:p>
    <w:p w14:paraId="3123D975"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475A31D6" w14:textId="77777777" w:rsidR="00235A20" w:rsidRPr="003B75BF" w:rsidRDefault="00235A20" w:rsidP="00235A20">
      <w:pPr>
        <w:shd w:val="clear" w:color="auto" w:fill="FFFFFF"/>
        <w:spacing w:before="100" w:beforeAutospacing="1" w:after="100" w:afterAutospacing="1"/>
        <w:jc w:val="both"/>
        <w:rPr>
          <w:rFonts w:ascii="Calibri" w:eastAsia="Times New Roman" w:hAnsi="Calibri" w:cs="Calibri"/>
          <w:b/>
          <w:bCs/>
          <w:color w:val="000000" w:themeColor="text1"/>
          <w:sz w:val="24"/>
          <w:szCs w:val="24"/>
          <w:u w:val="single"/>
          <w:lang w:eastAsia="en-GB"/>
        </w:rPr>
      </w:pPr>
      <w:r w:rsidRPr="003B75BF">
        <w:rPr>
          <w:rFonts w:ascii="Calibri" w:eastAsia="Times New Roman" w:hAnsi="Calibri" w:cs="Calibri"/>
          <w:b/>
          <w:bCs/>
          <w:color w:val="000000" w:themeColor="text1"/>
          <w:sz w:val="24"/>
          <w:szCs w:val="24"/>
          <w:u w:val="single"/>
          <w:lang w:eastAsia="en-GB"/>
        </w:rPr>
        <w:t xml:space="preserve">Recommendations </w:t>
      </w:r>
    </w:p>
    <w:p w14:paraId="6A36B625"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Ministry of Climate Resilience supported the World Banks thrust for a thorough investigation of the environmental condit</w:t>
      </w:r>
      <w:r w:rsidR="00343363">
        <w:rPr>
          <w:rFonts w:ascii="Calibri" w:eastAsia="Times New Roman" w:hAnsi="Calibri" w:cs="Calibri"/>
          <w:color w:val="000000" w:themeColor="text1"/>
          <w:sz w:val="24"/>
          <w:szCs w:val="24"/>
          <w:lang w:eastAsia="en-GB"/>
        </w:rPr>
        <w:t>i</w:t>
      </w:r>
      <w:r w:rsidRPr="003B75BF">
        <w:rPr>
          <w:rFonts w:ascii="Calibri" w:eastAsia="Times New Roman" w:hAnsi="Calibri" w:cs="Calibri"/>
          <w:color w:val="000000" w:themeColor="text1"/>
          <w:sz w:val="24"/>
          <w:szCs w:val="24"/>
          <w:lang w:eastAsia="en-GB"/>
        </w:rPr>
        <w:t xml:space="preserve">ons within the project site, including the baseline vegetation. </w:t>
      </w:r>
      <w:r w:rsidRPr="003B75BF">
        <w:rPr>
          <w:rFonts w:ascii="Calibri" w:hAnsi="Calibri" w:cs="Calibri"/>
          <w:color w:val="000000" w:themeColor="text1"/>
          <w:sz w:val="24"/>
          <w:szCs w:val="24"/>
        </w:rPr>
        <w:t>Similarly, the Ministry supported plans to maintain the existing mangrove ecosystem along the sites targeted for installation of the solar panels. Representatives also recommended that provision be made for management of surface runoff to limit flooding and soil erosion.</w:t>
      </w:r>
    </w:p>
    <w:p w14:paraId="4FF6920A"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414D795A" w14:textId="77777777" w:rsidR="00235A20" w:rsidRPr="003B75BF" w:rsidRDefault="00235A20" w:rsidP="00235A20">
      <w:pPr>
        <w:pStyle w:val="ListParagraph"/>
        <w:numPr>
          <w:ilvl w:val="0"/>
          <w:numId w:val="26"/>
        </w:numPr>
        <w:spacing w:after="0" w:line="240" w:lineRule="auto"/>
        <w:rPr>
          <w:rFonts w:ascii="Calibri" w:hAnsi="Calibri" w:cs="Calibri"/>
          <w:color w:val="000000" w:themeColor="text1"/>
          <w:sz w:val="24"/>
          <w:szCs w:val="24"/>
        </w:rPr>
      </w:pPr>
      <w:r w:rsidRPr="003B75BF">
        <w:rPr>
          <w:rFonts w:ascii="Calibri" w:hAnsi="Calibri" w:cs="Calibri"/>
          <w:color w:val="000000" w:themeColor="text1"/>
          <w:sz w:val="24"/>
          <w:szCs w:val="24"/>
        </w:rPr>
        <w:t>Mechanisms for preventing and reducing sedimentation of the near</w:t>
      </w:r>
      <w:r w:rsidR="00D9055D">
        <w:rPr>
          <w:rFonts w:ascii="Calibri" w:hAnsi="Calibri" w:cs="Calibri"/>
          <w:color w:val="000000" w:themeColor="text1"/>
          <w:sz w:val="24"/>
          <w:szCs w:val="24"/>
        </w:rPr>
        <w:t xml:space="preserve"> </w:t>
      </w:r>
      <w:r w:rsidRPr="003B75BF">
        <w:rPr>
          <w:rFonts w:ascii="Calibri" w:hAnsi="Calibri" w:cs="Calibri"/>
          <w:color w:val="000000" w:themeColor="text1"/>
          <w:sz w:val="24"/>
          <w:szCs w:val="24"/>
        </w:rPr>
        <w:t>shore marine areas were strongly advised cognizant of the sensitivity of this ecosystem.</w:t>
      </w:r>
    </w:p>
    <w:p w14:paraId="543544DD"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1A9FC3F4"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Solar panels and related infras</w:t>
      </w:r>
      <w:r w:rsidR="00D9055D">
        <w:rPr>
          <w:rFonts w:ascii="Calibri" w:eastAsia="Times New Roman" w:hAnsi="Calibri" w:cs="Calibri"/>
          <w:color w:val="000000" w:themeColor="text1"/>
          <w:sz w:val="24"/>
          <w:szCs w:val="24"/>
          <w:lang w:eastAsia="en-GB"/>
        </w:rPr>
        <w:t>tr</w:t>
      </w:r>
      <w:r w:rsidRPr="003B75BF">
        <w:rPr>
          <w:rFonts w:ascii="Calibri" w:eastAsia="Times New Roman" w:hAnsi="Calibri" w:cs="Calibri"/>
          <w:color w:val="000000" w:themeColor="text1"/>
          <w:sz w:val="24"/>
          <w:szCs w:val="24"/>
          <w:lang w:eastAsia="en-GB"/>
        </w:rPr>
        <w:t xml:space="preserve">ucture should be of the highest quality and designed to withstand high salt levels </w:t>
      </w:r>
      <w:r w:rsidR="00D9055D">
        <w:rPr>
          <w:rFonts w:ascii="Calibri" w:eastAsia="Times New Roman" w:hAnsi="Calibri" w:cs="Calibri"/>
          <w:color w:val="000000" w:themeColor="text1"/>
          <w:sz w:val="24"/>
          <w:szCs w:val="24"/>
          <w:lang w:eastAsia="en-GB"/>
        </w:rPr>
        <w:t>characteristic of</w:t>
      </w:r>
      <w:r w:rsidRPr="003B75BF">
        <w:rPr>
          <w:rFonts w:ascii="Calibri" w:eastAsia="Times New Roman" w:hAnsi="Calibri" w:cs="Calibri"/>
          <w:color w:val="000000" w:themeColor="text1"/>
          <w:sz w:val="24"/>
          <w:szCs w:val="24"/>
          <w:lang w:eastAsia="en-GB"/>
        </w:rPr>
        <w:t xml:space="preserve"> the proposed location of the development</w:t>
      </w:r>
      <w:r w:rsidR="00D9055D">
        <w:rPr>
          <w:rFonts w:ascii="Calibri" w:eastAsia="Times New Roman" w:hAnsi="Calibri" w:cs="Calibri"/>
          <w:color w:val="000000" w:themeColor="text1"/>
          <w:sz w:val="24"/>
          <w:szCs w:val="24"/>
          <w:lang w:eastAsia="en-GB"/>
        </w:rPr>
        <w:t>.</w:t>
      </w:r>
      <w:r w:rsidRPr="003B75BF">
        <w:rPr>
          <w:rFonts w:ascii="Calibri" w:eastAsia="Times New Roman" w:hAnsi="Calibri" w:cs="Calibri"/>
          <w:color w:val="000000" w:themeColor="text1"/>
          <w:sz w:val="24"/>
          <w:szCs w:val="24"/>
          <w:lang w:eastAsia="en-GB"/>
        </w:rPr>
        <w:t xml:space="preserve"> </w:t>
      </w:r>
    </w:p>
    <w:p w14:paraId="7E2D302B"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269DDB3B"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Consideration</w:t>
      </w:r>
      <w:r w:rsidR="00D9055D">
        <w:rPr>
          <w:rFonts w:ascii="Calibri" w:eastAsia="Times New Roman" w:hAnsi="Calibri" w:cs="Calibri"/>
          <w:color w:val="000000" w:themeColor="text1"/>
          <w:sz w:val="24"/>
          <w:szCs w:val="24"/>
          <w:lang w:eastAsia="en-GB"/>
        </w:rPr>
        <w:t xml:space="preserve"> should be given</w:t>
      </w:r>
      <w:r w:rsidRPr="003B75BF">
        <w:rPr>
          <w:rFonts w:ascii="Calibri" w:eastAsia="Times New Roman" w:hAnsi="Calibri" w:cs="Calibri"/>
          <w:color w:val="000000" w:themeColor="text1"/>
          <w:sz w:val="24"/>
          <w:szCs w:val="24"/>
          <w:lang w:eastAsia="en-GB"/>
        </w:rPr>
        <w:t xml:space="preserve"> to </w:t>
      </w:r>
      <w:r w:rsidR="00D9055D">
        <w:rPr>
          <w:rFonts w:ascii="Calibri" w:eastAsia="Times New Roman" w:hAnsi="Calibri" w:cs="Calibri"/>
          <w:color w:val="000000" w:themeColor="text1"/>
          <w:sz w:val="24"/>
          <w:szCs w:val="24"/>
          <w:lang w:eastAsia="en-GB"/>
        </w:rPr>
        <w:t xml:space="preserve">the </w:t>
      </w:r>
      <w:r w:rsidRPr="003B75BF">
        <w:rPr>
          <w:rFonts w:ascii="Calibri" w:eastAsia="Times New Roman" w:hAnsi="Calibri" w:cs="Calibri"/>
          <w:color w:val="000000" w:themeColor="text1"/>
          <w:sz w:val="24"/>
          <w:szCs w:val="24"/>
          <w:lang w:eastAsia="en-GB"/>
        </w:rPr>
        <w:t>installation of an access road to the project site, particularly along Site 3 to provide appropriate infrastructure to facilitate prompt emergency response and recovery to any hazardous event (e.g., an electric fire).</w:t>
      </w:r>
    </w:p>
    <w:p w14:paraId="10F038C8" w14:textId="77777777" w:rsidR="00235A20" w:rsidRPr="003B75BF" w:rsidRDefault="00235A20" w:rsidP="00235A20">
      <w:pPr>
        <w:pStyle w:val="ListParagraph"/>
        <w:jc w:val="both"/>
        <w:rPr>
          <w:rFonts w:ascii="Calibri" w:eastAsia="Times New Roman" w:hAnsi="Calibri" w:cs="Calibri"/>
          <w:color w:val="000000" w:themeColor="text1"/>
          <w:sz w:val="24"/>
          <w:szCs w:val="24"/>
          <w:lang w:eastAsia="en-GB"/>
        </w:rPr>
      </w:pPr>
    </w:p>
    <w:p w14:paraId="6ABF1C08"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The GCIC and other stakeholders recommended that that the public should be informed of the estimated financial savings that can be accrued from every unit of energy produced and the associated amount of carbon that can be offset from the intervention. </w:t>
      </w:r>
    </w:p>
    <w:p w14:paraId="40A354C5"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54F7D8B1"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A knowledge of the complementary and synergistic projects planned and/or underway were deemed useful by the IADGO to properly position the likely risks and impacts of the proposed project.</w:t>
      </w:r>
    </w:p>
    <w:p w14:paraId="4340D0F2"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289CBB2B" w14:textId="77777777" w:rsidR="00235A20" w:rsidRPr="003B75BF" w:rsidRDefault="00235A20" w:rsidP="00235A20">
      <w:pPr>
        <w:pStyle w:val="ListParagraph"/>
        <w:shd w:val="clear" w:color="auto" w:fill="FFFFFF"/>
        <w:spacing w:before="100" w:beforeAutospacing="1" w:after="100" w:afterAutospacing="1"/>
        <w:jc w:val="both"/>
        <w:rPr>
          <w:rFonts w:ascii="Calibri" w:eastAsia="Times New Roman" w:hAnsi="Calibri" w:cs="Calibri"/>
          <w:color w:val="000000" w:themeColor="text1"/>
          <w:sz w:val="24"/>
          <w:szCs w:val="24"/>
          <w:lang w:eastAsia="en-GB"/>
        </w:rPr>
      </w:pPr>
    </w:p>
    <w:p w14:paraId="1FC51FA3"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Stakeholders including the IADGO, TAMCC and NEWLO recommended investment in advance training for skilled professionals to support the national thrust for renewable energy technologies. This was deemed a national responsibility.</w:t>
      </w:r>
    </w:p>
    <w:p w14:paraId="685B80D6"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196A7CAB" w14:textId="77777777" w:rsidR="00235A20" w:rsidRPr="003B75BF" w:rsidRDefault="00235A20" w:rsidP="00235A20">
      <w:pPr>
        <w:pStyle w:val="ListParagraph"/>
        <w:numPr>
          <w:ilvl w:val="0"/>
          <w:numId w:val="26"/>
        </w:numPr>
        <w:shd w:val="clear" w:color="auto" w:fill="FFFFFF"/>
        <w:spacing w:before="100" w:beforeAutospacing="1" w:after="100" w:afterAutospacing="1"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While not a direct responsibility of the developer, members of the Calliste Fisher</w:t>
      </w:r>
      <w:r w:rsidR="002F676D">
        <w:rPr>
          <w:rFonts w:ascii="Calibri" w:eastAsia="Times New Roman" w:hAnsi="Calibri" w:cs="Calibri"/>
          <w:color w:val="000000" w:themeColor="text1"/>
          <w:sz w:val="24"/>
          <w:szCs w:val="24"/>
          <w:lang w:eastAsia="en-GB"/>
        </w:rPr>
        <w:t>-</w:t>
      </w:r>
      <w:r w:rsidRPr="003B75BF">
        <w:rPr>
          <w:rFonts w:ascii="Calibri" w:eastAsia="Times New Roman" w:hAnsi="Calibri" w:cs="Calibri"/>
          <w:color w:val="000000" w:themeColor="text1"/>
          <w:sz w:val="24"/>
          <w:szCs w:val="24"/>
          <w:lang w:eastAsia="en-GB"/>
        </w:rPr>
        <w:t xml:space="preserve">folk Cooperative reported an interest in having electricity supplied to the neighbouring Calliste Beach which houses their locker facilities. Lighting of the area can enhance security and reduce the risk of petty theft of their supplies and equipment. This can therefore facilitate reoccupation and use of the site by the Cooperative and prevent </w:t>
      </w:r>
      <w:r w:rsidR="00DF5C83" w:rsidRPr="003B75BF">
        <w:rPr>
          <w:rFonts w:ascii="Calibri" w:eastAsia="Times New Roman" w:hAnsi="Calibri" w:cs="Calibri"/>
          <w:color w:val="000000" w:themeColor="text1"/>
          <w:sz w:val="24"/>
          <w:szCs w:val="24"/>
          <w:lang w:eastAsia="en-GB"/>
        </w:rPr>
        <w:t>fisher folk</w:t>
      </w:r>
      <w:r w:rsidRPr="003B75BF">
        <w:rPr>
          <w:rFonts w:ascii="Calibri" w:eastAsia="Times New Roman" w:hAnsi="Calibri" w:cs="Calibri"/>
          <w:color w:val="000000" w:themeColor="text1"/>
          <w:sz w:val="24"/>
          <w:szCs w:val="24"/>
          <w:lang w:eastAsia="en-GB"/>
        </w:rPr>
        <w:t xml:space="preserve"> from </w:t>
      </w:r>
      <w:r w:rsidR="00DF5C83" w:rsidRPr="003B75BF">
        <w:rPr>
          <w:rFonts w:ascii="Calibri" w:eastAsia="Times New Roman" w:hAnsi="Calibri" w:cs="Calibri"/>
          <w:color w:val="000000" w:themeColor="text1"/>
          <w:sz w:val="24"/>
          <w:szCs w:val="24"/>
          <w:lang w:eastAsia="en-GB"/>
        </w:rPr>
        <w:t>losing</w:t>
      </w:r>
      <w:r w:rsidRPr="003B75BF">
        <w:rPr>
          <w:rFonts w:ascii="Calibri" w:eastAsia="Times New Roman" w:hAnsi="Calibri" w:cs="Calibri"/>
          <w:color w:val="000000" w:themeColor="text1"/>
          <w:sz w:val="24"/>
          <w:szCs w:val="24"/>
          <w:lang w:eastAsia="en-GB"/>
        </w:rPr>
        <w:t xml:space="preserve"> access</w:t>
      </w:r>
      <w:r w:rsidRPr="003B75BF">
        <w:rPr>
          <w:rStyle w:val="FootnoteReference"/>
          <w:rFonts w:ascii="Calibri" w:eastAsia="Times New Roman" w:hAnsi="Calibri" w:cs="Calibri"/>
          <w:color w:val="000000" w:themeColor="text1"/>
          <w:sz w:val="24"/>
          <w:szCs w:val="24"/>
          <w:lang w:eastAsia="en-GB"/>
        </w:rPr>
        <w:footnoteReference w:id="23"/>
      </w:r>
      <w:r w:rsidRPr="003B75BF">
        <w:rPr>
          <w:rFonts w:ascii="Calibri" w:eastAsia="Times New Roman" w:hAnsi="Calibri" w:cs="Calibri"/>
          <w:color w:val="000000" w:themeColor="text1"/>
          <w:sz w:val="24"/>
          <w:szCs w:val="24"/>
          <w:lang w:eastAsia="en-GB"/>
        </w:rPr>
        <w:t xml:space="preserve"> to that area provided by government.</w:t>
      </w:r>
    </w:p>
    <w:p w14:paraId="253D6751"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3FB154EF" w14:textId="77777777" w:rsidR="00235A20" w:rsidRPr="003B75BF" w:rsidRDefault="00235A20" w:rsidP="00235A20">
      <w:pPr>
        <w:pStyle w:val="ListParagraph"/>
        <w:numPr>
          <w:ilvl w:val="0"/>
          <w:numId w:val="26"/>
        </w:numPr>
        <w:shd w:val="clear" w:color="auto" w:fill="FFFFFF"/>
        <w:spacing w:after="0"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Greater need for public education on the value of solar and related renewable energy projects.</w:t>
      </w:r>
    </w:p>
    <w:p w14:paraId="11142BBF"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4DDEE679" w14:textId="77777777" w:rsidR="00235A20" w:rsidRPr="003B75BF" w:rsidRDefault="00235A20" w:rsidP="00235A20">
      <w:pPr>
        <w:pStyle w:val="ListParagraph"/>
        <w:numPr>
          <w:ilvl w:val="0"/>
          <w:numId w:val="26"/>
        </w:numPr>
        <w:shd w:val="clear" w:color="auto" w:fill="FFFFFF"/>
        <w:spacing w:after="0" w:line="240" w:lineRule="auto"/>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The need for an effective emergency waste management plan to handle any debris around the airside area after a natural disaster such as a hurricane to allow for effective b</w:t>
      </w:r>
      <w:r w:rsidR="00DF5C83">
        <w:rPr>
          <w:rFonts w:ascii="Calibri" w:eastAsia="Times New Roman" w:hAnsi="Calibri" w:cs="Calibri"/>
          <w:color w:val="000000" w:themeColor="text1"/>
          <w:sz w:val="24"/>
          <w:szCs w:val="24"/>
          <w:lang w:eastAsia="en-GB"/>
        </w:rPr>
        <w:t>u</w:t>
      </w:r>
      <w:r w:rsidRPr="003B75BF">
        <w:rPr>
          <w:rFonts w:ascii="Calibri" w:eastAsia="Times New Roman" w:hAnsi="Calibri" w:cs="Calibri"/>
          <w:color w:val="000000" w:themeColor="text1"/>
          <w:sz w:val="24"/>
          <w:szCs w:val="24"/>
          <w:lang w:eastAsia="en-GB"/>
        </w:rPr>
        <w:t xml:space="preserve">siness continuity. </w:t>
      </w:r>
    </w:p>
    <w:p w14:paraId="7B3C909C" w14:textId="77777777" w:rsidR="00235A20" w:rsidRPr="003B75BF" w:rsidRDefault="00235A20" w:rsidP="00235A20">
      <w:pPr>
        <w:pStyle w:val="ListParagraph"/>
        <w:rPr>
          <w:rFonts w:ascii="Calibri" w:eastAsia="Times New Roman" w:hAnsi="Calibri" w:cs="Calibri"/>
          <w:color w:val="000000" w:themeColor="text1"/>
          <w:sz w:val="24"/>
          <w:szCs w:val="24"/>
          <w:lang w:eastAsia="en-GB"/>
        </w:rPr>
      </w:pPr>
    </w:p>
    <w:p w14:paraId="5D84BD03" w14:textId="77777777" w:rsidR="00235A20" w:rsidRDefault="00235A20" w:rsidP="00235A20">
      <w:pPr>
        <w:shd w:val="clear" w:color="auto" w:fill="FFFFFF"/>
        <w:jc w:val="both"/>
        <w:rPr>
          <w:rFonts w:ascii="Calibri" w:eastAsia="Times New Roman" w:hAnsi="Calibri" w:cs="Calibri"/>
          <w:color w:val="000000" w:themeColor="text1"/>
          <w:sz w:val="24"/>
          <w:szCs w:val="24"/>
          <w:lang w:eastAsia="en-GB"/>
        </w:rPr>
      </w:pPr>
    </w:p>
    <w:p w14:paraId="4853FE2C" w14:textId="77777777" w:rsidR="00235A20" w:rsidRDefault="00235A20" w:rsidP="00235A20">
      <w:pPr>
        <w:shd w:val="clear" w:color="auto" w:fill="FFFFFF"/>
        <w:jc w:val="both"/>
        <w:rPr>
          <w:rFonts w:ascii="Calibri" w:eastAsia="Times New Roman" w:hAnsi="Calibri" w:cs="Calibri"/>
          <w:color w:val="000000" w:themeColor="text1"/>
          <w:sz w:val="24"/>
          <w:szCs w:val="24"/>
          <w:lang w:eastAsia="en-GB"/>
        </w:rPr>
      </w:pPr>
    </w:p>
    <w:p w14:paraId="594AAEE8" w14:textId="77777777" w:rsidR="00235A20" w:rsidRDefault="00235A20" w:rsidP="00235A20">
      <w:pPr>
        <w:shd w:val="clear" w:color="auto" w:fill="FFFFFF"/>
        <w:jc w:val="both"/>
        <w:rPr>
          <w:rFonts w:ascii="Calibri" w:eastAsia="Times New Roman" w:hAnsi="Calibri" w:cs="Calibri"/>
          <w:color w:val="000000" w:themeColor="text1"/>
          <w:sz w:val="24"/>
          <w:szCs w:val="24"/>
          <w:lang w:eastAsia="en-GB"/>
        </w:rPr>
      </w:pPr>
    </w:p>
    <w:p w14:paraId="2124DAB7" w14:textId="77777777" w:rsidR="00235A20" w:rsidRDefault="00235A20" w:rsidP="00235A20">
      <w:pPr>
        <w:shd w:val="clear" w:color="auto" w:fill="FFFFFF"/>
        <w:jc w:val="both"/>
        <w:rPr>
          <w:rFonts w:ascii="Calibri" w:eastAsia="Times New Roman" w:hAnsi="Calibri" w:cs="Calibri"/>
          <w:color w:val="000000" w:themeColor="text1"/>
          <w:sz w:val="24"/>
          <w:szCs w:val="24"/>
          <w:lang w:eastAsia="en-GB"/>
        </w:rPr>
      </w:pPr>
    </w:p>
    <w:p w14:paraId="1DE76F8E" w14:textId="77777777" w:rsidR="00235A20" w:rsidRDefault="00235A20" w:rsidP="00235A20">
      <w:pPr>
        <w:shd w:val="clear" w:color="auto" w:fill="FFFFFF"/>
        <w:jc w:val="both"/>
        <w:rPr>
          <w:rFonts w:ascii="Calibri" w:eastAsia="Times New Roman" w:hAnsi="Calibri" w:cs="Calibri"/>
          <w:color w:val="000000" w:themeColor="text1"/>
          <w:sz w:val="24"/>
          <w:szCs w:val="24"/>
          <w:lang w:eastAsia="en-GB"/>
        </w:rPr>
      </w:pPr>
    </w:p>
    <w:p w14:paraId="52AF6297" w14:textId="77777777" w:rsidR="00235A20" w:rsidRDefault="00235A20" w:rsidP="00235A20">
      <w:pPr>
        <w:shd w:val="clear" w:color="auto" w:fill="FFFFFF"/>
        <w:jc w:val="both"/>
        <w:rPr>
          <w:rFonts w:ascii="Calibri" w:eastAsia="Times New Roman" w:hAnsi="Calibri" w:cs="Calibri"/>
          <w:color w:val="000000" w:themeColor="text1"/>
          <w:sz w:val="24"/>
          <w:szCs w:val="24"/>
          <w:lang w:eastAsia="en-GB"/>
        </w:rPr>
      </w:pPr>
    </w:p>
    <w:p w14:paraId="434E962F" w14:textId="77777777" w:rsidR="00235A20" w:rsidRPr="003B75BF" w:rsidRDefault="00A40B81" w:rsidP="00235A20">
      <w:pPr>
        <w:shd w:val="clear" w:color="auto" w:fill="FFFFFF"/>
        <w:rPr>
          <w:rFonts w:ascii="Calibri" w:eastAsia="Times New Roman" w:hAnsi="Calibri" w:cs="Calibri"/>
          <w:b/>
          <w:bCs/>
          <w:color w:val="000000" w:themeColor="text1"/>
          <w:sz w:val="24"/>
          <w:szCs w:val="24"/>
          <w:lang w:eastAsia="en-GB"/>
        </w:rPr>
      </w:pPr>
      <w:r>
        <w:rPr>
          <w:rFonts w:ascii="Calibri" w:eastAsia="Times New Roman" w:hAnsi="Calibri" w:cs="Calibri"/>
          <w:b/>
          <w:bCs/>
          <w:color w:val="000000" w:themeColor="text1"/>
          <w:sz w:val="24"/>
          <w:szCs w:val="24"/>
          <w:lang w:eastAsia="en-GB"/>
        </w:rPr>
        <w:t xml:space="preserve">Table 2 </w:t>
      </w:r>
      <w:r w:rsidR="00235A20" w:rsidRPr="003B75BF">
        <w:rPr>
          <w:rFonts w:ascii="Calibri" w:eastAsia="Times New Roman" w:hAnsi="Calibri" w:cs="Calibri"/>
          <w:b/>
          <w:bCs/>
          <w:color w:val="000000" w:themeColor="text1"/>
          <w:sz w:val="24"/>
          <w:szCs w:val="24"/>
          <w:lang w:eastAsia="en-GB"/>
        </w:rPr>
        <w:t xml:space="preserve">Participants </w:t>
      </w:r>
      <w:r>
        <w:rPr>
          <w:rFonts w:ascii="Calibri" w:eastAsia="Times New Roman" w:hAnsi="Calibri" w:cs="Calibri"/>
          <w:b/>
          <w:bCs/>
          <w:color w:val="000000" w:themeColor="text1"/>
          <w:sz w:val="24"/>
          <w:szCs w:val="24"/>
          <w:lang w:eastAsia="en-GB"/>
        </w:rPr>
        <w:t>List</w:t>
      </w:r>
    </w:p>
    <w:tbl>
      <w:tblPr>
        <w:tblStyle w:val="TableGrid"/>
        <w:tblW w:w="9776" w:type="dxa"/>
        <w:tblLook w:val="04A0" w:firstRow="1" w:lastRow="0" w:firstColumn="1" w:lastColumn="0" w:noHBand="0" w:noVBand="1"/>
      </w:tblPr>
      <w:tblGrid>
        <w:gridCol w:w="1959"/>
        <w:gridCol w:w="1193"/>
        <w:gridCol w:w="3240"/>
        <w:gridCol w:w="3384"/>
      </w:tblGrid>
      <w:tr w:rsidR="00235A20" w:rsidRPr="003B75BF" w14:paraId="6C18C314" w14:textId="77777777" w:rsidTr="254A3528">
        <w:tc>
          <w:tcPr>
            <w:tcW w:w="2337" w:type="dxa"/>
          </w:tcPr>
          <w:p w14:paraId="38E45221"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Name</w:t>
            </w:r>
          </w:p>
        </w:tc>
        <w:tc>
          <w:tcPr>
            <w:tcW w:w="1344" w:type="dxa"/>
          </w:tcPr>
          <w:p w14:paraId="2A2F99A6"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Gender</w:t>
            </w:r>
          </w:p>
        </w:tc>
        <w:tc>
          <w:tcPr>
            <w:tcW w:w="3544" w:type="dxa"/>
          </w:tcPr>
          <w:p w14:paraId="7F265117"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Organization/Community  Represented</w:t>
            </w:r>
          </w:p>
        </w:tc>
        <w:tc>
          <w:tcPr>
            <w:tcW w:w="2551" w:type="dxa"/>
          </w:tcPr>
          <w:p w14:paraId="7C01CCBF"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b/>
                <w:bCs/>
                <w:color w:val="000000" w:themeColor="text1"/>
                <w:sz w:val="24"/>
                <w:szCs w:val="24"/>
                <w:lang w:eastAsia="en-GB"/>
              </w:rPr>
              <w:t>Contact Information</w:t>
            </w:r>
          </w:p>
        </w:tc>
      </w:tr>
      <w:tr w:rsidR="00235A20" w:rsidRPr="003B75BF" w14:paraId="438B8DC1" w14:textId="77777777" w:rsidTr="254A3528">
        <w:tc>
          <w:tcPr>
            <w:tcW w:w="2337" w:type="dxa"/>
          </w:tcPr>
          <w:p w14:paraId="0D00D4AC"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Peron Johnson </w:t>
            </w:r>
          </w:p>
        </w:tc>
        <w:tc>
          <w:tcPr>
            <w:tcW w:w="1344" w:type="dxa"/>
          </w:tcPr>
          <w:p w14:paraId="73EB8E71"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2EC47B97" w14:textId="02B5C62E" w:rsidR="00235A20" w:rsidRPr="003B75BF" w:rsidRDefault="00235A20" w:rsidP="002133B7">
            <w:pPr>
              <w:rPr>
                <w:rFonts w:ascii="Calibri" w:eastAsia="Times New Roman" w:hAnsi="Calibri" w:cs="Calibri"/>
                <w:color w:val="000000" w:themeColor="text1"/>
                <w:sz w:val="24"/>
                <w:szCs w:val="24"/>
                <w:lang w:eastAsia="en-GB"/>
              </w:rPr>
            </w:pPr>
            <w:r w:rsidRPr="254A3528">
              <w:rPr>
                <w:rFonts w:ascii="Calibri" w:eastAsia="Times New Roman" w:hAnsi="Calibri" w:cs="Calibri"/>
                <w:color w:val="000000" w:themeColor="text1"/>
                <w:sz w:val="24"/>
                <w:szCs w:val="24"/>
                <w:lang w:eastAsia="en-GB"/>
              </w:rPr>
              <w:t>Ministry of Climate Resilience, The Environment &amp; Renewable Energy</w:t>
            </w:r>
          </w:p>
        </w:tc>
        <w:tc>
          <w:tcPr>
            <w:tcW w:w="2551" w:type="dxa"/>
          </w:tcPr>
          <w:p w14:paraId="42C6111E" w14:textId="77777777" w:rsidR="00235A20" w:rsidRPr="003B75BF" w:rsidRDefault="00A400E2" w:rsidP="002133B7">
            <w:pPr>
              <w:rPr>
                <w:rFonts w:ascii="Calibri" w:eastAsia="Times New Roman" w:hAnsi="Calibri" w:cs="Calibri"/>
                <w:color w:val="000000" w:themeColor="text1"/>
                <w:sz w:val="24"/>
                <w:szCs w:val="24"/>
                <w:lang w:eastAsia="en-GB"/>
              </w:rPr>
            </w:pPr>
            <w:hyperlink r:id="rId55" w:history="1">
              <w:r w:rsidR="00C17693" w:rsidRPr="001145E3">
                <w:rPr>
                  <w:rStyle w:val="Hyperlink"/>
                  <w:rFonts w:ascii="Calibri" w:hAnsi="Calibri" w:cs="Calibri"/>
                  <w:sz w:val="24"/>
                  <w:szCs w:val="24"/>
                  <w:shd w:val="clear" w:color="auto" w:fill="FFFFFF"/>
                </w:rPr>
                <w:t>ps@cre.gov.gd</w:t>
              </w:r>
            </w:hyperlink>
          </w:p>
        </w:tc>
      </w:tr>
      <w:tr w:rsidR="00235A20" w:rsidRPr="003B75BF" w14:paraId="01F467D7" w14:textId="77777777" w:rsidTr="254A3528">
        <w:tc>
          <w:tcPr>
            <w:tcW w:w="2337" w:type="dxa"/>
          </w:tcPr>
          <w:p w14:paraId="5BCA077E"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Chris Joseph</w:t>
            </w:r>
          </w:p>
        </w:tc>
        <w:tc>
          <w:tcPr>
            <w:tcW w:w="1344" w:type="dxa"/>
          </w:tcPr>
          <w:p w14:paraId="708E5991"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200F05F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Ministry of Climate Resilience, The Environment &amp; Renewable Energy</w:t>
            </w:r>
          </w:p>
        </w:tc>
        <w:tc>
          <w:tcPr>
            <w:tcW w:w="2551" w:type="dxa"/>
          </w:tcPr>
          <w:p w14:paraId="7B658D8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br/>
            </w:r>
            <w:r w:rsidRPr="003B75BF">
              <w:rPr>
                <w:rFonts w:ascii="Calibri" w:hAnsi="Calibri" w:cs="Calibri"/>
                <w:color w:val="000000" w:themeColor="text1"/>
                <w:sz w:val="24"/>
                <w:szCs w:val="24"/>
                <w:shd w:val="clear" w:color="auto" w:fill="FFFFFF"/>
              </w:rPr>
              <w:t>Chris.joseph@cre.gov.gd</w:t>
            </w:r>
          </w:p>
        </w:tc>
      </w:tr>
      <w:tr w:rsidR="00235A20" w:rsidRPr="003B75BF" w14:paraId="2D452B57" w14:textId="77777777" w:rsidTr="254A3528">
        <w:tc>
          <w:tcPr>
            <w:tcW w:w="2337" w:type="dxa"/>
          </w:tcPr>
          <w:p w14:paraId="18406246"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Leslie Smith </w:t>
            </w:r>
          </w:p>
        </w:tc>
        <w:tc>
          <w:tcPr>
            <w:tcW w:w="1344" w:type="dxa"/>
          </w:tcPr>
          <w:p w14:paraId="7906CFA0"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155826D0" w14:textId="12808763" w:rsidR="00235A20" w:rsidRPr="003B75BF" w:rsidRDefault="00235A20" w:rsidP="002133B7">
            <w:pPr>
              <w:rPr>
                <w:rFonts w:ascii="Calibri" w:eastAsia="Times New Roman" w:hAnsi="Calibri" w:cs="Calibri"/>
                <w:b/>
                <w:bCs/>
                <w:color w:val="000000" w:themeColor="text1"/>
                <w:sz w:val="24"/>
                <w:szCs w:val="24"/>
                <w:lang w:eastAsia="en-GB"/>
              </w:rPr>
            </w:pPr>
            <w:r w:rsidRPr="254A3528">
              <w:rPr>
                <w:rFonts w:ascii="Calibri" w:eastAsia="Times New Roman" w:hAnsi="Calibri" w:cs="Calibri"/>
                <w:color w:val="000000" w:themeColor="text1"/>
                <w:sz w:val="24"/>
                <w:szCs w:val="24"/>
                <w:lang w:eastAsia="en-GB"/>
              </w:rPr>
              <w:t>Ministry of Climate Resilience, The Environment &amp; Renewable Energy</w:t>
            </w:r>
          </w:p>
        </w:tc>
        <w:tc>
          <w:tcPr>
            <w:tcW w:w="2551" w:type="dxa"/>
          </w:tcPr>
          <w:p w14:paraId="71D5AC7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Leslie.smith@gov.gd</w:t>
            </w:r>
          </w:p>
        </w:tc>
      </w:tr>
      <w:tr w:rsidR="00235A20" w:rsidRPr="003B75BF" w14:paraId="79199B98" w14:textId="77777777" w:rsidTr="254A3528">
        <w:tc>
          <w:tcPr>
            <w:tcW w:w="2337" w:type="dxa"/>
          </w:tcPr>
          <w:p w14:paraId="519C7CC0"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Ray Roberts </w:t>
            </w:r>
          </w:p>
        </w:tc>
        <w:tc>
          <w:tcPr>
            <w:tcW w:w="1344" w:type="dxa"/>
          </w:tcPr>
          <w:p w14:paraId="7B6AAAE9"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462BB2B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National Paralympics Committee and local resident, Calliste </w:t>
            </w:r>
          </w:p>
        </w:tc>
        <w:tc>
          <w:tcPr>
            <w:tcW w:w="2551" w:type="dxa"/>
          </w:tcPr>
          <w:p w14:paraId="1573087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414-7243</w:t>
            </w:r>
          </w:p>
        </w:tc>
      </w:tr>
      <w:tr w:rsidR="00235A20" w:rsidRPr="003B75BF" w14:paraId="20841291" w14:textId="77777777" w:rsidTr="254A3528">
        <w:tc>
          <w:tcPr>
            <w:tcW w:w="2337" w:type="dxa"/>
          </w:tcPr>
          <w:p w14:paraId="6672FD8B"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Jude Bernard </w:t>
            </w:r>
          </w:p>
        </w:tc>
        <w:tc>
          <w:tcPr>
            <w:tcW w:w="1344" w:type="dxa"/>
          </w:tcPr>
          <w:p w14:paraId="6475A9EA"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11046FD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Community Leader, True Blue  </w:t>
            </w:r>
          </w:p>
        </w:tc>
        <w:tc>
          <w:tcPr>
            <w:tcW w:w="2551" w:type="dxa"/>
          </w:tcPr>
          <w:p w14:paraId="7243724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415-1146</w:t>
            </w:r>
          </w:p>
        </w:tc>
      </w:tr>
      <w:tr w:rsidR="00235A20" w:rsidRPr="003B75BF" w14:paraId="71845F91" w14:textId="77777777" w:rsidTr="254A3528">
        <w:tc>
          <w:tcPr>
            <w:tcW w:w="2337" w:type="dxa"/>
          </w:tcPr>
          <w:p w14:paraId="05C9196C" w14:textId="77777777" w:rsidR="00235A20" w:rsidRPr="003B75BF" w:rsidRDefault="00235A20" w:rsidP="002133B7">
            <w:pPr>
              <w:jc w:val="both"/>
              <w:rPr>
                <w:rFonts w:ascii="Calibri" w:hAnsi="Calibri" w:cs="Calibri"/>
                <w:color w:val="000000" w:themeColor="text1"/>
                <w:sz w:val="24"/>
                <w:szCs w:val="24"/>
              </w:rPr>
            </w:pPr>
            <w:r w:rsidRPr="003B75BF">
              <w:rPr>
                <w:rFonts w:ascii="Calibri" w:eastAsia="Times New Roman" w:hAnsi="Calibri" w:cs="Calibri"/>
                <w:color w:val="000000" w:themeColor="text1"/>
                <w:sz w:val="24"/>
                <w:szCs w:val="24"/>
                <w:lang w:eastAsia="en-GB"/>
              </w:rPr>
              <w:t xml:space="preserve">Russ Fielden </w:t>
            </w:r>
          </w:p>
        </w:tc>
        <w:tc>
          <w:tcPr>
            <w:tcW w:w="1344" w:type="dxa"/>
          </w:tcPr>
          <w:p w14:paraId="0EE1086C"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6A0CD5F2"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Board Member - Grenada Hotel and Tourism Association and GAA </w:t>
            </w:r>
          </w:p>
        </w:tc>
        <w:tc>
          <w:tcPr>
            <w:tcW w:w="2551" w:type="dxa"/>
          </w:tcPr>
          <w:p w14:paraId="0978A66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443-8793</w:t>
            </w:r>
          </w:p>
          <w:p w14:paraId="74941F5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russf@truebluebay.com</w:t>
            </w:r>
          </w:p>
        </w:tc>
      </w:tr>
      <w:tr w:rsidR="00235A20" w:rsidRPr="003B75BF" w14:paraId="708EDC50" w14:textId="77777777" w:rsidTr="254A3528">
        <w:tc>
          <w:tcPr>
            <w:tcW w:w="2337" w:type="dxa"/>
          </w:tcPr>
          <w:p w14:paraId="7E5338C8"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Abi Sighn </w:t>
            </w:r>
          </w:p>
        </w:tc>
        <w:tc>
          <w:tcPr>
            <w:tcW w:w="1344" w:type="dxa"/>
          </w:tcPr>
          <w:p w14:paraId="59B63B47"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Female</w:t>
            </w:r>
          </w:p>
        </w:tc>
        <w:tc>
          <w:tcPr>
            <w:tcW w:w="3544" w:type="dxa"/>
          </w:tcPr>
          <w:p w14:paraId="3F0CFEE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Punjabi Restaurant</w:t>
            </w:r>
          </w:p>
        </w:tc>
        <w:tc>
          <w:tcPr>
            <w:tcW w:w="2551" w:type="dxa"/>
          </w:tcPr>
          <w:p w14:paraId="709C34F7" w14:textId="77777777" w:rsidR="00235A20" w:rsidRPr="003B75BF" w:rsidRDefault="00235A20" w:rsidP="002133B7">
            <w:pPr>
              <w:rPr>
                <w:rFonts w:ascii="Calibri" w:hAnsi="Calibri" w:cs="Calibri"/>
                <w:color w:val="000000" w:themeColor="text1"/>
                <w:sz w:val="24"/>
                <w:szCs w:val="24"/>
                <w:shd w:val="clear" w:color="auto" w:fill="FFFFFF"/>
              </w:rPr>
            </w:pPr>
            <w:r w:rsidRPr="003B75BF">
              <w:rPr>
                <w:rFonts w:ascii="Calibri" w:eastAsia="Times New Roman" w:hAnsi="Calibri" w:cs="Calibri"/>
                <w:color w:val="000000" w:themeColor="text1"/>
                <w:sz w:val="24"/>
                <w:szCs w:val="24"/>
                <w:lang w:eastAsia="en-GB"/>
              </w:rPr>
              <w:t> </w:t>
            </w:r>
            <w:hyperlink r:id="rId56" w:history="1">
              <w:r w:rsidRPr="003B75BF">
                <w:rPr>
                  <w:rStyle w:val="Hyperlink"/>
                  <w:rFonts w:ascii="Calibri" w:hAnsi="Calibri" w:cs="Calibri"/>
                  <w:color w:val="000000" w:themeColor="text1"/>
                  <w:sz w:val="24"/>
                  <w:szCs w:val="24"/>
                  <w:shd w:val="clear" w:color="auto" w:fill="FFFFFF"/>
                </w:rPr>
                <w:t>restaurant@punj-abi.com</w:t>
              </w:r>
            </w:hyperlink>
          </w:p>
          <w:p w14:paraId="33A8DF6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420-0202</w:t>
            </w:r>
          </w:p>
        </w:tc>
      </w:tr>
      <w:tr w:rsidR="00235A20" w:rsidRPr="003B75BF" w14:paraId="60178FE2" w14:textId="77777777" w:rsidTr="254A3528">
        <w:tc>
          <w:tcPr>
            <w:tcW w:w="2337" w:type="dxa"/>
          </w:tcPr>
          <w:p w14:paraId="33A6D2DD"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Christopher Levy</w:t>
            </w:r>
          </w:p>
        </w:tc>
        <w:tc>
          <w:tcPr>
            <w:tcW w:w="1344" w:type="dxa"/>
          </w:tcPr>
          <w:p w14:paraId="21F42E0C"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2F9739F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Sandals Resort</w:t>
            </w:r>
          </w:p>
        </w:tc>
        <w:tc>
          <w:tcPr>
            <w:tcW w:w="2551" w:type="dxa"/>
          </w:tcPr>
          <w:p w14:paraId="57973D4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4</w:t>
            </w:r>
            <w:r w:rsidRPr="003B75BF">
              <w:rPr>
                <w:rStyle w:val="Emphasis"/>
                <w:rFonts w:ascii="Calibri" w:hAnsi="Calibri" w:cs="Calibri"/>
                <w:color w:val="000000" w:themeColor="text1"/>
                <w:sz w:val="24"/>
                <w:szCs w:val="24"/>
                <w:shd w:val="clear" w:color="auto" w:fill="FFFFFF"/>
              </w:rPr>
              <w:t>37-8000</w:t>
            </w:r>
          </w:p>
        </w:tc>
      </w:tr>
      <w:tr w:rsidR="00235A20" w:rsidRPr="003B75BF" w14:paraId="3FC5411A" w14:textId="77777777" w:rsidTr="254A3528">
        <w:tc>
          <w:tcPr>
            <w:tcW w:w="2337" w:type="dxa"/>
          </w:tcPr>
          <w:p w14:paraId="02F7B3F0"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Deleone Forester </w:t>
            </w:r>
          </w:p>
        </w:tc>
        <w:tc>
          <w:tcPr>
            <w:tcW w:w="1344" w:type="dxa"/>
          </w:tcPr>
          <w:p w14:paraId="73BEA1B3"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734E53F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Sandals Resort</w:t>
            </w:r>
          </w:p>
        </w:tc>
        <w:tc>
          <w:tcPr>
            <w:tcW w:w="2551" w:type="dxa"/>
          </w:tcPr>
          <w:p w14:paraId="1EF889A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4</w:t>
            </w:r>
            <w:r w:rsidRPr="003B75BF">
              <w:rPr>
                <w:rStyle w:val="Emphasis"/>
                <w:rFonts w:ascii="Calibri" w:hAnsi="Calibri" w:cs="Calibri"/>
                <w:color w:val="000000" w:themeColor="text1"/>
                <w:sz w:val="24"/>
                <w:szCs w:val="24"/>
                <w:shd w:val="clear" w:color="auto" w:fill="FFFFFF"/>
              </w:rPr>
              <w:t>37-8000</w:t>
            </w:r>
          </w:p>
        </w:tc>
      </w:tr>
      <w:tr w:rsidR="00235A20" w:rsidRPr="003B75BF" w14:paraId="15F76FBA" w14:textId="77777777" w:rsidTr="254A3528">
        <w:tc>
          <w:tcPr>
            <w:tcW w:w="2337" w:type="dxa"/>
          </w:tcPr>
          <w:p w14:paraId="0D5F6B33"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Alifa St. Paul-Munro</w:t>
            </w:r>
          </w:p>
        </w:tc>
        <w:tc>
          <w:tcPr>
            <w:tcW w:w="1344" w:type="dxa"/>
          </w:tcPr>
          <w:p w14:paraId="20A03475"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Female</w:t>
            </w:r>
          </w:p>
        </w:tc>
        <w:tc>
          <w:tcPr>
            <w:tcW w:w="3544" w:type="dxa"/>
          </w:tcPr>
          <w:p w14:paraId="3D09376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Sandals Resort</w:t>
            </w:r>
          </w:p>
        </w:tc>
        <w:tc>
          <w:tcPr>
            <w:tcW w:w="2551" w:type="dxa"/>
          </w:tcPr>
          <w:p w14:paraId="25A0696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w:t>
            </w:r>
            <w:r w:rsidRPr="003B75BF">
              <w:rPr>
                <w:rStyle w:val="Emphasis"/>
                <w:rFonts w:ascii="Calibri" w:hAnsi="Calibri" w:cs="Calibri"/>
                <w:color w:val="000000" w:themeColor="text1"/>
                <w:sz w:val="24"/>
                <w:szCs w:val="24"/>
                <w:shd w:val="clear" w:color="auto" w:fill="FFFFFF"/>
              </w:rPr>
              <w:t>37-8000</w:t>
            </w:r>
          </w:p>
        </w:tc>
      </w:tr>
      <w:tr w:rsidR="00235A20" w:rsidRPr="003B75BF" w14:paraId="2338AEEE" w14:textId="77777777" w:rsidTr="254A3528">
        <w:tc>
          <w:tcPr>
            <w:tcW w:w="2337" w:type="dxa"/>
          </w:tcPr>
          <w:p w14:paraId="508602F8"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Goslyn Blackette </w:t>
            </w:r>
          </w:p>
        </w:tc>
        <w:tc>
          <w:tcPr>
            <w:tcW w:w="1344" w:type="dxa"/>
          </w:tcPr>
          <w:p w14:paraId="402CBA1D"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0EECB21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Kenny Forester’s Trucking</w:t>
            </w:r>
            <w:r w:rsidRPr="003B75BF">
              <w:rPr>
                <w:rFonts w:ascii="Calibri" w:eastAsia="Times New Roman" w:hAnsi="Calibri" w:cs="Calibri"/>
                <w:color w:val="000000" w:themeColor="text1"/>
                <w:sz w:val="24"/>
                <w:szCs w:val="24"/>
                <w:lang w:eastAsia="en-GB"/>
              </w:rPr>
              <w:t> </w:t>
            </w:r>
          </w:p>
        </w:tc>
        <w:tc>
          <w:tcPr>
            <w:tcW w:w="2551" w:type="dxa"/>
          </w:tcPr>
          <w:p w14:paraId="2979081B"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439-6605</w:t>
            </w:r>
          </w:p>
        </w:tc>
      </w:tr>
      <w:tr w:rsidR="00235A20" w:rsidRPr="003B75BF" w14:paraId="290AD7C9" w14:textId="77777777" w:rsidTr="254A3528">
        <w:tc>
          <w:tcPr>
            <w:tcW w:w="2337" w:type="dxa"/>
          </w:tcPr>
          <w:p w14:paraId="509BA000"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David Marryshow</w:t>
            </w:r>
          </w:p>
        </w:tc>
        <w:tc>
          <w:tcPr>
            <w:tcW w:w="1344" w:type="dxa"/>
          </w:tcPr>
          <w:p w14:paraId="7D55FB09"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668C7CB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Calliste Government School</w:t>
            </w:r>
          </w:p>
        </w:tc>
        <w:tc>
          <w:tcPr>
            <w:tcW w:w="2551" w:type="dxa"/>
          </w:tcPr>
          <w:p w14:paraId="3699101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444-4286</w:t>
            </w:r>
          </w:p>
        </w:tc>
      </w:tr>
      <w:tr w:rsidR="00235A20" w:rsidRPr="003B75BF" w14:paraId="2CA40996" w14:textId="77777777" w:rsidTr="254A3528">
        <w:tc>
          <w:tcPr>
            <w:tcW w:w="2337" w:type="dxa"/>
          </w:tcPr>
          <w:p w14:paraId="200511EA"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Antoinette Lewis </w:t>
            </w:r>
          </w:p>
        </w:tc>
        <w:tc>
          <w:tcPr>
            <w:tcW w:w="1344" w:type="dxa"/>
          </w:tcPr>
          <w:p w14:paraId="7D8CF3F4"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2377CF7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Calliste Government School</w:t>
            </w:r>
          </w:p>
        </w:tc>
        <w:tc>
          <w:tcPr>
            <w:tcW w:w="2551" w:type="dxa"/>
          </w:tcPr>
          <w:p w14:paraId="465E59B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444-4286</w:t>
            </w:r>
          </w:p>
        </w:tc>
      </w:tr>
      <w:tr w:rsidR="00235A20" w:rsidRPr="003B75BF" w14:paraId="6699A2E4" w14:textId="77777777" w:rsidTr="254A3528">
        <w:tc>
          <w:tcPr>
            <w:tcW w:w="2337" w:type="dxa"/>
          </w:tcPr>
          <w:p w14:paraId="2C108600"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Lindon Robertson</w:t>
            </w:r>
          </w:p>
        </w:tc>
        <w:tc>
          <w:tcPr>
            <w:tcW w:w="1344" w:type="dxa"/>
          </w:tcPr>
          <w:p w14:paraId="10F184EC"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1C84F9D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Grenada Solid Waste Management Authority</w:t>
            </w:r>
          </w:p>
        </w:tc>
        <w:tc>
          <w:tcPr>
            <w:tcW w:w="2551" w:type="dxa"/>
          </w:tcPr>
          <w:p w14:paraId="3470CDF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Lyndon.Robertson@gswma.com</w:t>
            </w:r>
          </w:p>
        </w:tc>
      </w:tr>
      <w:tr w:rsidR="00235A20" w:rsidRPr="003B75BF" w14:paraId="7CB62A1D" w14:textId="77777777" w:rsidTr="254A3528">
        <w:tc>
          <w:tcPr>
            <w:tcW w:w="2337" w:type="dxa"/>
          </w:tcPr>
          <w:p w14:paraId="2F0AE6D6"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Maurice George </w:t>
            </w:r>
          </w:p>
        </w:tc>
        <w:tc>
          <w:tcPr>
            <w:tcW w:w="1344" w:type="dxa"/>
          </w:tcPr>
          <w:p w14:paraId="504669B2"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3851B638"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Ministry of ICT</w:t>
            </w:r>
          </w:p>
          <w:p w14:paraId="31C8530B" w14:textId="77777777" w:rsidR="00235A20" w:rsidRPr="003B75BF" w:rsidRDefault="00235A20" w:rsidP="002133B7">
            <w:pPr>
              <w:rPr>
                <w:rFonts w:ascii="Calibri" w:eastAsia="Times New Roman" w:hAnsi="Calibri" w:cs="Calibri"/>
                <w:color w:val="000000" w:themeColor="text1"/>
                <w:sz w:val="24"/>
                <w:szCs w:val="24"/>
                <w:lang w:eastAsia="en-GB"/>
              </w:rPr>
            </w:pPr>
          </w:p>
        </w:tc>
        <w:tc>
          <w:tcPr>
            <w:tcW w:w="2551" w:type="dxa"/>
          </w:tcPr>
          <w:p w14:paraId="6D26988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webmaster@ict.gov.gd</w:t>
            </w:r>
          </w:p>
        </w:tc>
      </w:tr>
      <w:tr w:rsidR="00235A20" w:rsidRPr="003B75BF" w14:paraId="150D671C" w14:textId="77777777" w:rsidTr="254A3528">
        <w:tc>
          <w:tcPr>
            <w:tcW w:w="2337" w:type="dxa"/>
          </w:tcPr>
          <w:p w14:paraId="737A87DA" w14:textId="77777777" w:rsidR="00235A20" w:rsidRPr="003B75BF" w:rsidRDefault="00235A20" w:rsidP="002133B7">
            <w:pPr>
              <w:jc w:val="both"/>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Aleanna Williams </w:t>
            </w:r>
          </w:p>
        </w:tc>
        <w:tc>
          <w:tcPr>
            <w:tcW w:w="1344" w:type="dxa"/>
          </w:tcPr>
          <w:p w14:paraId="3EBAB6FF" w14:textId="77777777" w:rsidR="00235A20" w:rsidRPr="003B75BF" w:rsidRDefault="00235A20" w:rsidP="002133B7">
            <w:pPr>
              <w:jc w:val="cente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1C0B37C5"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Department of forestry</w:t>
            </w:r>
          </w:p>
        </w:tc>
        <w:tc>
          <w:tcPr>
            <w:tcW w:w="2551" w:type="dxa"/>
          </w:tcPr>
          <w:p w14:paraId="75673FF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aleanna.williams@moa.gov.gd</w:t>
            </w:r>
          </w:p>
        </w:tc>
      </w:tr>
      <w:tr w:rsidR="00235A20" w:rsidRPr="003B75BF" w14:paraId="436B3D3F" w14:textId="77777777" w:rsidTr="254A3528">
        <w:tc>
          <w:tcPr>
            <w:tcW w:w="2337" w:type="dxa"/>
          </w:tcPr>
          <w:p w14:paraId="3E394D3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Imotep Mawuto</w:t>
            </w:r>
          </w:p>
        </w:tc>
        <w:tc>
          <w:tcPr>
            <w:tcW w:w="1344" w:type="dxa"/>
          </w:tcPr>
          <w:p w14:paraId="375387E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1A92663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Department of forestry</w:t>
            </w:r>
          </w:p>
        </w:tc>
        <w:tc>
          <w:tcPr>
            <w:tcW w:w="2551" w:type="dxa"/>
          </w:tcPr>
          <w:p w14:paraId="7D69158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imhotep.mawuto@moa.gov.gd</w:t>
            </w:r>
          </w:p>
        </w:tc>
      </w:tr>
      <w:tr w:rsidR="00235A20" w:rsidRPr="003B75BF" w14:paraId="16C15F62" w14:textId="77777777" w:rsidTr="254A3528">
        <w:tc>
          <w:tcPr>
            <w:tcW w:w="2337" w:type="dxa"/>
          </w:tcPr>
          <w:p w14:paraId="0419811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Connie McQuilkin</w:t>
            </w:r>
          </w:p>
        </w:tc>
        <w:tc>
          <w:tcPr>
            <w:tcW w:w="1344" w:type="dxa"/>
          </w:tcPr>
          <w:p w14:paraId="6179213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7EFC5C7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Ministry of Labour</w:t>
            </w:r>
          </w:p>
        </w:tc>
        <w:tc>
          <w:tcPr>
            <w:tcW w:w="2551" w:type="dxa"/>
          </w:tcPr>
          <w:p w14:paraId="3273925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labour@labour.gov.gd</w:t>
            </w:r>
          </w:p>
        </w:tc>
      </w:tr>
      <w:tr w:rsidR="00235A20" w:rsidRPr="003B75BF" w14:paraId="7960F8EE" w14:textId="77777777" w:rsidTr="254A3528">
        <w:tc>
          <w:tcPr>
            <w:tcW w:w="2337" w:type="dxa"/>
          </w:tcPr>
          <w:p w14:paraId="1374F54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Gilbert Spooner </w:t>
            </w:r>
          </w:p>
        </w:tc>
        <w:tc>
          <w:tcPr>
            <w:tcW w:w="1344" w:type="dxa"/>
          </w:tcPr>
          <w:p w14:paraId="08F2E4B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693BEE6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Caribbean agro industries, Member of the Board of the GCIC </w:t>
            </w:r>
          </w:p>
        </w:tc>
        <w:tc>
          <w:tcPr>
            <w:tcW w:w="2551" w:type="dxa"/>
          </w:tcPr>
          <w:p w14:paraId="3B34F327"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6F420126" w14:textId="77777777" w:rsidTr="254A3528">
        <w:tc>
          <w:tcPr>
            <w:tcW w:w="2337" w:type="dxa"/>
          </w:tcPr>
          <w:p w14:paraId="183AB388" w14:textId="77777777" w:rsidR="00235A20" w:rsidRPr="003B75BF" w:rsidRDefault="00235A20" w:rsidP="002133B7">
            <w:pPr>
              <w:rPr>
                <w:rFonts w:ascii="Calibri" w:hAnsi="Calibri" w:cs="Calibri"/>
                <w:color w:val="000000" w:themeColor="text1"/>
                <w:sz w:val="24"/>
                <w:szCs w:val="24"/>
              </w:rPr>
            </w:pPr>
            <w:r w:rsidRPr="003B75BF">
              <w:rPr>
                <w:rFonts w:ascii="Calibri" w:eastAsia="Times New Roman" w:hAnsi="Calibri" w:cs="Calibri"/>
                <w:color w:val="000000" w:themeColor="text1"/>
                <w:sz w:val="24"/>
                <w:szCs w:val="24"/>
                <w:lang w:eastAsia="en-GB"/>
              </w:rPr>
              <w:t xml:space="preserve">Johnathan Steele </w:t>
            </w:r>
          </w:p>
        </w:tc>
        <w:tc>
          <w:tcPr>
            <w:tcW w:w="1344" w:type="dxa"/>
          </w:tcPr>
          <w:p w14:paraId="1F061FA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48F8384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Member of the Board GCIC,  Steeple auto supplies</w:t>
            </w:r>
          </w:p>
        </w:tc>
        <w:tc>
          <w:tcPr>
            <w:tcW w:w="2551" w:type="dxa"/>
          </w:tcPr>
          <w:p w14:paraId="7594F9D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jsteele@sasgd.com</w:t>
            </w:r>
          </w:p>
        </w:tc>
      </w:tr>
      <w:tr w:rsidR="00235A20" w:rsidRPr="003B75BF" w14:paraId="7AADDE63" w14:textId="77777777" w:rsidTr="254A3528">
        <w:tc>
          <w:tcPr>
            <w:tcW w:w="2337" w:type="dxa"/>
          </w:tcPr>
          <w:p w14:paraId="523310C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Dawne Buckmire</w:t>
            </w:r>
          </w:p>
        </w:tc>
        <w:tc>
          <w:tcPr>
            <w:tcW w:w="1344" w:type="dxa"/>
          </w:tcPr>
          <w:p w14:paraId="0C188E5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251A9CB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SGU</w:t>
            </w:r>
          </w:p>
        </w:tc>
        <w:tc>
          <w:tcPr>
            <w:tcW w:w="2551" w:type="dxa"/>
          </w:tcPr>
          <w:p w14:paraId="08FA056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dbuckmire@sgu.edu</w:t>
            </w:r>
          </w:p>
        </w:tc>
      </w:tr>
      <w:tr w:rsidR="00235A20" w:rsidRPr="003B75BF" w14:paraId="6116A3F4" w14:textId="77777777" w:rsidTr="254A3528">
        <w:tc>
          <w:tcPr>
            <w:tcW w:w="2337" w:type="dxa"/>
          </w:tcPr>
          <w:p w14:paraId="7B396EFA" w14:textId="77777777" w:rsidR="00235A20" w:rsidRPr="003B75BF" w:rsidRDefault="00235A20" w:rsidP="002133B7">
            <w:pPr>
              <w:rPr>
                <w:rFonts w:ascii="Calibri" w:hAnsi="Calibri" w:cs="Calibri"/>
                <w:color w:val="000000" w:themeColor="text1"/>
                <w:sz w:val="24"/>
                <w:szCs w:val="24"/>
              </w:rPr>
            </w:pPr>
            <w:r w:rsidRPr="003B75BF">
              <w:rPr>
                <w:rFonts w:ascii="Calibri" w:eastAsia="Times New Roman" w:hAnsi="Calibri" w:cs="Calibri"/>
                <w:color w:val="000000" w:themeColor="text1"/>
                <w:sz w:val="24"/>
                <w:szCs w:val="24"/>
                <w:lang w:eastAsia="en-GB"/>
              </w:rPr>
              <w:t xml:space="preserve">Dr. </w:t>
            </w:r>
            <w:r w:rsidRPr="003B75BF">
              <w:rPr>
                <w:rFonts w:ascii="Calibri" w:hAnsi="Calibri" w:cs="Calibri"/>
                <w:color w:val="000000" w:themeColor="text1"/>
                <w:sz w:val="24"/>
                <w:szCs w:val="24"/>
              </w:rPr>
              <w:t>Greg Hendel</w:t>
            </w:r>
          </w:p>
        </w:tc>
        <w:tc>
          <w:tcPr>
            <w:tcW w:w="1344" w:type="dxa"/>
          </w:tcPr>
          <w:p w14:paraId="6563662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3151DCD3" w14:textId="77777777" w:rsidR="00235A20" w:rsidRPr="003B75BF" w:rsidRDefault="00235A20" w:rsidP="002133B7">
            <w:pPr>
              <w:rPr>
                <w:rFonts w:ascii="Calibri" w:hAnsi="Calibri" w:cs="Calibri"/>
                <w:b/>
                <w:bCs/>
                <w:color w:val="000000" w:themeColor="text1"/>
                <w:sz w:val="24"/>
                <w:szCs w:val="24"/>
              </w:rPr>
            </w:pPr>
            <w:r w:rsidRPr="003B75BF">
              <w:rPr>
                <w:rFonts w:ascii="Calibri" w:eastAsia="Times New Roman" w:hAnsi="Calibri" w:cs="Calibri"/>
                <w:color w:val="000000" w:themeColor="text1"/>
                <w:sz w:val="24"/>
                <w:szCs w:val="24"/>
                <w:lang w:eastAsia="en-GB"/>
              </w:rPr>
              <w:t>SGU</w:t>
            </w:r>
          </w:p>
        </w:tc>
        <w:tc>
          <w:tcPr>
            <w:tcW w:w="2551" w:type="dxa"/>
          </w:tcPr>
          <w:p w14:paraId="2C916684"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40527CB9" w14:textId="77777777" w:rsidTr="254A3528">
        <w:tc>
          <w:tcPr>
            <w:tcW w:w="2337" w:type="dxa"/>
          </w:tcPr>
          <w:p w14:paraId="3C9CA4DA"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Fletcher Frank</w:t>
            </w:r>
          </w:p>
        </w:tc>
        <w:tc>
          <w:tcPr>
            <w:tcW w:w="1344" w:type="dxa"/>
          </w:tcPr>
          <w:p w14:paraId="606D178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542CC28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Grenada Airport Authority</w:t>
            </w:r>
          </w:p>
        </w:tc>
        <w:tc>
          <w:tcPr>
            <w:tcW w:w="2551" w:type="dxa"/>
          </w:tcPr>
          <w:p w14:paraId="542F9420" w14:textId="77777777" w:rsidR="00235A20" w:rsidRPr="003B75BF" w:rsidRDefault="00A400E2" w:rsidP="002133B7">
            <w:pPr>
              <w:rPr>
                <w:rFonts w:ascii="Calibri" w:eastAsia="Times New Roman" w:hAnsi="Calibri" w:cs="Calibri"/>
                <w:color w:val="000000" w:themeColor="text1"/>
                <w:sz w:val="24"/>
                <w:szCs w:val="24"/>
                <w:lang w:eastAsia="en-GB"/>
              </w:rPr>
            </w:pPr>
            <w:hyperlink r:id="rId57" w:history="1">
              <w:r w:rsidR="00C17693" w:rsidRPr="001145E3">
                <w:rPr>
                  <w:rStyle w:val="Hyperlink"/>
                  <w:rFonts w:ascii="Calibri" w:eastAsia="Times New Roman" w:hAnsi="Calibri" w:cs="Calibri"/>
                  <w:sz w:val="24"/>
                  <w:szCs w:val="24"/>
                  <w:lang w:eastAsia="en-GB"/>
                </w:rPr>
                <w:t>ffrank@gaa.gd</w:t>
              </w:r>
            </w:hyperlink>
          </w:p>
        </w:tc>
      </w:tr>
      <w:tr w:rsidR="00235A20" w:rsidRPr="003B75BF" w14:paraId="03A62722" w14:textId="77777777" w:rsidTr="254A3528">
        <w:tc>
          <w:tcPr>
            <w:tcW w:w="2337" w:type="dxa"/>
          </w:tcPr>
          <w:p w14:paraId="37878AAB"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Glen Forsyth</w:t>
            </w:r>
          </w:p>
        </w:tc>
        <w:tc>
          <w:tcPr>
            <w:tcW w:w="1344" w:type="dxa"/>
          </w:tcPr>
          <w:p w14:paraId="65DF8435"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4ADFC70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Grenada Airport Authority</w:t>
            </w:r>
          </w:p>
        </w:tc>
        <w:tc>
          <w:tcPr>
            <w:tcW w:w="2551" w:type="dxa"/>
          </w:tcPr>
          <w:p w14:paraId="05E37FB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gforsyth@gaa.gd</w:t>
            </w:r>
          </w:p>
        </w:tc>
      </w:tr>
      <w:tr w:rsidR="00235A20" w:rsidRPr="003B75BF" w14:paraId="02C0DC4D" w14:textId="77777777" w:rsidTr="254A3528">
        <w:tc>
          <w:tcPr>
            <w:tcW w:w="2337" w:type="dxa"/>
          </w:tcPr>
          <w:p w14:paraId="1837EC91"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Martin Simon</w:t>
            </w:r>
          </w:p>
        </w:tc>
        <w:tc>
          <w:tcPr>
            <w:tcW w:w="1344" w:type="dxa"/>
          </w:tcPr>
          <w:p w14:paraId="347B266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737D324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Calliste Fishermen Cooperative </w:t>
            </w:r>
          </w:p>
        </w:tc>
        <w:tc>
          <w:tcPr>
            <w:tcW w:w="2551" w:type="dxa"/>
          </w:tcPr>
          <w:p w14:paraId="24FFC1F7"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00528C68" w14:textId="77777777" w:rsidTr="254A3528">
        <w:tc>
          <w:tcPr>
            <w:tcW w:w="2337" w:type="dxa"/>
          </w:tcPr>
          <w:p w14:paraId="3BD038F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Elton Stephen</w:t>
            </w:r>
          </w:p>
        </w:tc>
        <w:tc>
          <w:tcPr>
            <w:tcW w:w="1344" w:type="dxa"/>
          </w:tcPr>
          <w:p w14:paraId="3E25F7A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519BB58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Calliste Fishermen Cooperative</w:t>
            </w:r>
          </w:p>
        </w:tc>
        <w:tc>
          <w:tcPr>
            <w:tcW w:w="2551" w:type="dxa"/>
          </w:tcPr>
          <w:p w14:paraId="5D90351D"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1A2C6488" w14:textId="77777777" w:rsidTr="254A3528">
        <w:tc>
          <w:tcPr>
            <w:tcW w:w="2337" w:type="dxa"/>
          </w:tcPr>
          <w:p w14:paraId="79E1105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 xml:space="preserve">Dwayne Andrews </w:t>
            </w:r>
          </w:p>
        </w:tc>
        <w:tc>
          <w:tcPr>
            <w:tcW w:w="1344" w:type="dxa"/>
          </w:tcPr>
          <w:p w14:paraId="4A3D2ABB"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279D2EA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Calliste Fishermen Cooperative</w:t>
            </w:r>
          </w:p>
        </w:tc>
        <w:tc>
          <w:tcPr>
            <w:tcW w:w="2551" w:type="dxa"/>
          </w:tcPr>
          <w:p w14:paraId="5413E45B"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1EC83B6D" w14:textId="77777777" w:rsidTr="254A3528">
        <w:tc>
          <w:tcPr>
            <w:tcW w:w="2337" w:type="dxa"/>
          </w:tcPr>
          <w:p w14:paraId="3419775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Javanson Plenti</w:t>
            </w:r>
          </w:p>
        </w:tc>
        <w:tc>
          <w:tcPr>
            <w:tcW w:w="1344" w:type="dxa"/>
          </w:tcPr>
          <w:p w14:paraId="50043ED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Male</w:t>
            </w:r>
          </w:p>
        </w:tc>
        <w:tc>
          <w:tcPr>
            <w:tcW w:w="3544" w:type="dxa"/>
          </w:tcPr>
          <w:p w14:paraId="4DEA953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Calliste Fishermen Cooperative</w:t>
            </w:r>
          </w:p>
        </w:tc>
        <w:tc>
          <w:tcPr>
            <w:tcW w:w="2551" w:type="dxa"/>
          </w:tcPr>
          <w:p w14:paraId="3B6B4F26"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3E2A5B14" w14:textId="77777777" w:rsidTr="254A3528">
        <w:tc>
          <w:tcPr>
            <w:tcW w:w="2337" w:type="dxa"/>
          </w:tcPr>
          <w:p w14:paraId="029C772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Sandra Ferguson</w:t>
            </w:r>
          </w:p>
        </w:tc>
        <w:tc>
          <w:tcPr>
            <w:tcW w:w="1344" w:type="dxa"/>
          </w:tcPr>
          <w:p w14:paraId="4794C42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3134E41B"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ART, IADGO, Climate Action Committee</w:t>
            </w:r>
          </w:p>
        </w:tc>
        <w:tc>
          <w:tcPr>
            <w:tcW w:w="2551" w:type="dxa"/>
          </w:tcPr>
          <w:p w14:paraId="551FC08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iagdo01@gmail.com</w:t>
            </w:r>
          </w:p>
        </w:tc>
      </w:tr>
      <w:tr w:rsidR="00235A20" w:rsidRPr="003B75BF" w14:paraId="397617AB" w14:textId="77777777" w:rsidTr="254A3528">
        <w:tc>
          <w:tcPr>
            <w:tcW w:w="2337" w:type="dxa"/>
          </w:tcPr>
          <w:p w14:paraId="79F4EC2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Kriss Davies</w:t>
            </w:r>
          </w:p>
        </w:tc>
        <w:tc>
          <w:tcPr>
            <w:tcW w:w="1344" w:type="dxa"/>
          </w:tcPr>
          <w:p w14:paraId="44145E7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5C7A0F2B"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Climate Action Committee</w:t>
            </w:r>
          </w:p>
        </w:tc>
        <w:tc>
          <w:tcPr>
            <w:tcW w:w="2551" w:type="dxa"/>
          </w:tcPr>
          <w:p w14:paraId="51A4C71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beachkriss@gmail.com</w:t>
            </w:r>
          </w:p>
        </w:tc>
      </w:tr>
      <w:tr w:rsidR="00235A20" w:rsidRPr="003B75BF" w14:paraId="48BC4BD4" w14:textId="77777777" w:rsidTr="254A3528">
        <w:tc>
          <w:tcPr>
            <w:tcW w:w="2337" w:type="dxa"/>
          </w:tcPr>
          <w:p w14:paraId="0276C6F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Rahim Smith </w:t>
            </w:r>
          </w:p>
        </w:tc>
        <w:tc>
          <w:tcPr>
            <w:tcW w:w="1344" w:type="dxa"/>
          </w:tcPr>
          <w:p w14:paraId="21BB2B3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2476067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Climate Action Committee</w:t>
            </w:r>
          </w:p>
        </w:tc>
        <w:tc>
          <w:tcPr>
            <w:tcW w:w="2551" w:type="dxa"/>
          </w:tcPr>
          <w:p w14:paraId="5EE3157D"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6C42DD33" w14:textId="77777777" w:rsidTr="254A3528">
        <w:tc>
          <w:tcPr>
            <w:tcW w:w="2337" w:type="dxa"/>
          </w:tcPr>
          <w:p w14:paraId="7AB5E1AC"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Lorna Douglas</w:t>
            </w:r>
          </w:p>
        </w:tc>
        <w:tc>
          <w:tcPr>
            <w:tcW w:w="1344" w:type="dxa"/>
          </w:tcPr>
          <w:p w14:paraId="2E9F85A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Female</w:t>
            </w:r>
          </w:p>
        </w:tc>
        <w:tc>
          <w:tcPr>
            <w:tcW w:w="3544" w:type="dxa"/>
          </w:tcPr>
          <w:p w14:paraId="38D6855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Climate Action Committee/NEWLO</w:t>
            </w:r>
          </w:p>
        </w:tc>
        <w:tc>
          <w:tcPr>
            <w:tcW w:w="2551" w:type="dxa"/>
          </w:tcPr>
          <w:p w14:paraId="18C58318" w14:textId="77777777" w:rsidR="00235A20" w:rsidRPr="003B75BF" w:rsidRDefault="00A400E2" w:rsidP="002133B7">
            <w:pPr>
              <w:rPr>
                <w:rFonts w:ascii="Calibri" w:eastAsia="Times New Roman" w:hAnsi="Calibri" w:cs="Calibri"/>
                <w:color w:val="000000" w:themeColor="text1"/>
                <w:sz w:val="24"/>
                <w:szCs w:val="24"/>
                <w:lang w:eastAsia="en-GB"/>
              </w:rPr>
            </w:pPr>
            <w:hyperlink r:id="rId58" w:history="1">
              <w:r w:rsidR="00235A20" w:rsidRPr="003B75BF">
                <w:rPr>
                  <w:rStyle w:val="Hyperlink"/>
                  <w:rFonts w:ascii="Calibri" w:eastAsia="Times New Roman" w:hAnsi="Calibri" w:cs="Calibri"/>
                  <w:color w:val="000000" w:themeColor="text1"/>
                  <w:sz w:val="24"/>
                  <w:szCs w:val="24"/>
                  <w:lang w:eastAsia="en-GB"/>
                </w:rPr>
                <w:t>Marketmanager@newlo.org</w:t>
              </w:r>
            </w:hyperlink>
            <w:r w:rsidR="00235A20" w:rsidRPr="003B75BF">
              <w:rPr>
                <w:rFonts w:ascii="Calibri" w:eastAsia="Times New Roman" w:hAnsi="Calibri" w:cs="Calibri"/>
                <w:color w:val="000000" w:themeColor="text1"/>
                <w:sz w:val="24"/>
                <w:szCs w:val="24"/>
                <w:lang w:eastAsia="en-GB"/>
              </w:rPr>
              <w:t xml:space="preserve"> </w:t>
            </w:r>
          </w:p>
        </w:tc>
      </w:tr>
      <w:tr w:rsidR="00235A20" w:rsidRPr="003B75BF" w14:paraId="3AC0BA2F" w14:textId="77777777" w:rsidTr="254A3528">
        <w:tc>
          <w:tcPr>
            <w:tcW w:w="2337" w:type="dxa"/>
          </w:tcPr>
          <w:p w14:paraId="5C2CD12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Earl Roberts </w:t>
            </w:r>
          </w:p>
        </w:tc>
        <w:tc>
          <w:tcPr>
            <w:tcW w:w="1344" w:type="dxa"/>
          </w:tcPr>
          <w:p w14:paraId="3E61C20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475D6B1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T.A. Marryshow Community College</w:t>
            </w:r>
          </w:p>
        </w:tc>
        <w:tc>
          <w:tcPr>
            <w:tcW w:w="2551" w:type="dxa"/>
          </w:tcPr>
          <w:p w14:paraId="65E26EC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earlr@tamcc.edu.gd</w:t>
            </w:r>
          </w:p>
        </w:tc>
      </w:tr>
      <w:tr w:rsidR="00235A20" w:rsidRPr="003B75BF" w14:paraId="5618EB73" w14:textId="77777777" w:rsidTr="254A3528">
        <w:tc>
          <w:tcPr>
            <w:tcW w:w="2337" w:type="dxa"/>
          </w:tcPr>
          <w:p w14:paraId="0EB37A83"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Sr. Margaret </w:t>
            </w:r>
            <w:r w:rsidRPr="003B75BF">
              <w:rPr>
                <w:rFonts w:ascii="Calibri" w:hAnsi="Calibri" w:cs="Calibri"/>
                <w:color w:val="000000" w:themeColor="text1"/>
                <w:sz w:val="24"/>
                <w:szCs w:val="24"/>
              </w:rPr>
              <w:t>Yamoah</w:t>
            </w:r>
          </w:p>
        </w:tc>
        <w:tc>
          <w:tcPr>
            <w:tcW w:w="1344" w:type="dxa"/>
          </w:tcPr>
          <w:p w14:paraId="166FBA7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Female </w:t>
            </w:r>
          </w:p>
        </w:tc>
        <w:tc>
          <w:tcPr>
            <w:tcW w:w="3544" w:type="dxa"/>
          </w:tcPr>
          <w:p w14:paraId="5751875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NEWLO</w:t>
            </w:r>
          </w:p>
        </w:tc>
        <w:tc>
          <w:tcPr>
            <w:tcW w:w="2551" w:type="dxa"/>
          </w:tcPr>
          <w:p w14:paraId="6DC267E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smyamoah@newlo.org</w:t>
            </w:r>
          </w:p>
        </w:tc>
      </w:tr>
      <w:tr w:rsidR="00235A20" w:rsidRPr="003B75BF" w14:paraId="0FBF8320" w14:textId="77777777" w:rsidTr="254A3528">
        <w:tc>
          <w:tcPr>
            <w:tcW w:w="2337" w:type="dxa"/>
          </w:tcPr>
          <w:p w14:paraId="150D6F3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Callistus Edwards</w:t>
            </w:r>
          </w:p>
        </w:tc>
        <w:tc>
          <w:tcPr>
            <w:tcW w:w="1344" w:type="dxa"/>
          </w:tcPr>
          <w:p w14:paraId="3F70AC62"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6091FACD"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NEWLO </w:t>
            </w:r>
          </w:p>
        </w:tc>
        <w:tc>
          <w:tcPr>
            <w:tcW w:w="2551" w:type="dxa"/>
          </w:tcPr>
          <w:p w14:paraId="5B4F641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442-8442</w:t>
            </w:r>
          </w:p>
        </w:tc>
      </w:tr>
      <w:tr w:rsidR="00235A20" w:rsidRPr="003B75BF" w14:paraId="04669399" w14:textId="77777777" w:rsidTr="254A3528">
        <w:tc>
          <w:tcPr>
            <w:tcW w:w="2337" w:type="dxa"/>
          </w:tcPr>
          <w:p w14:paraId="4116220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rPr>
              <w:t>Paul Phillip</w:t>
            </w:r>
          </w:p>
        </w:tc>
        <w:tc>
          <w:tcPr>
            <w:tcW w:w="1344" w:type="dxa"/>
          </w:tcPr>
          <w:p w14:paraId="0923C08F"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3B9EDDE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NEWLO </w:t>
            </w:r>
          </w:p>
        </w:tc>
        <w:tc>
          <w:tcPr>
            <w:tcW w:w="2551" w:type="dxa"/>
          </w:tcPr>
          <w:p w14:paraId="58B3CA59"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442-8442</w:t>
            </w:r>
          </w:p>
        </w:tc>
      </w:tr>
      <w:tr w:rsidR="00235A20" w:rsidRPr="003B75BF" w14:paraId="29288EF7" w14:textId="77777777" w:rsidTr="254A3528">
        <w:tc>
          <w:tcPr>
            <w:tcW w:w="2337" w:type="dxa"/>
          </w:tcPr>
          <w:p w14:paraId="6E391132"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E. Connor</w:t>
            </w:r>
          </w:p>
        </w:tc>
        <w:tc>
          <w:tcPr>
            <w:tcW w:w="1344" w:type="dxa"/>
          </w:tcPr>
          <w:p w14:paraId="1E55A958"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574E6A50"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IPP Association </w:t>
            </w:r>
          </w:p>
        </w:tc>
        <w:tc>
          <w:tcPr>
            <w:tcW w:w="2551" w:type="dxa"/>
          </w:tcPr>
          <w:p w14:paraId="765154A1"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3505755F" w14:textId="77777777" w:rsidTr="254A3528">
        <w:tc>
          <w:tcPr>
            <w:tcW w:w="2337" w:type="dxa"/>
          </w:tcPr>
          <w:p w14:paraId="1401518E"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 xml:space="preserve">Hershel Whiteman </w:t>
            </w:r>
          </w:p>
        </w:tc>
        <w:tc>
          <w:tcPr>
            <w:tcW w:w="1344" w:type="dxa"/>
          </w:tcPr>
          <w:p w14:paraId="11A2746E"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20594A26"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IPP Association</w:t>
            </w:r>
          </w:p>
        </w:tc>
        <w:tc>
          <w:tcPr>
            <w:tcW w:w="2551" w:type="dxa"/>
          </w:tcPr>
          <w:p w14:paraId="1C7E5166" w14:textId="77777777" w:rsidR="00235A20" w:rsidRPr="003B75BF" w:rsidRDefault="00235A20" w:rsidP="002133B7">
            <w:pPr>
              <w:rPr>
                <w:rFonts w:ascii="Calibri" w:eastAsia="Times New Roman" w:hAnsi="Calibri" w:cs="Calibri"/>
                <w:color w:val="000000" w:themeColor="text1"/>
                <w:sz w:val="24"/>
                <w:szCs w:val="24"/>
                <w:lang w:eastAsia="en-GB"/>
              </w:rPr>
            </w:pPr>
          </w:p>
        </w:tc>
      </w:tr>
      <w:tr w:rsidR="00235A20" w:rsidRPr="003B75BF" w14:paraId="69924ECD" w14:textId="77777777" w:rsidTr="254A3528">
        <w:tc>
          <w:tcPr>
            <w:tcW w:w="2337" w:type="dxa"/>
          </w:tcPr>
          <w:p w14:paraId="2D7483A5" w14:textId="77777777" w:rsidR="00235A20" w:rsidRPr="003B75BF" w:rsidRDefault="00235A20" w:rsidP="002133B7">
            <w:pPr>
              <w:rPr>
                <w:rFonts w:ascii="Calibri" w:hAnsi="Calibri" w:cs="Calibri"/>
                <w:color w:val="000000" w:themeColor="text1"/>
                <w:sz w:val="24"/>
                <w:szCs w:val="24"/>
              </w:rPr>
            </w:pPr>
            <w:r w:rsidRPr="003B75BF">
              <w:rPr>
                <w:rFonts w:ascii="Calibri" w:hAnsi="Calibri" w:cs="Calibri"/>
                <w:color w:val="000000" w:themeColor="text1"/>
                <w:sz w:val="24"/>
                <w:szCs w:val="24"/>
              </w:rPr>
              <w:t xml:space="preserve">John Steele </w:t>
            </w:r>
          </w:p>
          <w:p w14:paraId="69EB2B61" w14:textId="77777777" w:rsidR="00235A20" w:rsidRPr="003B75BF" w:rsidRDefault="00235A20" w:rsidP="002133B7">
            <w:pPr>
              <w:rPr>
                <w:rFonts w:ascii="Calibri" w:eastAsia="Times New Roman" w:hAnsi="Calibri" w:cs="Calibri"/>
                <w:color w:val="000000" w:themeColor="text1"/>
                <w:sz w:val="24"/>
                <w:szCs w:val="24"/>
                <w:lang w:eastAsia="en-GB"/>
              </w:rPr>
            </w:pPr>
          </w:p>
        </w:tc>
        <w:tc>
          <w:tcPr>
            <w:tcW w:w="1344" w:type="dxa"/>
          </w:tcPr>
          <w:p w14:paraId="7DEC0B4A"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 xml:space="preserve">Male </w:t>
            </w:r>
          </w:p>
        </w:tc>
        <w:tc>
          <w:tcPr>
            <w:tcW w:w="3544" w:type="dxa"/>
          </w:tcPr>
          <w:p w14:paraId="637A1B07"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eastAsia="Times New Roman" w:hAnsi="Calibri" w:cs="Calibri"/>
                <w:color w:val="000000" w:themeColor="text1"/>
                <w:sz w:val="24"/>
                <w:szCs w:val="24"/>
                <w:lang w:eastAsia="en-GB"/>
              </w:rPr>
              <w:t>IPP Association</w:t>
            </w:r>
          </w:p>
        </w:tc>
        <w:tc>
          <w:tcPr>
            <w:tcW w:w="2551" w:type="dxa"/>
          </w:tcPr>
          <w:p w14:paraId="5E6BD334" w14:textId="77777777" w:rsidR="00235A20" w:rsidRPr="003B75BF" w:rsidRDefault="00235A20" w:rsidP="002133B7">
            <w:pPr>
              <w:rPr>
                <w:rFonts w:ascii="Calibri" w:eastAsia="Times New Roman" w:hAnsi="Calibri" w:cs="Calibri"/>
                <w:color w:val="000000" w:themeColor="text1"/>
                <w:sz w:val="24"/>
                <w:szCs w:val="24"/>
                <w:lang w:eastAsia="en-GB"/>
              </w:rPr>
            </w:pPr>
            <w:r w:rsidRPr="003B75BF">
              <w:rPr>
                <w:rFonts w:ascii="Calibri" w:hAnsi="Calibri" w:cs="Calibri"/>
                <w:color w:val="000000" w:themeColor="text1"/>
                <w:sz w:val="24"/>
                <w:szCs w:val="24"/>
                <w:shd w:val="clear" w:color="auto" w:fill="FFFFFF"/>
              </w:rPr>
              <w:t>jsteele@sasgd.com</w:t>
            </w:r>
          </w:p>
        </w:tc>
      </w:tr>
      <w:tr w:rsidR="00235A20" w:rsidRPr="003B75BF" w14:paraId="15E41C4B" w14:textId="77777777" w:rsidTr="254A3528">
        <w:tc>
          <w:tcPr>
            <w:tcW w:w="2337" w:type="dxa"/>
          </w:tcPr>
          <w:p w14:paraId="2CE5F14E"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Tyrone Buckmire</w:t>
            </w:r>
          </w:p>
        </w:tc>
        <w:tc>
          <w:tcPr>
            <w:tcW w:w="1344" w:type="dxa"/>
          </w:tcPr>
          <w:p w14:paraId="0C670738"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Male</w:t>
            </w:r>
          </w:p>
        </w:tc>
        <w:tc>
          <w:tcPr>
            <w:tcW w:w="3544" w:type="dxa"/>
          </w:tcPr>
          <w:p w14:paraId="678CA690"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Grenada Fund For Conservation</w:t>
            </w:r>
          </w:p>
        </w:tc>
        <w:tc>
          <w:tcPr>
            <w:tcW w:w="2551" w:type="dxa"/>
          </w:tcPr>
          <w:p w14:paraId="19DEDD7F"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1 473 231 7622</w:t>
            </w:r>
          </w:p>
        </w:tc>
      </w:tr>
      <w:tr w:rsidR="00235A20" w:rsidRPr="003B75BF" w14:paraId="6111668C" w14:textId="77777777" w:rsidTr="254A3528">
        <w:tc>
          <w:tcPr>
            <w:tcW w:w="2337" w:type="dxa"/>
          </w:tcPr>
          <w:p w14:paraId="6B1E23D6"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Justin Rennie</w:t>
            </w:r>
          </w:p>
        </w:tc>
        <w:tc>
          <w:tcPr>
            <w:tcW w:w="1344" w:type="dxa"/>
          </w:tcPr>
          <w:p w14:paraId="7E51CA97"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Male</w:t>
            </w:r>
          </w:p>
        </w:tc>
        <w:tc>
          <w:tcPr>
            <w:tcW w:w="3544" w:type="dxa"/>
          </w:tcPr>
          <w:p w14:paraId="22D5FAD1"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Director of Fisheries</w:t>
            </w:r>
          </w:p>
        </w:tc>
        <w:tc>
          <w:tcPr>
            <w:tcW w:w="2551" w:type="dxa"/>
          </w:tcPr>
          <w:p w14:paraId="0603F66D" w14:textId="77777777" w:rsidR="00235A20" w:rsidRPr="003B75BF" w:rsidRDefault="00C17693" w:rsidP="002133B7">
            <w:pPr>
              <w:rPr>
                <w:rFonts w:ascii="Calibri" w:eastAsia="Times New Roman" w:hAnsi="Calibri" w:cs="Calibri"/>
                <w:color w:val="000000" w:themeColor="text1"/>
                <w:sz w:val="24"/>
                <w:szCs w:val="24"/>
                <w:lang w:eastAsia="en-GB"/>
              </w:rPr>
            </w:pPr>
            <w:r>
              <w:rPr>
                <w:rFonts w:ascii="Calibri" w:eastAsia="Times New Roman" w:hAnsi="Calibri" w:cs="Calibri"/>
                <w:color w:val="000000" w:themeColor="text1"/>
                <w:sz w:val="24"/>
                <w:szCs w:val="24"/>
                <w:lang w:eastAsia="en-GB"/>
              </w:rPr>
              <w:t>1 473 417 5381</w:t>
            </w:r>
          </w:p>
        </w:tc>
      </w:tr>
      <w:tr w:rsidR="00235A20" w:rsidRPr="00E17C4A" w14:paraId="45D55508" w14:textId="77777777" w:rsidTr="254A3528">
        <w:tc>
          <w:tcPr>
            <w:tcW w:w="2337" w:type="dxa"/>
          </w:tcPr>
          <w:p w14:paraId="7397F67A" w14:textId="77777777" w:rsidR="00235A20" w:rsidRPr="00E17C4A" w:rsidRDefault="00235A20" w:rsidP="002133B7">
            <w:pPr>
              <w:rPr>
                <w:rFonts w:ascii="Times New Roman" w:eastAsia="Times New Roman" w:hAnsi="Times New Roman" w:cs="Times New Roman"/>
                <w:color w:val="000000" w:themeColor="text1"/>
                <w:lang w:eastAsia="en-GB"/>
              </w:rPr>
            </w:pPr>
          </w:p>
        </w:tc>
        <w:tc>
          <w:tcPr>
            <w:tcW w:w="1344" w:type="dxa"/>
          </w:tcPr>
          <w:p w14:paraId="27D79C8F" w14:textId="77777777" w:rsidR="00235A20" w:rsidRPr="00E17C4A" w:rsidRDefault="00235A20" w:rsidP="002133B7">
            <w:pPr>
              <w:rPr>
                <w:rFonts w:ascii="Times New Roman" w:eastAsia="Times New Roman" w:hAnsi="Times New Roman" w:cs="Times New Roman"/>
                <w:color w:val="000000" w:themeColor="text1"/>
                <w:lang w:eastAsia="en-GB"/>
              </w:rPr>
            </w:pPr>
          </w:p>
        </w:tc>
        <w:tc>
          <w:tcPr>
            <w:tcW w:w="3544" w:type="dxa"/>
          </w:tcPr>
          <w:p w14:paraId="159DE5B4" w14:textId="77777777" w:rsidR="00235A20" w:rsidRPr="00E17C4A" w:rsidRDefault="00235A20" w:rsidP="002133B7">
            <w:pPr>
              <w:rPr>
                <w:rFonts w:ascii="Times New Roman" w:eastAsia="Times New Roman" w:hAnsi="Times New Roman" w:cs="Times New Roman"/>
                <w:color w:val="000000" w:themeColor="text1"/>
                <w:lang w:eastAsia="en-GB"/>
              </w:rPr>
            </w:pPr>
          </w:p>
        </w:tc>
        <w:tc>
          <w:tcPr>
            <w:tcW w:w="2551" w:type="dxa"/>
          </w:tcPr>
          <w:p w14:paraId="6581F65E" w14:textId="77777777" w:rsidR="00235A20" w:rsidRPr="00E17C4A" w:rsidRDefault="00235A20" w:rsidP="002133B7">
            <w:pPr>
              <w:rPr>
                <w:rFonts w:ascii="Times New Roman" w:eastAsia="Times New Roman" w:hAnsi="Times New Roman" w:cs="Times New Roman"/>
                <w:color w:val="000000" w:themeColor="text1"/>
                <w:lang w:eastAsia="en-GB"/>
              </w:rPr>
            </w:pPr>
          </w:p>
        </w:tc>
      </w:tr>
    </w:tbl>
    <w:p w14:paraId="242BE86D" w14:textId="77777777" w:rsidR="00235A20" w:rsidRPr="00235A20" w:rsidRDefault="00235A20" w:rsidP="003C0FCB">
      <w:pPr>
        <w:spacing w:line="290" w:lineRule="atLeast"/>
        <w:rPr>
          <w:sz w:val="24"/>
          <w:szCs w:val="24"/>
        </w:rPr>
      </w:pPr>
    </w:p>
    <w:p w14:paraId="4380733E" w14:textId="77777777" w:rsidR="00B5332D" w:rsidRDefault="00B5332D" w:rsidP="00B5332D">
      <w:pPr>
        <w:tabs>
          <w:tab w:val="left" w:pos="2016"/>
        </w:tabs>
        <w:sectPr w:rsidR="00B5332D">
          <w:headerReference w:type="default" r:id="rId59"/>
          <w:footerReference w:type="even" r:id="rId60"/>
          <w:footerReference w:type="default" r:id="rId61"/>
          <w:footerReference w:type="first" r:id="rId62"/>
          <w:pgSz w:w="12240" w:h="15840"/>
          <w:pgMar w:top="1360" w:right="1300" w:bottom="280" w:left="1280" w:header="0" w:footer="0" w:gutter="0"/>
          <w:cols w:space="720"/>
        </w:sectPr>
      </w:pPr>
      <w:r>
        <w:tab/>
      </w:r>
    </w:p>
    <w:p w14:paraId="31D1DC9A" w14:textId="77777777" w:rsidR="00BF1BC1" w:rsidRDefault="00BF1BC1" w:rsidP="00BF1BC1">
      <w:pPr>
        <w:pStyle w:val="Heading1"/>
        <w:rPr>
          <w:lang w:val="en-GB"/>
        </w:rPr>
      </w:pPr>
      <w:bookmarkStart w:id="107" w:name="_Toc191611488"/>
      <w:r>
        <w:rPr>
          <w:rFonts w:cstheme="minorHAnsi"/>
        </w:rPr>
        <w:t xml:space="preserve">Appendix 3 </w:t>
      </w:r>
      <w:r w:rsidRPr="00BF1BC1">
        <w:rPr>
          <w:lang w:val="en-GB"/>
        </w:rPr>
        <w:t>GAA Polices and Guidelines applicable to the proposed project</w:t>
      </w:r>
      <w:bookmarkEnd w:id="107"/>
    </w:p>
    <w:p w14:paraId="5B08D9EF" w14:textId="77777777" w:rsidR="00BF1BC1" w:rsidRPr="00BF1BC1" w:rsidRDefault="00BF1BC1" w:rsidP="00BF1BC1">
      <w:pPr>
        <w:rPr>
          <w:lang w:val="en-GB"/>
        </w:rPr>
      </w:pPr>
    </w:p>
    <w:tbl>
      <w:tblPr>
        <w:tblStyle w:val="GridTable2-Accent1"/>
        <w:tblW w:w="0" w:type="auto"/>
        <w:tblLook w:val="04A0" w:firstRow="1" w:lastRow="0" w:firstColumn="1" w:lastColumn="0" w:noHBand="0" w:noVBand="1"/>
      </w:tblPr>
      <w:tblGrid>
        <w:gridCol w:w="1843"/>
        <w:gridCol w:w="7507"/>
      </w:tblGrid>
      <w:tr w:rsidR="00BF1BC1" w:rsidRPr="00BF1BC1" w14:paraId="7AC22501" w14:textId="77777777" w:rsidTr="00BF1B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D9D856E" w14:textId="77777777" w:rsidR="00BF1BC1" w:rsidRPr="00BF1BC1" w:rsidRDefault="00BF1BC1" w:rsidP="00BF1BC1">
            <w:pPr>
              <w:jc w:val="cente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Instrument</w:t>
            </w:r>
          </w:p>
        </w:tc>
        <w:tc>
          <w:tcPr>
            <w:tcW w:w="7507" w:type="dxa"/>
          </w:tcPr>
          <w:p w14:paraId="1F14C479" w14:textId="77777777" w:rsidR="00BF1BC1" w:rsidRPr="00BF1BC1" w:rsidRDefault="00BF1BC1" w:rsidP="00BF1BC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Summary and relevance</w:t>
            </w:r>
          </w:p>
        </w:tc>
      </w:tr>
      <w:tr w:rsidR="00BF1BC1" w:rsidRPr="00BF1BC1" w14:paraId="1308FB1A" w14:textId="77777777" w:rsidTr="00BF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05128968" w14:textId="77777777" w:rsidR="00BF1BC1" w:rsidRPr="00BF1BC1" w:rsidRDefault="00BF1BC1" w:rsidP="00BF1BC1">
            <w:pP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Environmental Management and Protection Policy 2011</w:t>
            </w:r>
          </w:p>
        </w:tc>
        <w:tc>
          <w:tcPr>
            <w:tcW w:w="7507" w:type="dxa"/>
          </w:tcPr>
          <w:p w14:paraId="332E1FF1" w14:textId="77777777" w:rsidR="00BF1BC1" w:rsidRPr="00BF1BC1" w:rsidRDefault="00BF1BC1" w:rsidP="00BF1B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This policy targets all employees and stakeholders of the GAA. It is congruent with the national regulatory framework and applicable regulations and standards outlined within the International Civil Aviation Organization (ICAO) Annex 16 and ISO</w:t>
            </w:r>
            <w:r w:rsidRPr="00BF1BC1">
              <w:rPr>
                <w:rFonts w:ascii="Times New Roman" w:eastAsia="Times New Roman" w:hAnsi="Times New Roman" w:cs="Times New Roman"/>
                <w:color w:val="000000" w:themeColor="text1"/>
                <w:vertAlign w:val="superscript"/>
                <w:lang w:val="en-GB"/>
              </w:rPr>
              <w:footnoteReference w:id="24"/>
            </w:r>
            <w:r w:rsidRPr="00BF1BC1">
              <w:rPr>
                <w:rFonts w:ascii="Times New Roman" w:eastAsia="Times New Roman" w:hAnsi="Times New Roman" w:cs="Times New Roman"/>
                <w:color w:val="000000" w:themeColor="text1"/>
                <w:lang w:val="en-GB"/>
              </w:rPr>
              <w:t xml:space="preserve"> 14001. The priority issues addressed in the policy with implications for the proposed projects are:</w:t>
            </w:r>
          </w:p>
          <w:p w14:paraId="0B8C2D22" w14:textId="77777777" w:rsidR="00BF1BC1" w:rsidRPr="00BF1BC1" w:rsidRDefault="00BF1BC1" w:rsidP="00BF1BC1">
            <w:pPr>
              <w:numPr>
                <w:ilvl w:val="0"/>
                <w:numId w:val="28"/>
              </w:numPr>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Wildlife management</w:t>
            </w:r>
          </w:p>
          <w:p w14:paraId="1BAC16E5" w14:textId="77777777" w:rsidR="00BF1BC1" w:rsidRPr="00BF1BC1" w:rsidRDefault="00BF1BC1" w:rsidP="00BF1BC1">
            <w:pPr>
              <w:numPr>
                <w:ilvl w:val="0"/>
                <w:numId w:val="28"/>
              </w:numPr>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Hazardous material uses and waste storage/disposal</w:t>
            </w:r>
          </w:p>
          <w:p w14:paraId="33F702BE" w14:textId="77777777" w:rsidR="00BF1BC1" w:rsidRPr="00BF1BC1" w:rsidRDefault="00BF1BC1" w:rsidP="00BF1BC1">
            <w:pPr>
              <w:numPr>
                <w:ilvl w:val="0"/>
                <w:numId w:val="28"/>
              </w:numPr>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Hazardous spills</w:t>
            </w:r>
          </w:p>
          <w:p w14:paraId="26310BAA" w14:textId="77777777" w:rsidR="00BF1BC1" w:rsidRPr="00BF1BC1" w:rsidRDefault="00BF1BC1" w:rsidP="00BF1BC1">
            <w:pPr>
              <w:numPr>
                <w:ilvl w:val="0"/>
                <w:numId w:val="28"/>
              </w:numPr>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Pest control </w:t>
            </w:r>
          </w:p>
          <w:p w14:paraId="42994E07" w14:textId="77777777" w:rsidR="00BF1BC1" w:rsidRPr="00BF1BC1" w:rsidRDefault="00BF1BC1" w:rsidP="00BF1BC1">
            <w:pPr>
              <w:numPr>
                <w:ilvl w:val="0"/>
                <w:numId w:val="28"/>
              </w:numPr>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Flammable and combustible material storage </w:t>
            </w:r>
          </w:p>
          <w:p w14:paraId="0E533125" w14:textId="77777777" w:rsidR="00BF1BC1" w:rsidRPr="00BF1BC1" w:rsidRDefault="00BF1BC1" w:rsidP="00BF1BC1">
            <w:pPr>
              <w:numPr>
                <w:ilvl w:val="0"/>
                <w:numId w:val="28"/>
              </w:numPr>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Potable water quality.</w:t>
            </w:r>
          </w:p>
          <w:p w14:paraId="289120AD" w14:textId="77777777" w:rsidR="00BF1BC1" w:rsidRPr="00BF1BC1" w:rsidRDefault="00BF1BC1" w:rsidP="00BF1B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GB"/>
              </w:rPr>
            </w:pPr>
          </w:p>
          <w:p w14:paraId="629F4438" w14:textId="77777777" w:rsidR="00BF1BC1" w:rsidRPr="00BF1BC1" w:rsidRDefault="00BF1BC1" w:rsidP="00BF1B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lang w:val="en-GB"/>
              </w:rPr>
            </w:pPr>
            <w:r w:rsidRPr="00BF1BC1">
              <w:rPr>
                <w:rFonts w:ascii="Times New Roman" w:hAnsi="Times New Roman" w:cs="Times New Roman"/>
                <w:color w:val="000000" w:themeColor="text1"/>
                <w:lang w:val="en-GB"/>
              </w:rPr>
              <w:t xml:space="preserve">Integrating these issues in the ESIA to ensure compliance with the GAA operational frameworks is strongly advised. </w:t>
            </w:r>
          </w:p>
        </w:tc>
      </w:tr>
      <w:tr w:rsidR="00BF1BC1" w:rsidRPr="00BF1BC1" w14:paraId="0BC4F6A7" w14:textId="77777777" w:rsidTr="00BF1BC1">
        <w:tc>
          <w:tcPr>
            <w:cnfStyle w:val="001000000000" w:firstRow="0" w:lastRow="0" w:firstColumn="1" w:lastColumn="0" w:oddVBand="0" w:evenVBand="0" w:oddHBand="0" w:evenHBand="0" w:firstRowFirstColumn="0" w:firstRowLastColumn="0" w:lastRowFirstColumn="0" w:lastRowLastColumn="0"/>
            <w:tcW w:w="1843" w:type="dxa"/>
          </w:tcPr>
          <w:p w14:paraId="5A95D75B" w14:textId="77777777" w:rsidR="00BF1BC1" w:rsidRPr="00BF1BC1" w:rsidRDefault="00BF1BC1" w:rsidP="00BF1BC1">
            <w:pP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Accident, Incident and Near Miss Reporting Policy, 2021</w:t>
            </w:r>
          </w:p>
        </w:tc>
        <w:tc>
          <w:tcPr>
            <w:tcW w:w="7507" w:type="dxa"/>
          </w:tcPr>
          <w:p w14:paraId="41739FC4" w14:textId="77777777" w:rsidR="00BF1BC1" w:rsidRPr="00BF1BC1" w:rsidRDefault="00BF1BC1" w:rsidP="00BF1B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This policy is premised on the notion that all employees should have a safe working environment and that reasonable measures should be adopted to reduce accidents and incidents at work. Moreover, the GAA underscores its commitment to timely reporting and investigation to expedite such matters. The policy therefore outlines the lines of responsibilities for incident/accident reporting, investigation and monitoring. Compliance with these general principles of this policy is expected of the project’s contractor and supervision staff. </w:t>
            </w:r>
          </w:p>
        </w:tc>
      </w:tr>
      <w:tr w:rsidR="00BF1BC1" w:rsidRPr="00BF1BC1" w14:paraId="49893137" w14:textId="77777777" w:rsidTr="00BF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E370CFB" w14:textId="77777777" w:rsidR="00BF1BC1" w:rsidRPr="00BF1BC1" w:rsidRDefault="00BF1BC1" w:rsidP="00BF1BC1">
            <w:pP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Contractor’s Guidelines </w:t>
            </w:r>
          </w:p>
        </w:tc>
        <w:tc>
          <w:tcPr>
            <w:tcW w:w="7507" w:type="dxa"/>
          </w:tcPr>
          <w:p w14:paraId="40F9C862" w14:textId="77777777" w:rsidR="00BF1BC1" w:rsidRPr="00BF1BC1" w:rsidRDefault="00BF1BC1" w:rsidP="00BF1B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This Guidelines outlines the requirements that should be observed during all construction activities at the MBIA. It is imperative the specifications elaborated in this instrument are captured in the ESIA’s mitigation measures and related Environmental and Social Management Plan.</w:t>
            </w:r>
          </w:p>
        </w:tc>
      </w:tr>
      <w:tr w:rsidR="00BF1BC1" w:rsidRPr="00BF1BC1" w14:paraId="76B98A32" w14:textId="77777777" w:rsidTr="00BF1BC1">
        <w:tc>
          <w:tcPr>
            <w:cnfStyle w:val="001000000000" w:firstRow="0" w:lastRow="0" w:firstColumn="1" w:lastColumn="0" w:oddVBand="0" w:evenVBand="0" w:oddHBand="0" w:evenHBand="0" w:firstRowFirstColumn="0" w:firstRowLastColumn="0" w:lastRowFirstColumn="0" w:lastRowLastColumn="0"/>
            <w:tcW w:w="1843" w:type="dxa"/>
          </w:tcPr>
          <w:p w14:paraId="2F31EE1D" w14:textId="77777777" w:rsidR="00BF1BC1" w:rsidRPr="00BF1BC1" w:rsidRDefault="00BF1BC1" w:rsidP="00BF1BC1">
            <w:pP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Personal Protective Equipment (PPE) Policy </w:t>
            </w:r>
          </w:p>
        </w:tc>
        <w:tc>
          <w:tcPr>
            <w:tcW w:w="7507" w:type="dxa"/>
          </w:tcPr>
          <w:p w14:paraId="29888DED" w14:textId="77777777" w:rsidR="00BF1BC1" w:rsidRPr="00BF1BC1" w:rsidRDefault="00BF1BC1" w:rsidP="00BF1B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The PPE Policy complements the Contractor’s Guidelines and aims to protect employees of the GAA from exposure to workplace hazards and the risk of injury from using such equipment. The policy states that PPEs shall be used in conjunction with other controls unless no other means of control exist. It speaks to procedures for hazard assessments, selection, training, cleaning, maintenance, and disposal of PPE.</w:t>
            </w:r>
          </w:p>
        </w:tc>
      </w:tr>
      <w:tr w:rsidR="00BF1BC1" w:rsidRPr="00BF1BC1" w14:paraId="1CDB6BD2" w14:textId="77777777" w:rsidTr="00BF1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46F79CD8" w14:textId="77777777" w:rsidR="00BF1BC1" w:rsidRPr="00BF1BC1" w:rsidRDefault="00BF1BC1" w:rsidP="00BF1BC1">
            <w:pP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Security Regulations for Restricted Area Access </w:t>
            </w:r>
          </w:p>
        </w:tc>
        <w:tc>
          <w:tcPr>
            <w:tcW w:w="7507" w:type="dxa"/>
          </w:tcPr>
          <w:p w14:paraId="2448EDE7" w14:textId="77777777" w:rsidR="00BF1BC1" w:rsidRPr="00BF1BC1" w:rsidRDefault="00BF1BC1" w:rsidP="00BF1BC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These regulations outline the requirements for persons or businesses desiring to operate within the restricted access of the airport. Familiarity and compliance with these regulations are expected of all project personnel during the construction and operational phases of the proposed project. </w:t>
            </w:r>
          </w:p>
        </w:tc>
      </w:tr>
      <w:tr w:rsidR="00BF1BC1" w:rsidRPr="00BF1BC1" w14:paraId="7D7E2B6C" w14:textId="77777777" w:rsidTr="00BF1BC1">
        <w:trPr>
          <w:trHeight w:val="1153"/>
        </w:trPr>
        <w:tc>
          <w:tcPr>
            <w:cnfStyle w:val="001000000000" w:firstRow="0" w:lastRow="0" w:firstColumn="1" w:lastColumn="0" w:oddVBand="0" w:evenVBand="0" w:oddHBand="0" w:evenHBand="0" w:firstRowFirstColumn="0" w:firstRowLastColumn="0" w:lastRowFirstColumn="0" w:lastRowLastColumn="0"/>
            <w:tcW w:w="1843" w:type="dxa"/>
          </w:tcPr>
          <w:p w14:paraId="28C413E8" w14:textId="77777777" w:rsidR="00BF1BC1" w:rsidRPr="00BF1BC1" w:rsidRDefault="00BF1BC1" w:rsidP="00BF1BC1">
            <w:pPr>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Wildlife Hazard Management Plan (WHMP) 2022</w:t>
            </w:r>
          </w:p>
        </w:tc>
        <w:tc>
          <w:tcPr>
            <w:tcW w:w="7507" w:type="dxa"/>
          </w:tcPr>
          <w:p w14:paraId="053C831A" w14:textId="77777777" w:rsidR="00BF1BC1" w:rsidRPr="00BF1BC1" w:rsidRDefault="00BF1BC1" w:rsidP="00BF1BC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lang w:val="en-GB"/>
              </w:rPr>
            </w:pPr>
            <w:r w:rsidRPr="00BF1BC1">
              <w:rPr>
                <w:rFonts w:ascii="Times New Roman" w:eastAsia="Times New Roman" w:hAnsi="Times New Roman" w:cs="Times New Roman"/>
                <w:color w:val="000000" w:themeColor="text1"/>
                <w:lang w:val="en-GB"/>
              </w:rPr>
              <w:t xml:space="preserve">The WHMP addresses the risk associated with wildlife colliding with incoming and outbound aircraft at MBIA. The revised plan prepared as part of the Caribbean Regional Air Transport Connectivity Project (CATCOP) project should be reviewed along with any assessments and mitigation measures to reduce bird and wildlife risk for Grenlec’s proposed solar venture.  </w:t>
            </w:r>
          </w:p>
        </w:tc>
      </w:tr>
    </w:tbl>
    <w:p w14:paraId="28BB7EDD" w14:textId="17721FE1" w:rsidR="00BF1BC1" w:rsidRDefault="00BF1BC1" w:rsidP="00B5332D">
      <w:pPr>
        <w:rPr>
          <w:rFonts w:cstheme="minorHAnsi"/>
          <w:sz w:val="24"/>
          <w:szCs w:val="24"/>
        </w:rPr>
      </w:pPr>
      <w:r w:rsidRPr="00BF1BC1">
        <w:rPr>
          <w:rFonts w:ascii="Times New Roman" w:eastAsia="Times New Roman" w:hAnsi="Times New Roman" w:cs="Times New Roman"/>
          <w:b/>
          <w:bCs/>
          <w:color w:val="3382B3"/>
          <w:sz w:val="24"/>
          <w:szCs w:val="24"/>
          <w:lang w:val="en-GB"/>
        </w:rPr>
        <w:t xml:space="preserve"> </w:t>
      </w:r>
    </w:p>
    <w:sectPr w:rsidR="00BF1BC1" w:rsidSect="00BF1BC1">
      <w:headerReference w:type="default" r:id="rId63"/>
      <w:footerReference w:type="even" r:id="rId64"/>
      <w:footerReference w:type="default" r:id="rId65"/>
      <w:footerReference w:type="first" r:id="rId66"/>
      <w:pgSz w:w="12240" w:h="15840"/>
      <w:pgMar w:top="1440" w:right="1440" w:bottom="1440" w:left="1440" w:header="576"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1" w:author="Sanjay Agarwal" w:date="2025-04-01T13:55:00Z" w:initials="SA">
    <w:p w14:paraId="64453417" w14:textId="77777777" w:rsidR="00A400E2" w:rsidRDefault="00A400E2" w:rsidP="0079395E">
      <w:pPr>
        <w:pStyle w:val="CommentText"/>
      </w:pPr>
      <w:r>
        <w:rPr>
          <w:rStyle w:val="CommentReference"/>
        </w:rPr>
        <w:annotationRef/>
      </w:r>
      <w:r>
        <w:t xml:space="preserve">Please confirm whether any economic displacement will occur along the transmission line route to Grand Anse substation. </w:t>
      </w:r>
    </w:p>
  </w:comment>
  <w:comment w:id="72" w:author="Microsoft account" w:date="2025-07-14T10:48:00Z" w:initials="Ma">
    <w:p w14:paraId="147FD1CE" w14:textId="22EA2187" w:rsidR="00A400E2" w:rsidRDefault="00A400E2">
      <w:pPr>
        <w:pStyle w:val="CommentText"/>
      </w:pPr>
      <w:r>
        <w:rPr>
          <w:rStyle w:val="CommentReference"/>
        </w:rPr>
        <w:annotationRef/>
      </w:r>
      <w:r>
        <w:t>No physical or economic displacement is expecgtd.</w:t>
      </w:r>
    </w:p>
  </w:comment>
  <w:comment w:id="95" w:author="Aradhna Mathur" w:date="2025-03-31T15:42:00Z" w:initials="AM">
    <w:p w14:paraId="781DEE35" w14:textId="12C40E85" w:rsidR="00A400E2" w:rsidRDefault="00A400E2" w:rsidP="000216FD">
      <w:pPr>
        <w:pStyle w:val="CommentText"/>
      </w:pPr>
      <w:r>
        <w:rPr>
          <w:rStyle w:val="CommentReference"/>
        </w:rPr>
        <w:annotationRef/>
      </w:r>
      <w:r>
        <w:t>What about the poles that will be replaced?</w:t>
      </w:r>
    </w:p>
  </w:comment>
  <w:comment w:id="96" w:author="Microsoft account" w:date="2025-07-14T12:04:00Z" w:initials="Ma">
    <w:p w14:paraId="6CBFE98C" w14:textId="4F842BD7" w:rsidR="00A400E2" w:rsidRDefault="00A400E2">
      <w:pPr>
        <w:pStyle w:val="CommentText"/>
      </w:pPr>
      <w:r>
        <w:rPr>
          <w:rStyle w:val="CommentReference"/>
        </w:rPr>
        <w:annotationRef/>
      </w:r>
      <w:r>
        <w:t>Text added.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4453417" w15:done="1"/>
  <w15:commentEx w15:paraId="147FD1CE" w15:paraIdParent="64453417" w15:done="1"/>
  <w15:commentEx w15:paraId="781DEE35" w15:done="1"/>
  <w15:commentEx w15:paraId="6CBFE98C" w15:paraIdParent="781DEE3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7B514C5" w16cex:dateUtc="2025-08-11T19:48:00Z"/>
  <w16cex:commentExtensible w16cex:durableId="4A32C27E" w16cex:dateUtc="2025-03-28T17:03:00Z"/>
  <w16cex:commentExtensible w16cex:durableId="7F748173" w16cex:dateUtc="2025-04-01T16:18:00Z"/>
  <w16cex:commentExtensible w16cex:durableId="21709BF3" w16cex:dateUtc="2025-08-11T20:06:00Z"/>
  <w16cex:commentExtensible w16cex:durableId="4B84DA6D" w16cex:dateUtc="2025-03-19T09:11:00Z"/>
  <w16cex:commentExtensible w16cex:durableId="2DB912F0" w16cex:dateUtc="2025-04-01T16:30:00Z"/>
  <w16cex:commentExtensible w16cex:durableId="7C74CB8A" w16cex:dateUtc="2025-04-01T16:38:00Z"/>
  <w16cex:commentExtensible w16cex:durableId="76E10A7C" w16cex:dateUtc="2025-04-01T16:40:00Z"/>
  <w16cex:commentExtensible w16cex:durableId="03F1ED16" w16cex:dateUtc="2025-08-11T20:11:00Z"/>
  <w16cex:commentExtensible w16cex:durableId="2DE3291C" w16cex:dateUtc="2025-04-01T16:50:00Z"/>
  <w16cex:commentExtensible w16cex:durableId="4206DBE0" w16cex:dateUtc="2025-04-01T18:22:00Z"/>
  <w16cex:commentExtensible w16cex:durableId="6B4FAD8D" w16cex:dateUtc="2025-08-11T20:13:00Z"/>
  <w16cex:commentExtensible w16cex:durableId="5D027611" w16cex:dateUtc="2025-03-28T17:13:00Z"/>
  <w16cex:commentExtensible w16cex:durableId="2A8CBD4A" w16cex:dateUtc="2025-03-28T17:14:00Z"/>
  <w16cex:commentExtensible w16cex:durableId="4C50E426" w16cex:dateUtc="2025-03-28T17:17:00Z"/>
  <w16cex:commentExtensible w16cex:durableId="3D221D03" w16cex:dateUtc="2025-04-01T17:13:00Z"/>
  <w16cex:commentExtensible w16cex:durableId="62147130" w16cex:dateUtc="2025-08-11T20:16:00Z"/>
  <w16cex:commentExtensible w16cex:durableId="2D3C27FD" w16cex:dateUtc="2025-03-19T09:31:00Z"/>
  <w16cex:commentExtensible w16cex:durableId="39259870" w16cex:dateUtc="2025-03-28T17:20:00Z"/>
  <w16cex:commentExtensible w16cex:durableId="0445DF80" w16cex:dateUtc="2025-04-01T17:14:00Z"/>
  <w16cex:commentExtensible w16cex:durableId="7E6123F3" w16cex:dateUtc="2025-04-01T17:16:00Z"/>
  <w16cex:commentExtensible w16cex:durableId="62C05768" w16cex:dateUtc="2025-04-01T17:17:00Z"/>
  <w16cex:commentExtensible w16cex:durableId="2020A754" w16cex:dateUtc="2025-04-02T15:43:00Z"/>
  <w16cex:commentExtensible w16cex:durableId="0DA3599E" w16cex:dateUtc="2025-04-01T19:01:00Z"/>
  <w16cex:commentExtensible w16cex:durableId="2229DF64" w16cex:dateUtc="2025-08-11T20:18:00Z"/>
  <w16cex:commentExtensible w16cex:durableId="0A9ABFCF" w16cex:dateUtc="2025-04-01T17:27:00Z"/>
  <w16cex:commentExtensible w16cex:durableId="26B37E96" w16cex:dateUtc="2025-08-11T20:19:00Z"/>
  <w16cex:commentExtensible w16cex:durableId="2C143A2E" w16cex:dateUtc="2025-04-01T17:30:00Z"/>
  <w16cex:commentExtensible w16cex:durableId="202C0571" w16cex:dateUtc="2025-08-11T20:20:00Z"/>
  <w16cex:commentExtensible w16cex:durableId="5BA667B4" w16cex:dateUtc="2025-04-01T17:35:00Z"/>
  <w16cex:commentExtensible w16cex:durableId="379B96FC" w16cex:dateUtc="2025-04-01T17:41:00Z"/>
  <w16cex:commentExtensible w16cex:durableId="508C1C86" w16cex:dateUtc="2025-04-01T17:42:00Z"/>
  <w16cex:commentExtensible w16cex:durableId="74D6A675" w16cex:dateUtc="2025-08-11T20:26:00Z"/>
  <w16cex:commentExtensible w16cex:durableId="71C50596" w16cex:dateUtc="2025-04-01T17:46:00Z"/>
  <w16cex:commentExtensible w16cex:durableId="2A750AB8" w16cex:dateUtc="2025-04-01T17:46:00Z"/>
  <w16cex:commentExtensible w16cex:durableId="169DE5B5" w16cex:dateUtc="2025-03-28T19:13:00Z"/>
  <w16cex:commentExtensible w16cex:durableId="6C01A37C" w16cex:dateUtc="2025-03-19T10:10:00Z"/>
  <w16cex:commentExtensible w16cex:durableId="210077A9" w16cex:dateUtc="2025-04-01T17:55:00Z"/>
  <w16cex:commentExtensible w16cex:durableId="22D7DD2A" w16cex:dateUtc="2025-03-28T19:16:00Z"/>
  <w16cex:commentExtensible w16cex:durableId="4871A43E" w16cex:dateUtc="2025-04-02T15:46:00Z"/>
  <w16cex:commentExtensible w16cex:durableId="7B44856C" w16cex:dateUtc="2025-03-28T19:19:00Z"/>
  <w16cex:commentExtensible w16cex:durableId="62AC7D3D" w16cex:dateUtc="2025-04-02T15:47:00Z"/>
  <w16cex:commentExtensible w16cex:durableId="015ABC35" w16cex:dateUtc="2025-04-02T16:05:00Z"/>
  <w16cex:commentExtensible w16cex:durableId="00CA46EB" w16cex:dateUtc="2025-04-02T15:49:00Z"/>
  <w16cex:commentExtensible w16cex:durableId="1670F279" w16cex:dateUtc="2025-03-31T19:42:00Z"/>
  <w16cex:commentExtensible w16cex:durableId="24B98D95" w16cex:dateUtc="2025-04-01T18:02:00Z"/>
  <w16cex:commentExtensible w16cex:durableId="641BEE5C" w16cex:dateUtc="2025-03-31T19:44:00Z"/>
  <w16cex:commentExtensible w16cex:durableId="0C979F32" w16cex:dateUtc="2025-03-31T19:46:00Z"/>
  <w16cex:commentExtensible w16cex:durableId="24763D4E" w16cex:dateUtc="2025-03-31T20:36:00Z"/>
  <w16cex:commentExtensible w16cex:durableId="0FAADB33" w16cex:dateUtc="2025-04-01T18:08:00Z"/>
  <w16cex:commentExtensible w16cex:durableId="3E8C64E4" w16cex:dateUtc="2025-04-01T18:06:00Z"/>
  <w16cex:commentExtensible w16cex:durableId="3555BFB3" w16cex:dateUtc="2025-04-01T18:20:00Z"/>
  <w16cex:commentExtensible w16cex:durableId="53B3BEEE" w16cex:dateUtc="2025-08-11T20:36:00Z"/>
  <w16cex:commentExtensible w16cex:durableId="0406D138" w16cex:dateUtc="2025-03-31T20: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FF13B60" w16cid:durableId="47B514C5"/>
  <w16cid:commentId w16cid:paraId="0FE2B013" w16cid:durableId="4A32C27E"/>
  <w16cid:commentId w16cid:paraId="7E707B33" w16cid:durableId="7F748173"/>
  <w16cid:commentId w16cid:paraId="1B7DC5A2" w16cid:durableId="21709BF3"/>
  <w16cid:commentId w16cid:paraId="0D95CAB5" w16cid:durableId="4B84DA6D"/>
  <w16cid:commentId w16cid:paraId="0A951C98" w16cid:durableId="0A951C98"/>
  <w16cid:commentId w16cid:paraId="5D3238CF" w16cid:durableId="2DB912F0"/>
  <w16cid:commentId w16cid:paraId="6622079F" w16cid:durableId="6622079F"/>
  <w16cid:commentId w16cid:paraId="1CFC838C" w16cid:durableId="7C74CB8A"/>
  <w16cid:commentId w16cid:paraId="5329C75C" w16cid:durableId="5329C75C"/>
  <w16cid:commentId w16cid:paraId="0EADA430" w16cid:durableId="76E10A7C"/>
  <w16cid:commentId w16cid:paraId="4A281582" w16cid:durableId="4A281582"/>
  <w16cid:commentId w16cid:paraId="01A8571C" w16cid:durableId="03F1ED16"/>
  <w16cid:commentId w16cid:paraId="1B56BCDA" w16cid:durableId="2DE3291C"/>
  <w16cid:commentId w16cid:paraId="22A88780" w16cid:durableId="4206DBE0"/>
  <w16cid:commentId w16cid:paraId="1B1B3FA8" w16cid:durableId="6B4FAD8D"/>
  <w16cid:commentId w16cid:paraId="0CC99F1D" w16cid:durableId="5D027611"/>
  <w16cid:commentId w16cid:paraId="488662C2" w16cid:durableId="488662C2"/>
  <w16cid:commentId w16cid:paraId="13449A33" w16cid:durableId="2A8CBD4A"/>
  <w16cid:commentId w16cid:paraId="6803A1B6" w16cid:durableId="6803A1B6"/>
  <w16cid:commentId w16cid:paraId="6AB92BDB" w16cid:durableId="4C50E426"/>
  <w16cid:commentId w16cid:paraId="246534EE" w16cid:durableId="3D221D03"/>
  <w16cid:commentId w16cid:paraId="3D7F8443" w16cid:durableId="62147130"/>
  <w16cid:commentId w16cid:paraId="12286866" w16cid:durableId="2D3C27FD"/>
  <w16cid:commentId w16cid:paraId="41FE4113" w16cid:durableId="39259870"/>
  <w16cid:commentId w16cid:paraId="345D2AA3" w16cid:durableId="0445DF80"/>
  <w16cid:commentId w16cid:paraId="3DAC6261" w16cid:durableId="7E6123F3"/>
  <w16cid:commentId w16cid:paraId="5E375CE7" w16cid:durableId="62C05768"/>
  <w16cid:commentId w16cid:paraId="3E96BBAE" w16cid:durableId="2020A754"/>
  <w16cid:commentId w16cid:paraId="1F2E2525" w16cid:durableId="0DA3599E"/>
  <w16cid:commentId w16cid:paraId="1170573D" w16cid:durableId="1170573D"/>
  <w16cid:commentId w16cid:paraId="0C934870" w16cid:durableId="2229DF64"/>
  <w16cid:commentId w16cid:paraId="16D047B1" w16cid:durableId="0A9ABFCF"/>
  <w16cid:commentId w16cid:paraId="49715A45" w16cid:durableId="49715A45"/>
  <w16cid:commentId w16cid:paraId="7C9B15BA" w16cid:durableId="26B37E96"/>
  <w16cid:commentId w16cid:paraId="63C83C1B" w16cid:durableId="2C143A2E"/>
  <w16cid:commentId w16cid:paraId="149440DF" w16cid:durableId="149440DF"/>
  <w16cid:commentId w16cid:paraId="40FFAB1C" w16cid:durableId="202C0571"/>
  <w16cid:commentId w16cid:paraId="7EE1E08C" w16cid:durableId="5BA667B4"/>
  <w16cid:commentId w16cid:paraId="147D7B17" w16cid:durableId="147D7B17"/>
  <w16cid:commentId w16cid:paraId="3ADC0AA3" w16cid:durableId="379B96FC"/>
  <w16cid:commentId w16cid:paraId="69F5DF81" w16cid:durableId="508C1C86"/>
  <w16cid:commentId w16cid:paraId="7886EF0A" w16cid:durableId="7886EF0A"/>
  <w16cid:commentId w16cid:paraId="7AFC8016" w16cid:durableId="74D6A675"/>
  <w16cid:commentId w16cid:paraId="3396C7F8" w16cid:durableId="71C50596"/>
  <w16cid:commentId w16cid:paraId="1CB95701" w16cid:durableId="1CB95701"/>
  <w16cid:commentId w16cid:paraId="10CF3CA7" w16cid:durableId="2A750AB8"/>
  <w16cid:commentId w16cid:paraId="17882190" w16cid:durableId="169DE5B5"/>
  <w16cid:commentId w16cid:paraId="5125B19C" w16cid:durableId="5125B19C"/>
  <w16cid:commentId w16cid:paraId="120D1CF5" w16cid:durableId="6C01A37C"/>
  <w16cid:commentId w16cid:paraId="64453417" w16cid:durableId="210077A9"/>
  <w16cid:commentId w16cid:paraId="147FD1CE" w16cid:durableId="147FD1CE"/>
  <w16cid:commentId w16cid:paraId="5FDC9947" w16cid:durableId="22D7DD2A"/>
  <w16cid:commentId w16cid:paraId="47A9E39F" w16cid:durableId="47A9E39F"/>
  <w16cid:commentId w16cid:paraId="1ED41461" w16cid:durableId="4871A43E"/>
  <w16cid:commentId w16cid:paraId="00AE7C72" w16cid:durableId="00AE7C72"/>
  <w16cid:commentId w16cid:paraId="094EADD2" w16cid:durableId="7B44856C"/>
  <w16cid:commentId w16cid:paraId="66400162" w16cid:durableId="66400162"/>
  <w16cid:commentId w16cid:paraId="250E7934" w16cid:durableId="62AC7D3D"/>
  <w16cid:commentId w16cid:paraId="35E46DDD" w16cid:durableId="35E46DDD"/>
  <w16cid:commentId w16cid:paraId="74B19E74" w16cid:durableId="015ABC35"/>
  <w16cid:commentId w16cid:paraId="4F9D9231" w16cid:durableId="00CA46EB"/>
  <w16cid:commentId w16cid:paraId="37AFBA41" w16cid:durableId="37AFBA41"/>
  <w16cid:commentId w16cid:paraId="781DEE35" w16cid:durableId="1670F279"/>
  <w16cid:commentId w16cid:paraId="6CBFE98C" w16cid:durableId="6CBFE98C"/>
  <w16cid:commentId w16cid:paraId="6A3E3220" w16cid:durableId="24B98D95"/>
  <w16cid:commentId w16cid:paraId="68D6ABC7" w16cid:durableId="68D6ABC7"/>
  <w16cid:commentId w16cid:paraId="0F247365" w16cid:durableId="641BEE5C"/>
  <w16cid:commentId w16cid:paraId="1C92AFC0" w16cid:durableId="1C92AFC0"/>
  <w16cid:commentId w16cid:paraId="77351572" w16cid:durableId="0C979F32"/>
  <w16cid:commentId w16cid:paraId="698D1764" w16cid:durableId="24763D4E"/>
  <w16cid:commentId w16cid:paraId="15E40304" w16cid:durableId="0FAADB33"/>
  <w16cid:commentId w16cid:paraId="60980937" w16cid:durableId="60980937"/>
  <w16cid:commentId w16cid:paraId="227BD57E" w16cid:durableId="3E8C64E4"/>
  <w16cid:commentId w16cid:paraId="31BD4460" w16cid:durableId="3555BFB3"/>
  <w16cid:commentId w16cid:paraId="6B889214" w16cid:durableId="6B889214"/>
  <w16cid:commentId w16cid:paraId="79559E7E" w16cid:durableId="53B3BEEE"/>
  <w16cid:commentId w16cid:paraId="0E6ACCE7" w16cid:durableId="0406D13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76430D" w14:textId="77777777" w:rsidR="00A400E2" w:rsidRDefault="00A400E2" w:rsidP="003E6101">
      <w:pPr>
        <w:spacing w:after="0" w:line="240" w:lineRule="auto"/>
      </w:pPr>
      <w:r>
        <w:separator/>
      </w:r>
    </w:p>
  </w:endnote>
  <w:endnote w:type="continuationSeparator" w:id="0">
    <w:p w14:paraId="62C2D57B" w14:textId="77777777" w:rsidR="00A400E2" w:rsidRDefault="00A400E2" w:rsidP="003E6101">
      <w:pPr>
        <w:spacing w:after="0" w:line="240" w:lineRule="auto"/>
      </w:pPr>
      <w:r>
        <w:continuationSeparator/>
      </w:r>
    </w:p>
  </w:endnote>
  <w:endnote w:type="continuationNotice" w:id="1">
    <w:p w14:paraId="6BC3992C" w14:textId="77777777" w:rsidR="00A400E2" w:rsidRDefault="00A400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entury Schoolbook">
    <w:panose1 w:val="02040604050505020304"/>
    <w:charset w:val="00"/>
    <w:family w:val="roman"/>
    <w:pitch w:val="variable"/>
    <w:sig w:usb0="00000287" w:usb1="00000000" w:usb2="00000000" w:usb3="00000000" w:csb0="0000009F" w:csb1="00000000"/>
  </w:font>
  <w:font w:name="Aptos">
    <w:altName w:val="Arial"/>
    <w:charset w:val="00"/>
    <w:family w:val="swiss"/>
    <w:pitch w:val="variable"/>
    <w:sig w:usb0="00000001"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Yu Mincho">
    <w:altName w:val="MS Gothic"/>
    <w:charset w:val="80"/>
    <w:family w:val="roman"/>
    <w:pitch w:val="variable"/>
    <w:sig w:usb0="00000000"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704DE4" w14:textId="0F639500" w:rsidR="00A400E2" w:rsidRDefault="00A400E2">
    <w:pPr>
      <w:pStyle w:val="Footer"/>
    </w:pPr>
    <w:r>
      <w:rPr>
        <w:noProof/>
      </w:rPr>
      <mc:AlternateContent>
        <mc:Choice Requires="wps">
          <w:drawing>
            <wp:anchor distT="0" distB="0" distL="0" distR="0" simplePos="0" relativeHeight="251659264" behindDoc="0" locked="0" layoutInCell="1" allowOverlap="1" wp14:anchorId="7A57C988" wp14:editId="6C835BD9">
              <wp:simplePos x="635" y="635"/>
              <wp:positionH relativeFrom="page">
                <wp:align>right</wp:align>
              </wp:positionH>
              <wp:positionV relativeFrom="page">
                <wp:align>bottom</wp:align>
              </wp:positionV>
              <wp:extent cx="1106805" cy="357505"/>
              <wp:effectExtent l="0" t="0" r="0" b="0"/>
              <wp:wrapNone/>
              <wp:docPr id="1874517217" name="Text Box 2"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4EEBF461" w14:textId="4D0B086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A57C988" id="_x0000_t202" coordsize="21600,21600" o:spt="202" path="m,l,21600r21600,l21600,xe">
              <v:stroke joinstyle="miter"/>
              <v:path gradientshapeok="t" o:connecttype="rect"/>
            </v:shapetype>
            <v:shape id="Text Box 2" o:spid="_x0000_s1036" type="#_x0000_t202" alt="Official Use Only" style="position:absolute;margin-left:35.95pt;margin-top:0;width:87.15pt;height:28.15pt;z-index:251659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" filled="f" stroked="f">
              <v:textbox style="mso-fit-shape-to-text:t" inset="0,0,20pt,15pt">
                <w:txbxContent>
                  <w:p w14:paraId="4EEBF461" w14:textId="4D0B086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4D2B8" w14:textId="329DD77A" w:rsidR="00A400E2" w:rsidRDefault="00A400E2">
    <w:pPr>
      <w:pStyle w:val="Footer"/>
    </w:pPr>
    <w:r>
      <w:rPr>
        <w:noProof/>
      </w:rPr>
      <mc:AlternateContent>
        <mc:Choice Requires="wps">
          <w:drawing>
            <wp:anchor distT="0" distB="0" distL="0" distR="0" simplePos="0" relativeHeight="251668480" behindDoc="0" locked="0" layoutInCell="1" allowOverlap="1" wp14:anchorId="6C602422" wp14:editId="24842B9B">
              <wp:simplePos x="635" y="635"/>
              <wp:positionH relativeFrom="page">
                <wp:align>right</wp:align>
              </wp:positionH>
              <wp:positionV relativeFrom="page">
                <wp:align>bottom</wp:align>
              </wp:positionV>
              <wp:extent cx="1106805" cy="357505"/>
              <wp:effectExtent l="0" t="0" r="0" b="0"/>
              <wp:wrapNone/>
              <wp:docPr id="1919265133" name="Text Box 1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2B10D1AE" w14:textId="3F48BEE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C602422" id="_x0000_t202" coordsize="21600,21600" o:spt="202" path="m,l,21600r21600,l21600,xe">
              <v:stroke joinstyle="miter"/>
              <v:path gradientshapeok="t" o:connecttype="rect"/>
            </v:shapetype>
            <v:shape id="Text Box 11" o:spid="_x0000_s1045" type="#_x0000_t202" alt="Official Use Only" style="position:absolute;margin-left:35.95pt;margin-top:0;width:87.15pt;height:28.15pt;z-index:25166848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AQKUIGewIAAMAEAAAO&#10;AAAAAAAAAAAAAAAAAC4CAABkcnMvZTJvRG9jLnhtbFBLAQItABQABgAIAAAAIQDnXzNL3AAAAAQB&#10;AAAPAAAAAAAAAAAAAAAAANUEAABkcnMvZG93bnJldi54bWxQSwUGAAAAAAQABADzAAAA3gUAAAAA&#10;" filled="f" stroked="f">
              <v:textbox style="mso-fit-shape-to-text:t" inset="0,0,20pt,15pt">
                <w:txbxContent>
                  <w:p w14:paraId="2B10D1AE" w14:textId="3F48BEE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748AD2" w14:textId="20FEEBCA" w:rsidR="00A400E2" w:rsidRDefault="00A400E2">
    <w:pPr>
      <w:pStyle w:val="Footer"/>
      <w:pBdr>
        <w:top w:val="single" w:sz="4" w:space="1" w:color="D9D9D9" w:themeColor="background1" w:themeShade="D9"/>
      </w:pBdr>
      <w:rPr>
        <w:b/>
        <w:bCs/>
      </w:rPr>
    </w:pPr>
    <w:r>
      <w:rPr>
        <w:noProof/>
      </w:rPr>
      <mc:AlternateContent>
        <mc:Choice Requires="wps">
          <w:drawing>
            <wp:anchor distT="0" distB="0" distL="0" distR="0" simplePos="0" relativeHeight="251669504" behindDoc="0" locked="0" layoutInCell="1" allowOverlap="1" wp14:anchorId="6EA860FF" wp14:editId="282D92D2">
              <wp:simplePos x="635" y="635"/>
              <wp:positionH relativeFrom="page">
                <wp:align>right</wp:align>
              </wp:positionH>
              <wp:positionV relativeFrom="page">
                <wp:align>bottom</wp:align>
              </wp:positionV>
              <wp:extent cx="1106805" cy="357505"/>
              <wp:effectExtent l="0" t="0" r="0" b="0"/>
              <wp:wrapNone/>
              <wp:docPr id="151865477" name="Text Box 12"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0CD0BA2" w14:textId="65443053"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EA860FF" id="_x0000_t202" coordsize="21600,21600" o:spt="202" path="m,l,21600r21600,l21600,xe">
              <v:stroke joinstyle="miter"/>
              <v:path gradientshapeok="t" o:connecttype="rect"/>
            </v:shapetype>
            <v:shape id="Text Box 12" o:spid="_x0000_s1046" type="#_x0000_t202" alt="Official Use Only" style="position:absolute;margin-left:35.95pt;margin-top:0;width:87.15pt;height:28.15pt;z-index:25166950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DeZryp6AgAAwAQAAA4A&#10;AAAAAAAAAAAAAAAALgIAAGRycy9lMm9Eb2MueG1sUEsBAi0AFAAGAAgAAAAhAOdfM0vcAAAABAEA&#10;AA8AAAAAAAAAAAAAAAAA1AQAAGRycy9kb3ducmV2LnhtbFBLBQYAAAAABAAEAPMAAADdBQAAAAA=&#10;" filled="f" stroked="f">
              <v:textbox style="mso-fit-shape-to-text:t" inset="0,0,20pt,15pt">
                <w:txbxContent>
                  <w:p w14:paraId="50CD0BA2" w14:textId="65443053"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sdt>
    <w:sdtPr>
      <w:id w:val="1580799735"/>
      <w:docPartObj>
        <w:docPartGallery w:val="Page Numbers (Bottom of Page)"/>
        <w:docPartUnique/>
      </w:docPartObj>
    </w:sdtPr>
    <w:sdtEndPr>
      <w:rPr>
        <w:color w:val="7F7F7F" w:themeColor="background1" w:themeShade="7F"/>
        <w:spacing w:val="60"/>
      </w:rPr>
    </w:sdtEndPr>
    <w:sdtContent>
      <w:p w14:paraId="17FA52AF" w14:textId="77777777" w:rsidR="00A400E2" w:rsidRDefault="00A400E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13521" w:rsidRPr="00413521">
          <w:rPr>
            <w:b/>
            <w:bCs/>
            <w:noProof/>
          </w:rPr>
          <w:t>133</w:t>
        </w:r>
        <w:r>
          <w:rPr>
            <w:b/>
            <w:bCs/>
            <w:noProof/>
          </w:rPr>
          <w:fldChar w:fldCharType="end"/>
        </w:r>
        <w:r>
          <w:rPr>
            <w:b/>
            <w:bCs/>
          </w:rPr>
          <w:t xml:space="preserve"> | </w:t>
        </w:r>
        <w:r>
          <w:rPr>
            <w:color w:val="7F7F7F" w:themeColor="background1" w:themeShade="7F"/>
            <w:spacing w:val="60"/>
          </w:rPr>
          <w:t>Page</w:t>
        </w:r>
      </w:p>
    </w:sdtContent>
  </w:sdt>
  <w:p w14:paraId="0CFE6F09" w14:textId="77777777" w:rsidR="00A400E2" w:rsidRDefault="00A400E2">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BE89A" w14:textId="44FC5A19" w:rsidR="00A400E2" w:rsidRDefault="00A400E2">
    <w:pPr>
      <w:pStyle w:val="Footer"/>
    </w:pPr>
    <w:r>
      <w:rPr>
        <w:noProof/>
      </w:rPr>
      <mc:AlternateContent>
        <mc:Choice Requires="wps">
          <w:drawing>
            <wp:anchor distT="0" distB="0" distL="0" distR="0" simplePos="0" relativeHeight="251667456" behindDoc="0" locked="0" layoutInCell="1" allowOverlap="1" wp14:anchorId="201949E0" wp14:editId="14750B6C">
              <wp:simplePos x="635" y="635"/>
              <wp:positionH relativeFrom="page">
                <wp:align>right</wp:align>
              </wp:positionH>
              <wp:positionV relativeFrom="page">
                <wp:align>bottom</wp:align>
              </wp:positionV>
              <wp:extent cx="1106805" cy="357505"/>
              <wp:effectExtent l="0" t="0" r="0" b="0"/>
              <wp:wrapNone/>
              <wp:docPr id="518044149" name="Text Box 10"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B8BAF5F" w14:textId="18D3A635"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01949E0" id="_x0000_t202" coordsize="21600,21600" o:spt="202" path="m,l,21600r21600,l21600,xe">
              <v:stroke joinstyle="miter"/>
              <v:path gradientshapeok="t" o:connecttype="rect"/>
            </v:shapetype>
            <v:shape id="Text Box 10" o:spid="_x0000_s1047" type="#_x0000_t202" alt="Official Use Only" style="position:absolute;margin-left:35.95pt;margin-top:0;width:87.15pt;height:28.15pt;z-index:25166745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GEjHXp6AgAAwAQAAA4A&#10;AAAAAAAAAAAAAAAALgIAAGRycy9lMm9Eb2MueG1sUEsBAi0AFAAGAAgAAAAhAOdfM0vcAAAABAEA&#10;AA8AAAAAAAAAAAAAAAAA1AQAAGRycy9kb3ducmV2LnhtbFBLBQYAAAAABAAEAPMAAADdBQAAAAA=&#10;" filled="f" stroked="f">
              <v:textbox style="mso-fit-shape-to-text:t" inset="0,0,20pt,15pt">
                <w:txbxContent>
                  <w:p w14:paraId="5B8BAF5F" w14:textId="18D3A635"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C7B1D" w14:textId="08E911A0" w:rsidR="00A400E2" w:rsidRDefault="00A400E2">
    <w:pPr>
      <w:pStyle w:val="Footer"/>
    </w:pPr>
    <w:r>
      <w:rPr>
        <w:noProof/>
      </w:rPr>
      <mc:AlternateContent>
        <mc:Choice Requires="wps">
          <w:drawing>
            <wp:anchor distT="0" distB="0" distL="0" distR="0" simplePos="0" relativeHeight="251671552" behindDoc="0" locked="0" layoutInCell="1" allowOverlap="1" wp14:anchorId="7055CC83" wp14:editId="3A20A063">
              <wp:simplePos x="635" y="635"/>
              <wp:positionH relativeFrom="page">
                <wp:align>right</wp:align>
              </wp:positionH>
              <wp:positionV relativeFrom="page">
                <wp:align>bottom</wp:align>
              </wp:positionV>
              <wp:extent cx="1106805" cy="357505"/>
              <wp:effectExtent l="0" t="0" r="0" b="0"/>
              <wp:wrapNone/>
              <wp:docPr id="338308969" name="Text Box 14"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138BAA3B" w14:textId="700E66D5"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055CC83" id="_x0000_t202" coordsize="21600,21600" o:spt="202" path="m,l,21600r21600,l21600,xe">
              <v:stroke joinstyle="miter"/>
              <v:path gradientshapeok="t" o:connecttype="rect"/>
            </v:shapetype>
            <v:shape id="Text Box 14" o:spid="_x0000_s1048" type="#_x0000_t202" alt="Official Use Only" style="position:absolute;margin-left:35.95pt;margin-top:0;width:87.15pt;height:28.15pt;z-index:25167155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" filled="f" stroked="f">
              <v:textbox style="mso-fit-shape-to-text:t" inset="0,0,20pt,15pt">
                <w:txbxContent>
                  <w:p w14:paraId="138BAA3B" w14:textId="700E66D5"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12F8D" w14:textId="287C3452" w:rsidR="00A400E2" w:rsidRDefault="00A400E2">
    <w:pPr>
      <w:pStyle w:val="Footer"/>
      <w:pBdr>
        <w:top w:val="single" w:sz="4" w:space="1" w:color="D9D9D9" w:themeColor="background1" w:themeShade="D9"/>
      </w:pBdr>
      <w:rPr>
        <w:b/>
        <w:bCs/>
      </w:rPr>
    </w:pPr>
    <w:r>
      <w:rPr>
        <w:noProof/>
      </w:rPr>
      <mc:AlternateContent>
        <mc:Choice Requires="wps">
          <w:drawing>
            <wp:anchor distT="0" distB="0" distL="0" distR="0" simplePos="0" relativeHeight="251672576" behindDoc="0" locked="0" layoutInCell="1" allowOverlap="1" wp14:anchorId="3FF005D5" wp14:editId="2A2B93A6">
              <wp:simplePos x="635" y="635"/>
              <wp:positionH relativeFrom="page">
                <wp:align>right</wp:align>
              </wp:positionH>
              <wp:positionV relativeFrom="page">
                <wp:align>bottom</wp:align>
              </wp:positionV>
              <wp:extent cx="1106805" cy="357505"/>
              <wp:effectExtent l="0" t="0" r="0" b="0"/>
              <wp:wrapNone/>
              <wp:docPr id="1092614747" name="Text Box 15"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225EA4F5" w14:textId="23EAFF28"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FF005D5" id="_x0000_t202" coordsize="21600,21600" o:spt="202" path="m,l,21600r21600,l21600,xe">
              <v:stroke joinstyle="miter"/>
              <v:path gradientshapeok="t" o:connecttype="rect"/>
            </v:shapetype>
            <v:shape id="Text Box 15" o:spid="_x0000_s1049" type="#_x0000_t202" alt="Official Use Only" style="position:absolute;margin-left:35.95pt;margin-top:0;width:87.15pt;height:28.15pt;z-index:25167257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A8mwHCewIAAMEEAAAO&#10;AAAAAAAAAAAAAAAAAC4CAABkcnMvZTJvRG9jLnhtbFBLAQItABQABgAIAAAAIQDnXzNL3AAAAAQB&#10;AAAPAAAAAAAAAAAAAAAAANUEAABkcnMvZG93bnJldi54bWxQSwUGAAAAAAQABADzAAAA3gUAAAAA&#10;" filled="f" stroked="f">
              <v:textbox style="mso-fit-shape-to-text:t" inset="0,0,20pt,15pt">
                <w:txbxContent>
                  <w:p w14:paraId="225EA4F5" w14:textId="23EAFF28"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sdt>
    <w:sdtPr>
      <w:id w:val="1664278283"/>
      <w:docPartObj>
        <w:docPartGallery w:val="Page Numbers (Bottom of Page)"/>
        <w:docPartUnique/>
      </w:docPartObj>
    </w:sdtPr>
    <w:sdtEndPr>
      <w:rPr>
        <w:color w:val="7F7F7F" w:themeColor="background1" w:themeShade="7F"/>
        <w:spacing w:val="60"/>
      </w:rPr>
    </w:sdtEndPr>
    <w:sdtContent>
      <w:p w14:paraId="3F3DA51F" w14:textId="77777777" w:rsidR="00A400E2" w:rsidRDefault="00A400E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13521" w:rsidRPr="00413521">
          <w:rPr>
            <w:b/>
            <w:bCs/>
            <w:noProof/>
          </w:rPr>
          <w:t>134</w:t>
        </w:r>
        <w:r>
          <w:rPr>
            <w:b/>
            <w:bCs/>
            <w:noProof/>
          </w:rPr>
          <w:fldChar w:fldCharType="end"/>
        </w:r>
        <w:r>
          <w:rPr>
            <w:b/>
            <w:bCs/>
          </w:rPr>
          <w:t xml:space="preserve"> | </w:t>
        </w:r>
        <w:r>
          <w:rPr>
            <w:color w:val="7F7F7F" w:themeColor="background1" w:themeShade="7F"/>
            <w:spacing w:val="60"/>
          </w:rPr>
          <w:t>Page</w:t>
        </w:r>
      </w:p>
    </w:sdtContent>
  </w:sdt>
  <w:p w14:paraId="5679EDEB" w14:textId="77777777" w:rsidR="00A400E2" w:rsidRDefault="00A400E2">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B851DC" w14:textId="664B5CAB" w:rsidR="00A400E2" w:rsidRDefault="00A400E2">
    <w:pPr>
      <w:pStyle w:val="Footer"/>
    </w:pPr>
    <w:r>
      <w:rPr>
        <w:noProof/>
      </w:rPr>
      <mc:AlternateContent>
        <mc:Choice Requires="wps">
          <w:drawing>
            <wp:anchor distT="0" distB="0" distL="0" distR="0" simplePos="0" relativeHeight="251670528" behindDoc="0" locked="0" layoutInCell="1" allowOverlap="1" wp14:anchorId="742EE941" wp14:editId="2C6772E1">
              <wp:simplePos x="635" y="635"/>
              <wp:positionH relativeFrom="page">
                <wp:align>right</wp:align>
              </wp:positionH>
              <wp:positionV relativeFrom="page">
                <wp:align>bottom</wp:align>
              </wp:positionV>
              <wp:extent cx="1106805" cy="357505"/>
              <wp:effectExtent l="0" t="0" r="0" b="0"/>
              <wp:wrapNone/>
              <wp:docPr id="1469168679" name="Text Box 13"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1A57211" w14:textId="2315DE8E"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42EE941" id="_x0000_t202" coordsize="21600,21600" o:spt="202" path="m,l,21600r21600,l21600,xe">
              <v:stroke joinstyle="miter"/>
              <v:path gradientshapeok="t" o:connecttype="rect"/>
            </v:shapetype>
            <v:shape id="Text Box 13" o:spid="_x0000_s1050" type="#_x0000_t202" alt="Official Use Only" style="position:absolute;margin-left:35.95pt;margin-top:0;width:87.15pt;height:28.15pt;z-index:25167052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D4nvdCewIAAMEEAAAO&#10;AAAAAAAAAAAAAAAAAC4CAABkcnMvZTJvRG9jLnhtbFBLAQItABQABgAIAAAAIQDnXzNL3AAAAAQB&#10;AAAPAAAAAAAAAAAAAAAAANUEAABkcnMvZG93bnJldi54bWxQSwUGAAAAAAQABADzAAAA3gUAAAAA&#10;" filled="f" stroked="f">
              <v:textbox style="mso-fit-shape-to-text:t" inset="0,0,20pt,15pt">
                <w:txbxContent>
                  <w:p w14:paraId="61A57211" w14:textId="2315DE8E"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F94A02" w14:textId="748C46A7" w:rsidR="00A400E2" w:rsidRDefault="00A400E2">
    <w:pPr>
      <w:pStyle w:val="Footer"/>
    </w:pPr>
    <w:r>
      <w:rPr>
        <w:noProof/>
      </w:rPr>
      <mc:AlternateContent>
        <mc:Choice Requires="wps">
          <w:drawing>
            <wp:anchor distT="0" distB="0" distL="0" distR="0" simplePos="0" relativeHeight="251674624" behindDoc="0" locked="0" layoutInCell="1" allowOverlap="1" wp14:anchorId="447F6C41" wp14:editId="2230EB99">
              <wp:simplePos x="635" y="635"/>
              <wp:positionH relativeFrom="page">
                <wp:align>right</wp:align>
              </wp:positionH>
              <wp:positionV relativeFrom="page">
                <wp:align>bottom</wp:align>
              </wp:positionV>
              <wp:extent cx="1106805" cy="357505"/>
              <wp:effectExtent l="0" t="0" r="0" b="0"/>
              <wp:wrapNone/>
              <wp:docPr id="1297362292" name="Text Box 17"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0C7DB4A4" w14:textId="4D87B252"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47F6C41" id="_x0000_t202" coordsize="21600,21600" o:spt="202" path="m,l,21600r21600,l21600,xe">
              <v:stroke joinstyle="miter"/>
              <v:path gradientshapeok="t" o:connecttype="rect"/>
            </v:shapetype>
            <v:shape id="Text Box 17" o:spid="_x0000_s1051" type="#_x0000_t202" alt="Official Use Only" style="position:absolute;margin-left:35.95pt;margin-top:0;width:87.15pt;height:28.15pt;z-index:25167462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FM/3Nh6AgAAwQQAAA4A&#10;AAAAAAAAAAAAAAAALgIAAGRycy9lMm9Eb2MueG1sUEsBAi0AFAAGAAgAAAAhAOdfM0vcAAAABAEA&#10;AA8AAAAAAAAAAAAAAAAA1AQAAGRycy9kb3ducmV2LnhtbFBLBQYAAAAABAAEAPMAAADdBQAAAAA=&#10;" filled="f" stroked="f">
              <v:textbox style="mso-fit-shape-to-text:t" inset="0,0,20pt,15pt">
                <w:txbxContent>
                  <w:p w14:paraId="0C7DB4A4" w14:textId="4D87B252"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195077" w14:textId="0DC23A9F" w:rsidR="00A400E2" w:rsidRDefault="00A400E2">
    <w:pPr>
      <w:pStyle w:val="Footer"/>
      <w:pBdr>
        <w:top w:val="single" w:sz="4" w:space="1" w:color="D9D9D9" w:themeColor="background1" w:themeShade="D9"/>
      </w:pBdr>
      <w:rPr>
        <w:b/>
        <w:bCs/>
      </w:rPr>
    </w:pPr>
    <w:r>
      <w:rPr>
        <w:noProof/>
      </w:rPr>
      <mc:AlternateContent>
        <mc:Choice Requires="wps">
          <w:drawing>
            <wp:anchor distT="0" distB="0" distL="0" distR="0" simplePos="0" relativeHeight="251675648" behindDoc="0" locked="0" layoutInCell="1" allowOverlap="1" wp14:anchorId="6F4FA4A0" wp14:editId="175630B2">
              <wp:simplePos x="635" y="635"/>
              <wp:positionH relativeFrom="page">
                <wp:align>right</wp:align>
              </wp:positionH>
              <wp:positionV relativeFrom="page">
                <wp:align>bottom</wp:align>
              </wp:positionV>
              <wp:extent cx="1106805" cy="357505"/>
              <wp:effectExtent l="0" t="0" r="0" b="0"/>
              <wp:wrapNone/>
              <wp:docPr id="607531486" name="Text Box 18"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10F405A" w14:textId="5124A884"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F4FA4A0" id="_x0000_t202" coordsize="21600,21600" o:spt="202" path="m,l,21600r21600,l21600,xe">
              <v:stroke joinstyle="miter"/>
              <v:path gradientshapeok="t" o:connecttype="rect"/>
            </v:shapetype>
            <v:shape id="Text Box 18" o:spid="_x0000_s1052" type="#_x0000_t202" alt="Official Use Only" style="position:absolute;margin-left:35.95pt;margin-top:0;width:87.15pt;height:28.15pt;z-index:25167564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" filled="f" stroked="f">
              <v:textbox style="mso-fit-shape-to-text:t" inset="0,0,20pt,15pt">
                <w:txbxContent>
                  <w:p w14:paraId="510F405A" w14:textId="5124A884"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sdt>
    <w:sdtPr>
      <w:id w:val="1121657573"/>
      <w:docPartObj>
        <w:docPartGallery w:val="Page Numbers (Bottom of Page)"/>
        <w:docPartUnique/>
      </w:docPartObj>
    </w:sdtPr>
    <w:sdtEndPr>
      <w:rPr>
        <w:color w:val="7F7F7F" w:themeColor="background1" w:themeShade="7F"/>
        <w:spacing w:val="60"/>
      </w:rPr>
    </w:sdtEndPr>
    <w:sdtContent>
      <w:p w14:paraId="465A9DC1" w14:textId="77777777" w:rsidR="00A400E2" w:rsidRDefault="00A400E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13521" w:rsidRPr="00413521">
          <w:rPr>
            <w:b/>
            <w:bCs/>
            <w:noProof/>
          </w:rPr>
          <w:t>140</w:t>
        </w:r>
        <w:r>
          <w:rPr>
            <w:b/>
            <w:bCs/>
            <w:noProof/>
          </w:rPr>
          <w:fldChar w:fldCharType="end"/>
        </w:r>
        <w:r>
          <w:rPr>
            <w:b/>
            <w:bCs/>
          </w:rPr>
          <w:t xml:space="preserve"> | </w:t>
        </w:r>
        <w:r>
          <w:rPr>
            <w:color w:val="7F7F7F" w:themeColor="background1" w:themeShade="7F"/>
            <w:spacing w:val="60"/>
          </w:rPr>
          <w:t>Page</w:t>
        </w:r>
      </w:p>
    </w:sdtContent>
  </w:sdt>
  <w:p w14:paraId="5A309AF4" w14:textId="77777777" w:rsidR="00A400E2" w:rsidRDefault="00A400E2">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996BB5" w14:textId="15032DC0" w:rsidR="00A400E2" w:rsidRDefault="00A400E2">
    <w:pPr>
      <w:pStyle w:val="Footer"/>
    </w:pPr>
    <w:r>
      <w:rPr>
        <w:noProof/>
      </w:rPr>
      <mc:AlternateContent>
        <mc:Choice Requires="wps">
          <w:drawing>
            <wp:anchor distT="0" distB="0" distL="0" distR="0" simplePos="0" relativeHeight="251673600" behindDoc="0" locked="0" layoutInCell="1" allowOverlap="1" wp14:anchorId="35FED6B9" wp14:editId="5C2D6EFE">
              <wp:simplePos x="635" y="635"/>
              <wp:positionH relativeFrom="page">
                <wp:align>right</wp:align>
              </wp:positionH>
              <wp:positionV relativeFrom="page">
                <wp:align>bottom</wp:align>
              </wp:positionV>
              <wp:extent cx="1106805" cy="357505"/>
              <wp:effectExtent l="0" t="0" r="0" b="0"/>
              <wp:wrapNone/>
              <wp:docPr id="1468077528" name="Text Box 16"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3C1572E6" w14:textId="1DE5C031"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5FED6B9" id="_x0000_t202" coordsize="21600,21600" o:spt="202" path="m,l,21600r21600,l21600,xe">
              <v:stroke joinstyle="miter"/>
              <v:path gradientshapeok="t" o:connecttype="rect"/>
            </v:shapetype>
            <v:shape id="Text Box 16" o:spid="_x0000_s1053" type="#_x0000_t202" alt="Official Use Only" style="position:absolute;margin-left:35.95pt;margin-top:0;width:87.15pt;height:28.15pt;z-index:25167360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K3ptlt6AgAAwQQAAA4A&#10;AAAAAAAAAAAAAAAALgIAAGRycy9lMm9Eb2MueG1sUEsBAi0AFAAGAAgAAAAhAOdfM0vcAAAABAEA&#10;AA8AAAAAAAAAAAAAAAAA1AQAAGRycy9kb3ducmV2LnhtbFBLBQYAAAAABAAEAPMAAADdBQAAAAA=&#10;" filled="f" stroked="f">
              <v:textbox style="mso-fit-shape-to-text:t" inset="0,0,20pt,15pt">
                <w:txbxContent>
                  <w:p w14:paraId="3C1572E6" w14:textId="1DE5C031"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F8E261" w14:textId="72D5BB7D" w:rsidR="00A400E2" w:rsidRDefault="00A400E2">
    <w:pPr>
      <w:pStyle w:val="Footer"/>
    </w:pPr>
    <w:r>
      <w:rPr>
        <w:noProof/>
      </w:rPr>
      <mc:AlternateContent>
        <mc:Choice Requires="wps">
          <w:drawing>
            <wp:anchor distT="0" distB="0" distL="0" distR="0" simplePos="0" relativeHeight="251677696" behindDoc="0" locked="0" layoutInCell="1" allowOverlap="1" wp14:anchorId="0C868EE4" wp14:editId="56C26423">
              <wp:simplePos x="635" y="635"/>
              <wp:positionH relativeFrom="page">
                <wp:align>right</wp:align>
              </wp:positionH>
              <wp:positionV relativeFrom="page">
                <wp:align>bottom</wp:align>
              </wp:positionV>
              <wp:extent cx="1106805" cy="357505"/>
              <wp:effectExtent l="0" t="0" r="0" b="0"/>
              <wp:wrapNone/>
              <wp:docPr id="1709902966" name="Text Box 20"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F7AB788" w14:textId="51DFCD8C"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0C868EE4" id="_x0000_t202" coordsize="21600,21600" o:spt="202" path="m,l,21600r21600,l21600,xe">
              <v:stroke joinstyle="miter"/>
              <v:path gradientshapeok="t" o:connecttype="rect"/>
            </v:shapetype>
            <v:shape id="_x0000_s1054" type="#_x0000_t202" alt="Official Use Only" style="position:absolute;margin-left:35.95pt;margin-top:0;width:87.15pt;height:28.15pt;z-index:25167769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" filled="f" stroked="f">
              <v:fill o:detectmouseclick="t"/>
              <v:textbox style="mso-fit-shape-to-text:t" inset="0,0,20pt,15pt">
                <w:txbxContent>
                  <w:p w14:paraId="6F7AB788" w14:textId="51DFCD8C" w:rsidR="00E22BFA" w:rsidRPr="00E22BFA" w:rsidRDefault="00E22BFA"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E6B40D" w14:textId="4BBB90A4" w:rsidR="00A400E2" w:rsidRDefault="00A400E2">
    <w:pPr>
      <w:pStyle w:val="Footer"/>
      <w:pBdr>
        <w:top w:val="single" w:sz="4" w:space="1" w:color="D9D9D9" w:themeColor="background1" w:themeShade="D9"/>
      </w:pBdr>
      <w:rPr>
        <w:b/>
        <w:bCs/>
      </w:rPr>
    </w:pPr>
    <w:r>
      <w:rPr>
        <w:noProof/>
      </w:rPr>
      <mc:AlternateContent>
        <mc:Choice Requires="wps">
          <w:drawing>
            <wp:anchor distT="0" distB="0" distL="0" distR="0" simplePos="0" relativeHeight="251660288" behindDoc="0" locked="0" layoutInCell="1" allowOverlap="1" wp14:anchorId="75A8C13C" wp14:editId="26C52DFC">
              <wp:simplePos x="914400" y="9244013"/>
              <wp:positionH relativeFrom="page">
                <wp:align>right</wp:align>
              </wp:positionH>
              <wp:positionV relativeFrom="page">
                <wp:align>bottom</wp:align>
              </wp:positionV>
              <wp:extent cx="1106805" cy="357505"/>
              <wp:effectExtent l="0" t="0" r="0" b="0"/>
              <wp:wrapNone/>
              <wp:docPr id="2030935931" name="Text Box 3"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41DC60E7" w14:textId="3E7E51C3"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5A8C13C" id="_x0000_t202" coordsize="21600,21600" o:spt="202" path="m,l,21600r21600,l21600,xe">
              <v:stroke joinstyle="miter"/>
              <v:path gradientshapeok="t" o:connecttype="rect"/>
            </v:shapetype>
            <v:shape id="Text Box 3" o:spid="_x0000_s1037" type="#_x0000_t202" alt="Official Use Only" style="position:absolute;margin-left:35.95pt;margin-top:0;width:87.15pt;height:28.15pt;z-index:25166028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LNS/F16AgAAvwQAAA4A&#10;AAAAAAAAAAAAAAAALgIAAGRycy9lMm9Eb2MueG1sUEsBAi0AFAAGAAgAAAAhAOdfM0vcAAAABAEA&#10;AA8AAAAAAAAAAAAAAAAA1AQAAGRycy9kb3ducmV2LnhtbFBLBQYAAAAABAAEAPMAAADdBQAAAAA=&#10;" filled="f" stroked="f">
              <v:textbox style="mso-fit-shape-to-text:t" inset="0,0,20pt,15pt">
                <w:txbxContent>
                  <w:p w14:paraId="41DC60E7" w14:textId="3E7E51C3"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sdt>
      <w:sdtPr>
        <w:id w:val="-952935943"/>
        <w:docPartObj>
          <w:docPartGallery w:val="Page Numbers (Bottom of Page)"/>
          <w:docPartUnique/>
        </w:docPartObj>
      </w:sdtPr>
      <w:sdtEndPr>
        <w:rPr>
          <w:color w:val="7F7F7F" w:themeColor="background1" w:themeShade="7F"/>
          <w:spacing w:val="60"/>
        </w:rPr>
      </w:sdtEndPr>
      <w:sdtContent>
        <w:r>
          <w:fldChar w:fldCharType="begin"/>
        </w:r>
        <w:r>
          <w:instrText xml:space="preserve"> PAGE   \* MERGEFORMAT </w:instrText>
        </w:r>
        <w:r>
          <w:fldChar w:fldCharType="separate"/>
        </w:r>
        <w:r w:rsidR="00413521" w:rsidRPr="00413521">
          <w:rPr>
            <w:b/>
            <w:bCs/>
            <w:noProof/>
          </w:rPr>
          <w:t>62</w:t>
        </w:r>
        <w:r>
          <w:rPr>
            <w:b/>
            <w:bCs/>
            <w:noProof/>
          </w:rPr>
          <w:fldChar w:fldCharType="end"/>
        </w:r>
        <w:r>
          <w:rPr>
            <w:b/>
            <w:bCs/>
          </w:rPr>
          <w:t xml:space="preserve"> | </w:t>
        </w:r>
        <w:r>
          <w:rPr>
            <w:color w:val="7F7F7F" w:themeColor="background1" w:themeShade="7F"/>
            <w:spacing w:val="60"/>
          </w:rPr>
          <w:t>Page</w:t>
        </w:r>
      </w:sdtContent>
    </w:sdt>
  </w:p>
  <w:p w14:paraId="34CA61D3" w14:textId="77777777" w:rsidR="00A400E2" w:rsidRDefault="00A400E2">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6B0AAF" w14:textId="6003E662" w:rsidR="00A400E2" w:rsidRDefault="00A400E2">
    <w:pPr>
      <w:pStyle w:val="Footer"/>
      <w:pBdr>
        <w:top w:val="single" w:sz="4" w:space="1" w:color="D9D9D9" w:themeColor="background1" w:themeShade="D9"/>
      </w:pBdr>
      <w:rPr>
        <w:b/>
        <w:bCs/>
      </w:rPr>
    </w:pPr>
    <w:r>
      <w:rPr>
        <w:noProof/>
      </w:rPr>
      <mc:AlternateContent>
        <mc:Choice Requires="wps">
          <w:drawing>
            <wp:anchor distT="0" distB="0" distL="0" distR="0" simplePos="0" relativeHeight="251678720" behindDoc="0" locked="0" layoutInCell="1" allowOverlap="1" wp14:anchorId="10AA2FDF" wp14:editId="7D7899FF">
              <wp:simplePos x="635" y="635"/>
              <wp:positionH relativeFrom="page">
                <wp:align>right</wp:align>
              </wp:positionH>
              <wp:positionV relativeFrom="page">
                <wp:align>bottom</wp:align>
              </wp:positionV>
              <wp:extent cx="1106805" cy="357505"/>
              <wp:effectExtent l="0" t="0" r="0" b="0"/>
              <wp:wrapNone/>
              <wp:docPr id="781296725" name="Text Box 2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5D211AFC" w14:textId="5A150B1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10AA2FDF" id="_x0000_t202" coordsize="21600,21600" o:spt="202" path="m,l,21600r21600,l21600,xe">
              <v:stroke joinstyle="miter"/>
              <v:path gradientshapeok="t" o:connecttype="rect"/>
            </v:shapetype>
            <v:shape id="Text Box 21" o:spid="_x0000_s1055" type="#_x0000_t202" alt="Official Use Only" style="position:absolute;margin-left:35.95pt;margin-top:0;width:87.15pt;height:28.15pt;z-index:25167872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" filled="f" stroked="f">
              <v:fill o:detectmouseclick="t"/>
              <v:textbox style="mso-fit-shape-to-text:t" inset="0,0,20pt,15pt">
                <w:txbxContent>
                  <w:p w14:paraId="5D211AFC" w14:textId="5A150B1D" w:rsidR="00E22BFA" w:rsidRPr="00E22BFA" w:rsidRDefault="00E22BFA"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sdt>
    <w:sdtPr>
      <w:id w:val="1905171451"/>
      <w:docPartObj>
        <w:docPartGallery w:val="Page Numbers (Bottom of Page)"/>
        <w:docPartUnique/>
      </w:docPartObj>
    </w:sdtPr>
    <w:sdtEndPr>
      <w:rPr>
        <w:color w:val="7F7F7F" w:themeColor="background1" w:themeShade="7F"/>
        <w:spacing w:val="60"/>
      </w:rPr>
    </w:sdtEndPr>
    <w:sdtContent>
      <w:p w14:paraId="465F6CA4" w14:textId="77777777" w:rsidR="00A400E2" w:rsidRDefault="00A400E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13521" w:rsidRPr="00413521">
          <w:rPr>
            <w:b/>
            <w:bCs/>
            <w:noProof/>
          </w:rPr>
          <w:t>145</w:t>
        </w:r>
        <w:r>
          <w:rPr>
            <w:b/>
            <w:bCs/>
            <w:noProof/>
          </w:rPr>
          <w:fldChar w:fldCharType="end"/>
        </w:r>
        <w:r>
          <w:rPr>
            <w:b/>
            <w:bCs/>
          </w:rPr>
          <w:t xml:space="preserve"> | </w:t>
        </w:r>
        <w:r>
          <w:rPr>
            <w:color w:val="7F7F7F" w:themeColor="background1" w:themeShade="7F"/>
            <w:spacing w:val="60"/>
          </w:rPr>
          <w:t>Page</w:t>
        </w:r>
      </w:p>
    </w:sdtContent>
  </w:sdt>
  <w:p w14:paraId="4885D781" w14:textId="77777777" w:rsidR="00A400E2" w:rsidRPr="00827F86" w:rsidRDefault="00A400E2" w:rsidP="00827F86">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C97811" w14:textId="70048580" w:rsidR="00A400E2" w:rsidRDefault="00A400E2">
    <w:pPr>
      <w:pStyle w:val="Footer"/>
    </w:pPr>
    <w:r>
      <w:rPr>
        <w:noProof/>
      </w:rPr>
      <mc:AlternateContent>
        <mc:Choice Requires="wps">
          <w:drawing>
            <wp:anchor distT="0" distB="0" distL="0" distR="0" simplePos="0" relativeHeight="251676672" behindDoc="0" locked="0" layoutInCell="1" allowOverlap="1" wp14:anchorId="78826C4B" wp14:editId="66B55B04">
              <wp:simplePos x="635" y="635"/>
              <wp:positionH relativeFrom="page">
                <wp:align>right</wp:align>
              </wp:positionH>
              <wp:positionV relativeFrom="page">
                <wp:align>bottom</wp:align>
              </wp:positionV>
              <wp:extent cx="1106805" cy="357505"/>
              <wp:effectExtent l="0" t="0" r="0" b="0"/>
              <wp:wrapNone/>
              <wp:docPr id="1941806418" name="Text Box 19"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7FA81577" w14:textId="6E4C81F8"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shapetype w14:anchorId="78826C4B" id="_x0000_t202" coordsize="21600,21600" o:spt="202" path="m,l,21600r21600,l21600,xe">
              <v:stroke joinstyle="miter"/>
              <v:path gradientshapeok="t" o:connecttype="rect"/>
            </v:shapetype>
            <v:shape id="Text Box 19" o:spid="_x0000_s1056" type="#_x0000_t202" alt="Official Use Only" style="position:absolute;margin-left:35.95pt;margin-top:0;width:87.15pt;height:28.15pt;z-index:25167667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" filled="f" stroked="f">
              <v:fill o:detectmouseclick="t"/>
              <v:textbox style="mso-fit-shape-to-text:t" inset="0,0,20pt,15pt">
                <w:txbxContent>
                  <w:p w14:paraId="7FA81577" w14:textId="6E4C81F8" w:rsidR="00E22BFA" w:rsidRPr="00E22BFA" w:rsidRDefault="00E22BFA"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BC8AA2" w14:textId="5799B027" w:rsidR="00A400E2" w:rsidRDefault="00A400E2">
    <w:pPr>
      <w:pStyle w:val="Footer"/>
    </w:pPr>
    <w:r>
      <w:rPr>
        <w:noProof/>
      </w:rPr>
      <mc:AlternateContent>
        <mc:Choice Requires="wps">
          <w:drawing>
            <wp:anchor distT="0" distB="0" distL="0" distR="0" simplePos="0" relativeHeight="251658240" behindDoc="0" locked="0" layoutInCell="1" allowOverlap="1" wp14:anchorId="3E0799C4" wp14:editId="53AC64FB">
              <wp:simplePos x="635" y="635"/>
              <wp:positionH relativeFrom="page">
                <wp:align>right</wp:align>
              </wp:positionH>
              <wp:positionV relativeFrom="page">
                <wp:align>bottom</wp:align>
              </wp:positionV>
              <wp:extent cx="1106805" cy="357505"/>
              <wp:effectExtent l="0" t="0" r="0" b="0"/>
              <wp:wrapNone/>
              <wp:docPr id="331209277" name="Text Box 1"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37C07F56" w14:textId="6EE1D5B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E0799C4" id="_x0000_t202" coordsize="21600,21600" o:spt="202" path="m,l,21600r21600,l21600,xe">
              <v:stroke joinstyle="miter"/>
              <v:path gradientshapeok="t" o:connecttype="rect"/>
            </v:shapetype>
            <v:shape id="Text Box 1" o:spid="_x0000_s1038" type="#_x0000_t202" alt="Official Use Only" style="position:absolute;margin-left:35.95pt;margin-top:0;width:87.15pt;height:28.15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JPsvZF6AgAAvgQAAA4A&#10;AAAAAAAAAAAAAAAALgIAAGRycy9lMm9Eb2MueG1sUEsBAi0AFAAGAAgAAAAhAOdfM0vcAAAABAEA&#10;AA8AAAAAAAAAAAAAAAAA1AQAAGRycy9kb3ducmV2LnhtbFBLBQYAAAAABAAEAPMAAADdBQAAAAA=&#10;" filled="f" stroked="f">
              <v:textbox style="mso-fit-shape-to-text:t" inset="0,0,20pt,15pt">
                <w:txbxContent>
                  <w:p w14:paraId="37C07F56" w14:textId="6EE1D5BD"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6F9E7E" w14:textId="408B37A6" w:rsidR="00A400E2" w:rsidRDefault="00A400E2">
    <w:pPr>
      <w:pStyle w:val="Footer"/>
    </w:pPr>
    <w:r>
      <w:rPr>
        <w:noProof/>
      </w:rPr>
      <mc:AlternateContent>
        <mc:Choice Requires="wps">
          <w:drawing>
            <wp:anchor distT="0" distB="0" distL="0" distR="0" simplePos="0" relativeHeight="251662336" behindDoc="0" locked="0" layoutInCell="1" allowOverlap="1" wp14:anchorId="37E2A5C9" wp14:editId="2837F591">
              <wp:simplePos x="635" y="635"/>
              <wp:positionH relativeFrom="page">
                <wp:align>right</wp:align>
              </wp:positionH>
              <wp:positionV relativeFrom="page">
                <wp:align>bottom</wp:align>
              </wp:positionV>
              <wp:extent cx="1106805" cy="357505"/>
              <wp:effectExtent l="0" t="0" r="0" b="0"/>
              <wp:wrapNone/>
              <wp:docPr id="920179072" name="Text Box 5"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708273C1" w14:textId="579F9E42"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7E2A5C9" id="_x0000_t202" coordsize="21600,21600" o:spt="202" path="m,l,21600r21600,l21600,xe">
              <v:stroke joinstyle="miter"/>
              <v:path gradientshapeok="t" o:connecttype="rect"/>
            </v:shapetype>
            <v:shape id="Text Box 5" o:spid="_x0000_s1039" type="#_x0000_t202" alt="Official Use Only" style="position:absolute;margin-left:35.95pt;margin-top:0;width:87.15pt;height:28.15pt;z-index:251662336;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" filled="f" stroked="f">
              <v:textbox style="mso-fit-shape-to-text:t" inset="0,0,20pt,15pt">
                <w:txbxContent>
                  <w:p w14:paraId="708273C1" w14:textId="579F9E42"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80E671" w14:textId="4716FF06" w:rsidR="00A400E2" w:rsidRDefault="00A400E2">
    <w:pPr>
      <w:pStyle w:val="Footer"/>
    </w:pPr>
    <w:r>
      <w:rPr>
        <w:noProof/>
      </w:rPr>
      <mc:AlternateContent>
        <mc:Choice Requires="wps">
          <w:drawing>
            <wp:anchor distT="0" distB="0" distL="0" distR="0" simplePos="0" relativeHeight="251663360" behindDoc="0" locked="0" layoutInCell="1" allowOverlap="1" wp14:anchorId="5842553B" wp14:editId="52303C5D">
              <wp:simplePos x="635" y="635"/>
              <wp:positionH relativeFrom="page">
                <wp:align>right</wp:align>
              </wp:positionH>
              <wp:positionV relativeFrom="page">
                <wp:align>bottom</wp:align>
              </wp:positionV>
              <wp:extent cx="1106805" cy="357505"/>
              <wp:effectExtent l="0" t="0" r="0" b="0"/>
              <wp:wrapNone/>
              <wp:docPr id="1696978051" name="Text Box 6"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71A6D63" w14:textId="7BE35CE2"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5842553B" id="_x0000_t202" coordsize="21600,21600" o:spt="202" path="m,l,21600r21600,l21600,xe">
              <v:stroke joinstyle="miter"/>
              <v:path gradientshapeok="t" o:connecttype="rect"/>
            </v:shapetype>
            <v:shape id="Text Box 6" o:spid="_x0000_s1040" type="#_x0000_t202" alt="Official Use Only" style="position:absolute;margin-left:35.95pt;margin-top:0;width:87.15pt;height:28.15pt;z-index:25166336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Fnei2B6AgAAvwQAAA4A&#10;AAAAAAAAAAAAAAAALgIAAGRycy9lMm9Eb2MueG1sUEsBAi0AFAAGAAgAAAAhAOdfM0vcAAAABAEA&#10;AA8AAAAAAAAAAAAAAAAA1AQAAGRycy9kb3ducmV2LnhtbFBLBQYAAAAABAAEAPMAAADdBQAAAAA=&#10;" filled="f" stroked="f">
              <v:textbox style="mso-fit-shape-to-text:t" inset="0,0,20pt,15pt">
                <w:txbxContent>
                  <w:p w14:paraId="671A6D63" w14:textId="7BE35CE2"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sdt>
    <w:sdtPr>
      <w:id w:val="2131665362"/>
      <w:docPartObj>
        <w:docPartGallery w:val="Page Numbers (Bottom of Page)"/>
        <w:docPartUnique/>
      </w:docPartObj>
    </w:sdtPr>
    <w:sdtEndPr>
      <w:rPr>
        <w:noProof/>
      </w:rPr>
    </w:sdtEndPr>
    <w:sdtContent>
      <w:p w14:paraId="6B3414B5" w14:textId="77777777" w:rsidR="00A400E2" w:rsidRDefault="00A400E2">
        <w:pPr>
          <w:pStyle w:val="Footer"/>
        </w:pPr>
        <w:r>
          <w:t xml:space="preserve">Page | </w:t>
        </w:r>
        <w:r>
          <w:fldChar w:fldCharType="begin"/>
        </w:r>
        <w:r>
          <w:instrText xml:space="preserve"> PAGE   \* MERGEFORMAT </w:instrText>
        </w:r>
        <w:r>
          <w:fldChar w:fldCharType="separate"/>
        </w:r>
        <w:r w:rsidR="00413521">
          <w:rPr>
            <w:noProof/>
          </w:rPr>
          <w:t>128</w:t>
        </w:r>
        <w:r>
          <w:rPr>
            <w:noProof/>
          </w:rPr>
          <w:fldChar w:fldCharType="end"/>
        </w:r>
      </w:p>
    </w:sdtContent>
  </w:sdt>
  <w:p w14:paraId="53152AD5" w14:textId="77777777" w:rsidR="00A400E2" w:rsidRPr="00827F86" w:rsidRDefault="00A400E2" w:rsidP="00827F8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82A964" w14:textId="022B2D87" w:rsidR="00A400E2" w:rsidRDefault="00A400E2">
    <w:pPr>
      <w:pStyle w:val="Footer"/>
    </w:pPr>
    <w:r>
      <w:rPr>
        <w:noProof/>
      </w:rPr>
      <mc:AlternateContent>
        <mc:Choice Requires="wps">
          <w:drawing>
            <wp:anchor distT="0" distB="0" distL="0" distR="0" simplePos="0" relativeHeight="251661312" behindDoc="0" locked="0" layoutInCell="1" allowOverlap="1" wp14:anchorId="4D7E4EB6" wp14:editId="3E065857">
              <wp:simplePos x="635" y="635"/>
              <wp:positionH relativeFrom="page">
                <wp:align>right</wp:align>
              </wp:positionH>
              <wp:positionV relativeFrom="page">
                <wp:align>bottom</wp:align>
              </wp:positionV>
              <wp:extent cx="1106805" cy="357505"/>
              <wp:effectExtent l="0" t="0" r="0" b="0"/>
              <wp:wrapNone/>
              <wp:docPr id="2071045711" name="Text Box 4"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703414F5" w14:textId="1915009B"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4D7E4EB6" id="_x0000_t202" coordsize="21600,21600" o:spt="202" path="m,l,21600r21600,l21600,xe">
              <v:stroke joinstyle="miter"/>
              <v:path gradientshapeok="t" o:connecttype="rect"/>
            </v:shapetype>
            <v:shape id="Text Box 4" o:spid="_x0000_s1041" type="#_x0000_t202" alt="Official Use Only" style="position:absolute;margin-left:35.95pt;margin-top:0;width:87.15pt;height:28.15pt;z-index:25166131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" filled="f" stroked="f">
              <v:textbox style="mso-fit-shape-to-text:t" inset="0,0,20pt,15pt">
                <w:txbxContent>
                  <w:p w14:paraId="703414F5" w14:textId="1915009B"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998969" w14:textId="0C27BE6E" w:rsidR="00A400E2" w:rsidRDefault="00A400E2">
    <w:pPr>
      <w:pStyle w:val="Footer"/>
    </w:pPr>
    <w:r>
      <w:rPr>
        <w:noProof/>
      </w:rPr>
      <mc:AlternateContent>
        <mc:Choice Requires="wps">
          <w:drawing>
            <wp:anchor distT="0" distB="0" distL="0" distR="0" simplePos="0" relativeHeight="251665408" behindDoc="0" locked="0" layoutInCell="1" allowOverlap="1" wp14:anchorId="6BC1294C" wp14:editId="3BB29F72">
              <wp:simplePos x="635" y="635"/>
              <wp:positionH relativeFrom="page">
                <wp:align>right</wp:align>
              </wp:positionH>
              <wp:positionV relativeFrom="page">
                <wp:align>bottom</wp:align>
              </wp:positionV>
              <wp:extent cx="1106805" cy="357505"/>
              <wp:effectExtent l="0" t="0" r="0" b="0"/>
              <wp:wrapNone/>
              <wp:docPr id="1982980806" name="Text Box 8"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17B80604" w14:textId="09CB953B"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6BC1294C" id="_x0000_t202" coordsize="21600,21600" o:spt="202" path="m,l,21600r21600,l21600,xe">
              <v:stroke joinstyle="miter"/>
              <v:path gradientshapeok="t" o:connecttype="rect"/>
            </v:shapetype>
            <v:shape id="Text Box 8" o:spid="_x0000_s1042" type="#_x0000_t202" alt="Official Use Only" style="position:absolute;margin-left:35.95pt;margin-top:0;width:87.15pt;height:28.15pt;z-index:251665408;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BploboewIAAL8EAAAO&#10;AAAAAAAAAAAAAAAAAC4CAABkcnMvZTJvRG9jLnhtbFBLAQItABQABgAIAAAAIQDnXzNL3AAAAAQB&#10;AAAPAAAAAAAAAAAAAAAAANUEAABkcnMvZG93bnJldi54bWxQSwUGAAAAAAQABADzAAAA3gUAAAAA&#10;" filled="f" stroked="f">
              <v:textbox style="mso-fit-shape-to-text:t" inset="0,0,20pt,15pt">
                <w:txbxContent>
                  <w:p w14:paraId="17B80604" w14:textId="09CB953B"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CA2DBC" w14:textId="4371978C" w:rsidR="00A400E2" w:rsidRDefault="00A400E2">
    <w:pPr>
      <w:pStyle w:val="Footer"/>
      <w:pBdr>
        <w:top w:val="single" w:sz="4" w:space="1" w:color="D9D9D9" w:themeColor="background1" w:themeShade="D9"/>
      </w:pBdr>
      <w:rPr>
        <w:b/>
        <w:bCs/>
      </w:rPr>
    </w:pPr>
    <w:r>
      <w:rPr>
        <w:noProof/>
      </w:rPr>
      <mc:AlternateContent>
        <mc:Choice Requires="wps">
          <w:drawing>
            <wp:anchor distT="0" distB="0" distL="0" distR="0" simplePos="0" relativeHeight="251666432" behindDoc="0" locked="0" layoutInCell="1" allowOverlap="1" wp14:anchorId="77CFB47E" wp14:editId="454D8E7B">
              <wp:simplePos x="635" y="635"/>
              <wp:positionH relativeFrom="page">
                <wp:align>right</wp:align>
              </wp:positionH>
              <wp:positionV relativeFrom="page">
                <wp:align>bottom</wp:align>
              </wp:positionV>
              <wp:extent cx="1106805" cy="357505"/>
              <wp:effectExtent l="0" t="0" r="0" b="0"/>
              <wp:wrapNone/>
              <wp:docPr id="1372703071" name="Text Box 9"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76224EE3" w14:textId="1D39501B"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7CFB47E" id="_x0000_t202" coordsize="21600,21600" o:spt="202" path="m,l,21600r21600,l21600,xe">
              <v:stroke joinstyle="miter"/>
              <v:path gradientshapeok="t" o:connecttype="rect"/>
            </v:shapetype>
            <v:shape id="Text Box 9" o:spid="_x0000_s1043" type="#_x0000_t202" alt="Official Use Only" style="position:absolute;margin-left:35.95pt;margin-top:0;width:87.15pt;height:28.15pt;z-index:25166643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" filled="f" stroked="f">
              <v:textbox style="mso-fit-shape-to-text:t" inset="0,0,20pt,15pt">
                <w:txbxContent>
                  <w:p w14:paraId="76224EE3" w14:textId="1D39501B"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sdt>
    <w:sdtPr>
      <w:id w:val="1081955718"/>
      <w:docPartObj>
        <w:docPartGallery w:val="Page Numbers (Bottom of Page)"/>
        <w:docPartUnique/>
      </w:docPartObj>
    </w:sdtPr>
    <w:sdtEndPr>
      <w:rPr>
        <w:color w:val="7F7F7F" w:themeColor="background1" w:themeShade="7F"/>
        <w:spacing w:val="60"/>
      </w:rPr>
    </w:sdtEndPr>
    <w:sdtContent>
      <w:p w14:paraId="5BAD68F1" w14:textId="77777777" w:rsidR="00A400E2" w:rsidRDefault="00A400E2">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413521" w:rsidRPr="00413521">
          <w:rPr>
            <w:b/>
            <w:bCs/>
            <w:noProof/>
          </w:rPr>
          <w:t>131</w:t>
        </w:r>
        <w:r>
          <w:rPr>
            <w:b/>
            <w:bCs/>
            <w:noProof/>
          </w:rPr>
          <w:fldChar w:fldCharType="end"/>
        </w:r>
        <w:r>
          <w:rPr>
            <w:b/>
            <w:bCs/>
          </w:rPr>
          <w:t xml:space="preserve"> | </w:t>
        </w:r>
        <w:r>
          <w:rPr>
            <w:color w:val="7F7F7F" w:themeColor="background1" w:themeShade="7F"/>
            <w:spacing w:val="60"/>
          </w:rPr>
          <w:t>Page</w:t>
        </w:r>
      </w:p>
    </w:sdtContent>
  </w:sdt>
  <w:p w14:paraId="0A4992FD" w14:textId="77777777" w:rsidR="00A400E2" w:rsidRDefault="00A400E2">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DC04F" w14:textId="6A28ED79" w:rsidR="00A400E2" w:rsidRDefault="00A400E2">
    <w:pPr>
      <w:pStyle w:val="Footer"/>
    </w:pPr>
    <w:r>
      <w:rPr>
        <w:noProof/>
      </w:rPr>
      <mc:AlternateContent>
        <mc:Choice Requires="wps">
          <w:drawing>
            <wp:anchor distT="0" distB="0" distL="0" distR="0" simplePos="0" relativeHeight="251664384" behindDoc="0" locked="0" layoutInCell="1" allowOverlap="1" wp14:anchorId="3F2B3D42" wp14:editId="528BE2BF">
              <wp:simplePos x="635" y="635"/>
              <wp:positionH relativeFrom="page">
                <wp:align>right</wp:align>
              </wp:positionH>
              <wp:positionV relativeFrom="page">
                <wp:align>bottom</wp:align>
              </wp:positionV>
              <wp:extent cx="1106805" cy="357505"/>
              <wp:effectExtent l="0" t="0" r="0" b="0"/>
              <wp:wrapNone/>
              <wp:docPr id="1340399246" name="Text Box 7" descr="Official Use Only">
                <a:extLst xmlns:a="http://schemas.openxmlformats.org/drawingml/2006/main">
                  <a:ext uri="{5AE41FA2-C0FF-4470-9BD4-5FADCA87CBE2}">
                    <aclsh:classification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63613127" w14:textId="22A78860"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3F2B3D42" id="_x0000_t202" coordsize="21600,21600" o:spt="202" path="m,l,21600r21600,l21600,xe">
              <v:stroke joinstyle="miter"/>
              <v:path gradientshapeok="t" o:connecttype="rect"/>
            </v:shapetype>
            <v:shape id="Text Box 7" o:spid="_x0000_s1044" type="#_x0000_t202" alt="Official Use Only" style="position:absolute;margin-left:35.95pt;margin-top:0;width:87.15pt;height:28.15pt;z-index:25166438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" filled="f" stroked="f">
              <v:textbox style="mso-fit-shape-to-text:t" inset="0,0,20pt,15pt">
                <w:txbxContent>
                  <w:p w14:paraId="63613127" w14:textId="22A78860" w:rsidR="00A400E2" w:rsidRPr="00E22BFA" w:rsidRDefault="00A400E2" w:rsidP="00E22BFA">
                    <w:pPr>
                      <w:spacing w:after="0"/>
                      <w:rPr>
                        <w:rFonts w:ascii="Calibri" w:eastAsia="Calibri" w:hAnsi="Calibri" w:cs="Calibri"/>
                        <w:noProof/>
                        <w:color w:val="000000"/>
                        <w:sz w:val="20"/>
                        <w:szCs w:val="20"/>
                      </w:rPr>
                    </w:pPr>
                    <w:r w:rsidRPr="00E22BFA">
                      <w:rPr>
                        <w:rFonts w:ascii="Calibri" w:eastAsia="Calibri" w:hAnsi="Calibri" w:cs="Calibri"/>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1E3FC5" w14:textId="77777777" w:rsidR="00A400E2" w:rsidRDefault="00A400E2" w:rsidP="003E6101">
      <w:pPr>
        <w:spacing w:after="0" w:line="240" w:lineRule="auto"/>
      </w:pPr>
      <w:r>
        <w:separator/>
      </w:r>
    </w:p>
  </w:footnote>
  <w:footnote w:type="continuationSeparator" w:id="0">
    <w:p w14:paraId="7F33C914" w14:textId="77777777" w:rsidR="00A400E2" w:rsidRDefault="00A400E2" w:rsidP="003E6101">
      <w:pPr>
        <w:spacing w:after="0" w:line="240" w:lineRule="auto"/>
      </w:pPr>
      <w:r>
        <w:continuationSeparator/>
      </w:r>
    </w:p>
  </w:footnote>
  <w:footnote w:type="continuationNotice" w:id="1">
    <w:p w14:paraId="63B64BD1" w14:textId="77777777" w:rsidR="00A400E2" w:rsidRDefault="00A400E2">
      <w:pPr>
        <w:spacing w:after="0" w:line="240" w:lineRule="auto"/>
      </w:pPr>
    </w:p>
  </w:footnote>
  <w:footnote w:id="2">
    <w:p w14:paraId="42327989" w14:textId="77777777" w:rsidR="00A400E2" w:rsidRDefault="00A400E2">
      <w:pPr>
        <w:pStyle w:val="FootnoteText"/>
      </w:pPr>
      <w:r>
        <w:rPr>
          <w:rStyle w:val="FootnoteReference"/>
        </w:rPr>
        <w:footnoteRef/>
      </w:r>
      <w:r>
        <w:t xml:space="preserve"> National Energy Policy, A Low Carbon Development Strategy for Grenada, Carriacou and Petite Martinique.</w:t>
      </w:r>
    </w:p>
  </w:footnote>
  <w:footnote w:id="3">
    <w:p w14:paraId="256D594F" w14:textId="77777777" w:rsidR="00A400E2" w:rsidRDefault="00A400E2">
      <w:pPr>
        <w:pStyle w:val="FootnoteText"/>
      </w:pPr>
      <w:r>
        <w:rPr>
          <w:rStyle w:val="FootnoteReference"/>
        </w:rPr>
        <w:footnoteRef/>
      </w:r>
      <w:r>
        <w:t xml:space="preserve"> Report from Ground Maintenance at MBIA</w:t>
      </w:r>
    </w:p>
  </w:footnote>
  <w:footnote w:id="4">
    <w:p w14:paraId="6F07EBAF" w14:textId="77777777" w:rsidR="00A400E2" w:rsidRDefault="00A400E2" w:rsidP="00EA6D22">
      <w:pPr>
        <w:pStyle w:val="FootnoteText"/>
      </w:pPr>
      <w:r>
        <w:rPr>
          <w:rStyle w:val="FootnoteReference"/>
        </w:rPr>
        <w:footnoteRef/>
      </w:r>
      <w:r>
        <w:t xml:space="preserve"> Precautionary approach, equitable distribution of benefits, accountability and transparency, public participation, compliance with the rule of law, public awareness and education. </w:t>
      </w:r>
    </w:p>
  </w:footnote>
  <w:footnote w:id="5">
    <w:p w14:paraId="1DE99D6D" w14:textId="77777777" w:rsidR="00A400E2" w:rsidRDefault="00A400E2" w:rsidP="00EA6D22">
      <w:pPr>
        <w:pStyle w:val="FootnoteText"/>
      </w:pPr>
      <w:r>
        <w:rPr>
          <w:rStyle w:val="FootnoteReference"/>
        </w:rPr>
        <w:footnoteRef/>
      </w:r>
      <w:r>
        <w:t xml:space="preserve"> Government of Grenada (GoG). </w:t>
      </w:r>
    </w:p>
  </w:footnote>
  <w:footnote w:id="6">
    <w:p w14:paraId="26491406" w14:textId="77777777" w:rsidR="00A400E2" w:rsidRDefault="00A400E2" w:rsidP="000C416B">
      <w:pPr>
        <w:pStyle w:val="FootnoteText"/>
        <w:rPr>
          <w:rFonts w:ascii="Yu Mincho" w:eastAsiaTheme="minorEastAsia"/>
          <w:sz w:val="22"/>
          <w:szCs w:val="22"/>
        </w:rPr>
      </w:pPr>
      <w:r>
        <w:rPr>
          <w:rStyle w:val="FootnoteReference"/>
        </w:rPr>
        <w:footnoteRef/>
      </w:r>
      <w:r>
        <w:rPr>
          <w:rFonts w:hint="eastAsia"/>
        </w:rPr>
        <w:t xml:space="preserve"> International Labour Organization (ILO).</w:t>
      </w:r>
    </w:p>
  </w:footnote>
  <w:footnote w:id="7">
    <w:p w14:paraId="5C91F136" w14:textId="77777777" w:rsidR="00A400E2" w:rsidRDefault="00A400E2">
      <w:pPr>
        <w:pStyle w:val="FootnoteText"/>
      </w:pPr>
      <w:r>
        <w:rPr>
          <w:rStyle w:val="FootnoteReference"/>
        </w:rPr>
        <w:footnoteRef/>
      </w:r>
      <w:r>
        <w:t xml:space="preserve"> GRENLEC solar PV Project Inception Report.</w:t>
      </w:r>
    </w:p>
  </w:footnote>
  <w:footnote w:id="8">
    <w:p w14:paraId="28150554" w14:textId="0EAC1575" w:rsidR="00A400E2" w:rsidRDefault="00A400E2">
      <w:pPr>
        <w:pStyle w:val="FootnoteText"/>
      </w:pPr>
      <w:r>
        <w:rPr>
          <w:rStyle w:val="FootnoteReference"/>
        </w:rPr>
        <w:footnoteRef/>
      </w:r>
      <w:r>
        <w:t xml:space="preserve"> </w:t>
      </w:r>
      <w:r w:rsidRPr="00F2753B">
        <w:rPr>
          <w:rFonts w:cstheme="minorHAnsi"/>
          <w:color w:val="202122"/>
          <w:sz w:val="24"/>
          <w:szCs w:val="24"/>
          <w:shd w:val="clear" w:color="auto" w:fill="FFFFFF"/>
        </w:rPr>
        <w:t>.</w:t>
      </w:r>
      <w:hyperlink r:id="rId1" w:anchor="cite_note-:02-1" w:history="1">
        <w:r>
          <w:rPr>
            <w:rStyle w:val="Hyperlink"/>
          </w:rPr>
          <w:t>https://en.wikipedia.org/wiki/Geography_of_Grenada</w:t>
        </w:r>
      </w:hyperlink>
    </w:p>
  </w:footnote>
  <w:footnote w:id="9">
    <w:p w14:paraId="65DF85F2" w14:textId="77777777" w:rsidR="00A400E2" w:rsidRDefault="00A400E2">
      <w:pPr>
        <w:pStyle w:val="FootnoteText"/>
      </w:pPr>
      <w:r>
        <w:rPr>
          <w:rStyle w:val="FootnoteReference"/>
        </w:rPr>
        <w:footnoteRef/>
      </w:r>
      <w:r>
        <w:t xml:space="preserve"> Grenada’s Second National Communication</w:t>
      </w:r>
    </w:p>
  </w:footnote>
  <w:footnote w:id="10">
    <w:p w14:paraId="4B22933E" w14:textId="77777777" w:rsidR="00A400E2" w:rsidRDefault="00A400E2">
      <w:pPr>
        <w:pStyle w:val="FootnoteText"/>
      </w:pPr>
      <w:r>
        <w:rPr>
          <w:rStyle w:val="FootnoteReference"/>
        </w:rPr>
        <w:footnoteRef/>
      </w:r>
      <w:r>
        <w:t xml:space="preserve"> </w:t>
      </w:r>
      <w:r>
        <w:rPr>
          <w:rFonts w:ascii="Arial" w:hAnsi="Arial" w:cs="Arial"/>
          <w:color w:val="222222"/>
          <w:shd w:val="clear" w:color="auto" w:fill="FFFFFF"/>
        </w:rPr>
        <w:t>World Bank Living Conditions in Grenada, Poverty and Equity Update</w:t>
      </w:r>
    </w:p>
  </w:footnote>
  <w:footnote w:id="11">
    <w:p w14:paraId="087794CF" w14:textId="77777777" w:rsidR="00A400E2" w:rsidRDefault="00A400E2">
      <w:pPr>
        <w:pStyle w:val="FootnoteText"/>
      </w:pPr>
      <w:r>
        <w:rPr>
          <w:rStyle w:val="FootnoteReference"/>
        </w:rPr>
        <w:footnoteRef/>
      </w:r>
      <w:r>
        <w:t xml:space="preserve"> Information obtained from airport staff Mr. Forsite and Mr. Frank during meeting with airport personnel.</w:t>
      </w:r>
    </w:p>
  </w:footnote>
  <w:footnote w:id="12">
    <w:p w14:paraId="6E947029" w14:textId="77777777" w:rsidR="00A400E2" w:rsidRDefault="00A400E2">
      <w:pPr>
        <w:pStyle w:val="FootnoteText"/>
      </w:pPr>
      <w:r>
        <w:rPr>
          <w:rStyle w:val="FootnoteReference"/>
        </w:rPr>
        <w:footnoteRef/>
      </w:r>
      <w:r>
        <w:t xml:space="preserve">Noise Measurement Procedure Manual, Second Edition; Department of Environment, Hobart, Tasmania, 2008 </w:t>
      </w:r>
    </w:p>
  </w:footnote>
  <w:footnote w:id="13">
    <w:p w14:paraId="4F9FC01E" w14:textId="77777777" w:rsidR="00A400E2" w:rsidRDefault="00A400E2">
      <w:pPr>
        <w:pStyle w:val="FootnoteText"/>
      </w:pPr>
      <w:r>
        <w:rPr>
          <w:rStyle w:val="FootnoteReference"/>
        </w:rPr>
        <w:footnoteRef/>
      </w:r>
      <w:r>
        <w:t xml:space="preserve"> Do Solar Panels Make Noise? The Truth Revealed! | Solartechadvisor</w:t>
      </w:r>
    </w:p>
  </w:footnote>
  <w:footnote w:id="14">
    <w:p w14:paraId="3E9A160A" w14:textId="77777777" w:rsidR="00A400E2" w:rsidRDefault="00A400E2" w:rsidP="005D6189">
      <w:pPr>
        <w:pStyle w:val="FootnoteText"/>
      </w:pPr>
      <w:r>
        <w:rPr>
          <w:rStyle w:val="FootnoteReference"/>
        </w:rPr>
        <w:footnoteRef/>
      </w:r>
      <w:r>
        <w:t xml:space="preserve">Noise Measurement Procedure Manual, Second Edition; Department of Environment, Hobart, Tasmania, 2008 </w:t>
      </w:r>
    </w:p>
  </w:footnote>
  <w:footnote w:id="15">
    <w:p w14:paraId="384C60FD" w14:textId="77777777" w:rsidR="00A400E2" w:rsidRDefault="00A400E2" w:rsidP="005D6189">
      <w:pPr>
        <w:pStyle w:val="FootnoteText"/>
      </w:pPr>
      <w:r>
        <w:rPr>
          <w:rStyle w:val="FootnoteReference"/>
        </w:rPr>
        <w:footnoteRef/>
      </w:r>
      <w:r>
        <w:t xml:space="preserve"> Do Solar Panels Make Noise? The Truth Revealed! | Solartechadvisor</w:t>
      </w:r>
    </w:p>
  </w:footnote>
  <w:footnote w:id="16">
    <w:p w14:paraId="65319E34" w14:textId="77777777" w:rsidR="00A400E2" w:rsidRDefault="00A400E2">
      <w:pPr>
        <w:pStyle w:val="FootnoteText"/>
      </w:pPr>
      <w:r>
        <w:rPr>
          <w:rStyle w:val="FootnoteReference"/>
        </w:rPr>
        <w:footnoteRef/>
      </w:r>
      <w:r>
        <w:t xml:space="preserve"> Personal discussion with Mr. Justin Rennie, Director of Fisheries.20/04/2024</w:t>
      </w:r>
    </w:p>
  </w:footnote>
  <w:footnote w:id="17">
    <w:p w14:paraId="3B8F17FE" w14:textId="77777777" w:rsidR="00A400E2" w:rsidRDefault="00A400E2" w:rsidP="00B81703">
      <w:pPr>
        <w:pStyle w:val="FootnoteText"/>
      </w:pPr>
      <w:r>
        <w:rPr>
          <w:rStyle w:val="FootnoteReference"/>
        </w:rPr>
        <w:footnoteRef/>
      </w:r>
      <w:r>
        <w:t xml:space="preserve"> Personal discussion with Mr. Justin Rennie, Director of Fisheries.20/04/2024</w:t>
      </w:r>
    </w:p>
  </w:footnote>
  <w:footnote w:id="18">
    <w:p w14:paraId="0F95AE52" w14:textId="77777777" w:rsidR="00A400E2" w:rsidRDefault="00A400E2" w:rsidP="00883A8A">
      <w:pPr>
        <w:pStyle w:val="FootnoteText"/>
      </w:pPr>
      <w:r>
        <w:rPr>
          <w:rStyle w:val="FootnoteReference"/>
        </w:rPr>
        <w:footnoteRef/>
      </w:r>
      <w:r>
        <w:t xml:space="preserve"> Personal discussion with Mr. Justin Rennie, Director of Fisheries.20/04/2024</w:t>
      </w:r>
    </w:p>
  </w:footnote>
  <w:footnote w:id="19">
    <w:p w14:paraId="7B9842B6" w14:textId="77777777" w:rsidR="00A400E2" w:rsidRDefault="00A400E2" w:rsidP="006F7E05">
      <w:pPr>
        <w:pStyle w:val="FootnoteText"/>
        <w:rPr>
          <w:kern w:val="2"/>
          <w14:ligatures w14:val="standardContextual"/>
        </w:rPr>
      </w:pPr>
      <w:r>
        <w:rPr>
          <w:rStyle w:val="FootnoteReference"/>
        </w:rPr>
        <w:footnoteRef/>
      </w:r>
      <w:r>
        <w:t xml:space="preserve"> Association is being formalized independently. To become an IPP, a license is needed from PURC, compliant to national legislation.  </w:t>
      </w:r>
    </w:p>
  </w:footnote>
  <w:footnote w:id="20">
    <w:p w14:paraId="243EFD4B" w14:textId="77777777" w:rsidR="00A400E2" w:rsidRPr="00986E80" w:rsidRDefault="00A400E2" w:rsidP="00235A20">
      <w:pPr>
        <w:pStyle w:val="FootnoteText"/>
      </w:pPr>
      <w:r>
        <w:rPr>
          <w:rStyle w:val="FootnoteReference"/>
        </w:rPr>
        <w:footnoteRef/>
      </w:r>
      <w:r>
        <w:t xml:space="preserve"> Representatives of the IADGO underscored they do not support geothermal energy due to its high environmental footprint, particularly considering the small land mass of Grenada and the possible limited availability of geothermal resources compared to other regional states such as Dominica. </w:t>
      </w:r>
    </w:p>
  </w:footnote>
  <w:footnote w:id="21">
    <w:p w14:paraId="1F87F66C" w14:textId="77777777" w:rsidR="00A400E2" w:rsidRPr="00590302" w:rsidRDefault="00A400E2" w:rsidP="00235A20">
      <w:pPr>
        <w:pStyle w:val="FootnoteText"/>
      </w:pPr>
      <w:r>
        <w:rPr>
          <w:rStyle w:val="FootnoteReference"/>
        </w:rPr>
        <w:footnoteRef/>
      </w:r>
      <w:r>
        <w:t xml:space="preserve"> Such training are offered at TAMCC and the NEWLO. </w:t>
      </w:r>
    </w:p>
  </w:footnote>
  <w:footnote w:id="22">
    <w:p w14:paraId="3E054E59" w14:textId="77777777" w:rsidR="00A400E2" w:rsidRPr="009F53FE" w:rsidRDefault="00A400E2" w:rsidP="00235A20">
      <w:pPr>
        <w:pStyle w:val="FootnoteText"/>
      </w:pPr>
      <w:r>
        <w:rPr>
          <w:rStyle w:val="FootnoteReference"/>
        </w:rPr>
        <w:footnoteRef/>
      </w:r>
      <w:r>
        <w:t xml:space="preserve"> Including components of the hybrid vehicles. </w:t>
      </w:r>
    </w:p>
  </w:footnote>
  <w:footnote w:id="23">
    <w:p w14:paraId="6C9B8040" w14:textId="77777777" w:rsidR="00A400E2" w:rsidRPr="0032402A" w:rsidRDefault="00A400E2" w:rsidP="00235A20">
      <w:pPr>
        <w:pStyle w:val="FootnoteText"/>
      </w:pPr>
      <w:r>
        <w:rPr>
          <w:rStyle w:val="FootnoteReference"/>
        </w:rPr>
        <w:footnoteRef/>
      </w:r>
      <w:r>
        <w:t xml:space="preserve"> Fisher-folk were allowed to use a site at SGU True Blue Campus due to security concerns at Calliste Beach. They are hoping to return to that area as their base, however, require lighting to as a major prerequisite. </w:t>
      </w:r>
    </w:p>
  </w:footnote>
  <w:footnote w:id="24">
    <w:p w14:paraId="249401E0" w14:textId="77777777" w:rsidR="00A400E2" w:rsidRDefault="00A400E2" w:rsidP="00BF1BC1">
      <w:pPr>
        <w:pStyle w:val="FootnoteText"/>
      </w:pPr>
      <w:r>
        <w:rPr>
          <w:rStyle w:val="FootnoteReference"/>
        </w:rPr>
        <w:footnoteRef/>
      </w:r>
      <w:r>
        <w:t xml:space="preserve"> International Organization for Standardization (ISO).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5FBC8D" w14:textId="77777777" w:rsidR="00A400E2" w:rsidRPr="00827F86" w:rsidRDefault="00A400E2" w:rsidP="00827F8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CE22E" w14:textId="77777777" w:rsidR="00A400E2" w:rsidRDefault="00A400E2">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233290" w14:textId="77777777" w:rsidR="00A400E2" w:rsidRDefault="00A400E2">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44F738" w14:textId="77777777" w:rsidR="00A400E2" w:rsidRDefault="00A400E2">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BF457" w14:textId="77777777" w:rsidR="00A400E2" w:rsidRDefault="00A400E2">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57CB4" w14:textId="77777777" w:rsidR="00A400E2" w:rsidRPr="00827F86" w:rsidRDefault="00A400E2" w:rsidP="00827F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52D1A"/>
    <w:multiLevelType w:val="hybridMultilevel"/>
    <w:tmpl w:val="E52EDB54"/>
    <w:lvl w:ilvl="0" w:tplc="A5AE805C">
      <w:numFmt w:val="bullet"/>
      <w:lvlText w:val="•"/>
      <w:lvlJc w:val="left"/>
      <w:pPr>
        <w:ind w:left="820" w:hanging="360"/>
      </w:pPr>
      <w:rPr>
        <w:rFonts w:ascii="Calibri" w:eastAsia="Calibri" w:hAnsi="Calibri" w:cs="Calibri" w:hint="default"/>
        <w:w w:val="100"/>
        <w:sz w:val="22"/>
        <w:szCs w:val="22"/>
        <w:lang w:val="en-US" w:eastAsia="en-US" w:bidi="ar-SA"/>
      </w:rPr>
    </w:lvl>
    <w:lvl w:ilvl="1" w:tplc="ADB0AC6E">
      <w:numFmt w:val="bullet"/>
      <w:lvlText w:val="•"/>
      <w:lvlJc w:val="left"/>
      <w:pPr>
        <w:ind w:left="1696" w:hanging="360"/>
      </w:pPr>
      <w:rPr>
        <w:rFonts w:hint="default"/>
        <w:lang w:val="en-US" w:eastAsia="en-US" w:bidi="ar-SA"/>
      </w:rPr>
    </w:lvl>
    <w:lvl w:ilvl="2" w:tplc="9D5447D2">
      <w:numFmt w:val="bullet"/>
      <w:lvlText w:val="•"/>
      <w:lvlJc w:val="left"/>
      <w:pPr>
        <w:ind w:left="2572" w:hanging="360"/>
      </w:pPr>
      <w:rPr>
        <w:rFonts w:hint="default"/>
        <w:lang w:val="en-US" w:eastAsia="en-US" w:bidi="ar-SA"/>
      </w:rPr>
    </w:lvl>
    <w:lvl w:ilvl="3" w:tplc="8FE61442">
      <w:numFmt w:val="bullet"/>
      <w:lvlText w:val="•"/>
      <w:lvlJc w:val="left"/>
      <w:pPr>
        <w:ind w:left="3448" w:hanging="360"/>
      </w:pPr>
      <w:rPr>
        <w:rFonts w:hint="default"/>
        <w:lang w:val="en-US" w:eastAsia="en-US" w:bidi="ar-SA"/>
      </w:rPr>
    </w:lvl>
    <w:lvl w:ilvl="4" w:tplc="AE3A6A6E">
      <w:numFmt w:val="bullet"/>
      <w:lvlText w:val="•"/>
      <w:lvlJc w:val="left"/>
      <w:pPr>
        <w:ind w:left="4324" w:hanging="360"/>
      </w:pPr>
      <w:rPr>
        <w:rFonts w:hint="default"/>
        <w:lang w:val="en-US" w:eastAsia="en-US" w:bidi="ar-SA"/>
      </w:rPr>
    </w:lvl>
    <w:lvl w:ilvl="5" w:tplc="9504688C">
      <w:numFmt w:val="bullet"/>
      <w:lvlText w:val="•"/>
      <w:lvlJc w:val="left"/>
      <w:pPr>
        <w:ind w:left="5200" w:hanging="360"/>
      </w:pPr>
      <w:rPr>
        <w:rFonts w:hint="default"/>
        <w:lang w:val="en-US" w:eastAsia="en-US" w:bidi="ar-SA"/>
      </w:rPr>
    </w:lvl>
    <w:lvl w:ilvl="6" w:tplc="1A7680F0">
      <w:numFmt w:val="bullet"/>
      <w:lvlText w:val="•"/>
      <w:lvlJc w:val="left"/>
      <w:pPr>
        <w:ind w:left="6076" w:hanging="360"/>
      </w:pPr>
      <w:rPr>
        <w:rFonts w:hint="default"/>
        <w:lang w:val="en-US" w:eastAsia="en-US" w:bidi="ar-SA"/>
      </w:rPr>
    </w:lvl>
    <w:lvl w:ilvl="7" w:tplc="1E8098CA">
      <w:numFmt w:val="bullet"/>
      <w:lvlText w:val="•"/>
      <w:lvlJc w:val="left"/>
      <w:pPr>
        <w:ind w:left="6952" w:hanging="360"/>
      </w:pPr>
      <w:rPr>
        <w:rFonts w:hint="default"/>
        <w:lang w:val="en-US" w:eastAsia="en-US" w:bidi="ar-SA"/>
      </w:rPr>
    </w:lvl>
    <w:lvl w:ilvl="8" w:tplc="0666E5A6">
      <w:numFmt w:val="bullet"/>
      <w:lvlText w:val="•"/>
      <w:lvlJc w:val="left"/>
      <w:pPr>
        <w:ind w:left="7828" w:hanging="360"/>
      </w:pPr>
      <w:rPr>
        <w:rFonts w:hint="default"/>
        <w:lang w:val="en-US" w:eastAsia="en-US" w:bidi="ar-SA"/>
      </w:rPr>
    </w:lvl>
  </w:abstractNum>
  <w:abstractNum w:abstractNumId="1">
    <w:nsid w:val="06E701FA"/>
    <w:multiLevelType w:val="hybridMultilevel"/>
    <w:tmpl w:val="B22E3C0A"/>
    <w:lvl w:ilvl="0" w:tplc="8A0668F4">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
    <w:nsid w:val="0D7869D3"/>
    <w:multiLevelType w:val="hybridMultilevel"/>
    <w:tmpl w:val="799E0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C134DE"/>
    <w:multiLevelType w:val="multilevel"/>
    <w:tmpl w:val="D2AE0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0720F76"/>
    <w:multiLevelType w:val="hybridMultilevel"/>
    <w:tmpl w:val="72D4AAE0"/>
    <w:lvl w:ilvl="0" w:tplc="E1FAD174">
      <w:start w:val="1"/>
      <w:numFmt w:val="bullet"/>
      <w:lvlText w:val=""/>
      <w:lvlJc w:val="left"/>
      <w:pPr>
        <w:ind w:left="720" w:hanging="360"/>
      </w:pPr>
      <w:rPr>
        <w:rFonts w:ascii="Wingdings" w:hAnsi="Wingdings" w:hint="default"/>
        <w:color w:val="000000" w:themeColor="text1"/>
        <w:u w:color="000000" w:themeColor="text1"/>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170E2F2B"/>
    <w:multiLevelType w:val="hybridMultilevel"/>
    <w:tmpl w:val="7BB8C234"/>
    <w:lvl w:ilvl="0" w:tplc="EA44C0F6">
      <w:start w:val="1"/>
      <w:numFmt w:val="decimal"/>
      <w:lvlText w:val="%1."/>
      <w:lvlJc w:val="left"/>
      <w:pPr>
        <w:ind w:left="1020" w:hanging="360"/>
      </w:pPr>
    </w:lvl>
    <w:lvl w:ilvl="1" w:tplc="225CAC86">
      <w:start w:val="1"/>
      <w:numFmt w:val="decimal"/>
      <w:lvlText w:val="%2."/>
      <w:lvlJc w:val="left"/>
      <w:pPr>
        <w:ind w:left="1020" w:hanging="360"/>
      </w:pPr>
    </w:lvl>
    <w:lvl w:ilvl="2" w:tplc="1E9E05EE">
      <w:start w:val="1"/>
      <w:numFmt w:val="decimal"/>
      <w:lvlText w:val="%3."/>
      <w:lvlJc w:val="left"/>
      <w:pPr>
        <w:ind w:left="1020" w:hanging="360"/>
      </w:pPr>
    </w:lvl>
    <w:lvl w:ilvl="3" w:tplc="BC26B478">
      <w:start w:val="1"/>
      <w:numFmt w:val="decimal"/>
      <w:lvlText w:val="%4."/>
      <w:lvlJc w:val="left"/>
      <w:pPr>
        <w:ind w:left="1020" w:hanging="360"/>
      </w:pPr>
    </w:lvl>
    <w:lvl w:ilvl="4" w:tplc="E22EB1B6">
      <w:start w:val="1"/>
      <w:numFmt w:val="decimal"/>
      <w:lvlText w:val="%5."/>
      <w:lvlJc w:val="left"/>
      <w:pPr>
        <w:ind w:left="1020" w:hanging="360"/>
      </w:pPr>
    </w:lvl>
    <w:lvl w:ilvl="5" w:tplc="4A68E51A">
      <w:start w:val="1"/>
      <w:numFmt w:val="decimal"/>
      <w:lvlText w:val="%6."/>
      <w:lvlJc w:val="left"/>
      <w:pPr>
        <w:ind w:left="1020" w:hanging="360"/>
      </w:pPr>
    </w:lvl>
    <w:lvl w:ilvl="6" w:tplc="B1327EFC">
      <w:start w:val="1"/>
      <w:numFmt w:val="decimal"/>
      <w:lvlText w:val="%7."/>
      <w:lvlJc w:val="left"/>
      <w:pPr>
        <w:ind w:left="1020" w:hanging="360"/>
      </w:pPr>
    </w:lvl>
    <w:lvl w:ilvl="7" w:tplc="E8DE2042">
      <w:start w:val="1"/>
      <w:numFmt w:val="decimal"/>
      <w:lvlText w:val="%8."/>
      <w:lvlJc w:val="left"/>
      <w:pPr>
        <w:ind w:left="1020" w:hanging="360"/>
      </w:pPr>
    </w:lvl>
    <w:lvl w:ilvl="8" w:tplc="09542FB8">
      <w:start w:val="1"/>
      <w:numFmt w:val="decimal"/>
      <w:lvlText w:val="%9."/>
      <w:lvlJc w:val="left"/>
      <w:pPr>
        <w:ind w:left="1020" w:hanging="360"/>
      </w:pPr>
    </w:lvl>
  </w:abstractNum>
  <w:abstractNum w:abstractNumId="6">
    <w:nsid w:val="173B5E8A"/>
    <w:multiLevelType w:val="hybridMultilevel"/>
    <w:tmpl w:val="5AF24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414037"/>
    <w:multiLevelType w:val="hybridMultilevel"/>
    <w:tmpl w:val="7422C8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4257B4"/>
    <w:multiLevelType w:val="hybridMultilevel"/>
    <w:tmpl w:val="147C3D80"/>
    <w:lvl w:ilvl="0" w:tplc="D290743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9762F3"/>
    <w:multiLevelType w:val="hybridMultilevel"/>
    <w:tmpl w:val="0D524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B25828"/>
    <w:multiLevelType w:val="hybridMultilevel"/>
    <w:tmpl w:val="06FA1746"/>
    <w:lvl w:ilvl="0" w:tplc="3EC22A8E">
      <w:start w:val="1"/>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1F8E4633"/>
    <w:multiLevelType w:val="multilevel"/>
    <w:tmpl w:val="8FA8A584"/>
    <w:lvl w:ilvl="0">
      <w:start w:val="4"/>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
    <w:nsid w:val="20662611"/>
    <w:multiLevelType w:val="hybridMultilevel"/>
    <w:tmpl w:val="63F07D1C"/>
    <w:lvl w:ilvl="0" w:tplc="6E984C16">
      <w:start w:val="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FFA3FDC"/>
    <w:multiLevelType w:val="multilevel"/>
    <w:tmpl w:val="21900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8FD054C"/>
    <w:multiLevelType w:val="hybridMultilevel"/>
    <w:tmpl w:val="AF38A722"/>
    <w:lvl w:ilvl="0" w:tplc="2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nsid w:val="398612B9"/>
    <w:multiLevelType w:val="multilevel"/>
    <w:tmpl w:val="D4E030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C36257A"/>
    <w:multiLevelType w:val="hybridMultilevel"/>
    <w:tmpl w:val="FA423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DE069D5"/>
    <w:multiLevelType w:val="hybridMultilevel"/>
    <w:tmpl w:val="E2348E58"/>
    <w:lvl w:ilvl="0" w:tplc="424CE71C">
      <w:numFmt w:val="bullet"/>
      <w:lvlText w:val=""/>
      <w:lvlJc w:val="left"/>
      <w:pPr>
        <w:ind w:left="820" w:hanging="360"/>
      </w:pPr>
      <w:rPr>
        <w:rFonts w:ascii="Symbol" w:eastAsia="Symbol" w:hAnsi="Symbol" w:cs="Symbol" w:hint="default"/>
        <w:w w:val="100"/>
        <w:sz w:val="22"/>
        <w:szCs w:val="22"/>
        <w:lang w:val="en-US" w:eastAsia="en-US" w:bidi="ar-SA"/>
      </w:rPr>
    </w:lvl>
    <w:lvl w:ilvl="1" w:tplc="B44C7504">
      <w:numFmt w:val="bullet"/>
      <w:lvlText w:val="•"/>
      <w:lvlJc w:val="left"/>
      <w:pPr>
        <w:ind w:left="1696" w:hanging="360"/>
      </w:pPr>
      <w:rPr>
        <w:rFonts w:hint="default"/>
        <w:lang w:val="en-US" w:eastAsia="en-US" w:bidi="ar-SA"/>
      </w:rPr>
    </w:lvl>
    <w:lvl w:ilvl="2" w:tplc="A09AAE24">
      <w:numFmt w:val="bullet"/>
      <w:lvlText w:val="•"/>
      <w:lvlJc w:val="left"/>
      <w:pPr>
        <w:ind w:left="2572" w:hanging="360"/>
      </w:pPr>
      <w:rPr>
        <w:rFonts w:hint="default"/>
        <w:lang w:val="en-US" w:eastAsia="en-US" w:bidi="ar-SA"/>
      </w:rPr>
    </w:lvl>
    <w:lvl w:ilvl="3" w:tplc="16D680F6">
      <w:numFmt w:val="bullet"/>
      <w:lvlText w:val="•"/>
      <w:lvlJc w:val="left"/>
      <w:pPr>
        <w:ind w:left="3448" w:hanging="360"/>
      </w:pPr>
      <w:rPr>
        <w:rFonts w:hint="default"/>
        <w:lang w:val="en-US" w:eastAsia="en-US" w:bidi="ar-SA"/>
      </w:rPr>
    </w:lvl>
    <w:lvl w:ilvl="4" w:tplc="0174313E">
      <w:numFmt w:val="bullet"/>
      <w:lvlText w:val="•"/>
      <w:lvlJc w:val="left"/>
      <w:pPr>
        <w:ind w:left="4324" w:hanging="360"/>
      </w:pPr>
      <w:rPr>
        <w:rFonts w:hint="default"/>
        <w:lang w:val="en-US" w:eastAsia="en-US" w:bidi="ar-SA"/>
      </w:rPr>
    </w:lvl>
    <w:lvl w:ilvl="5" w:tplc="79D0A170">
      <w:numFmt w:val="bullet"/>
      <w:lvlText w:val="•"/>
      <w:lvlJc w:val="left"/>
      <w:pPr>
        <w:ind w:left="5200" w:hanging="360"/>
      </w:pPr>
      <w:rPr>
        <w:rFonts w:hint="default"/>
        <w:lang w:val="en-US" w:eastAsia="en-US" w:bidi="ar-SA"/>
      </w:rPr>
    </w:lvl>
    <w:lvl w:ilvl="6" w:tplc="E4F8BEE8">
      <w:numFmt w:val="bullet"/>
      <w:lvlText w:val="•"/>
      <w:lvlJc w:val="left"/>
      <w:pPr>
        <w:ind w:left="6076" w:hanging="360"/>
      </w:pPr>
      <w:rPr>
        <w:rFonts w:hint="default"/>
        <w:lang w:val="en-US" w:eastAsia="en-US" w:bidi="ar-SA"/>
      </w:rPr>
    </w:lvl>
    <w:lvl w:ilvl="7" w:tplc="6388F4FC">
      <w:numFmt w:val="bullet"/>
      <w:lvlText w:val="•"/>
      <w:lvlJc w:val="left"/>
      <w:pPr>
        <w:ind w:left="6952" w:hanging="360"/>
      </w:pPr>
      <w:rPr>
        <w:rFonts w:hint="default"/>
        <w:lang w:val="en-US" w:eastAsia="en-US" w:bidi="ar-SA"/>
      </w:rPr>
    </w:lvl>
    <w:lvl w:ilvl="8" w:tplc="F9C6DFF2">
      <w:numFmt w:val="bullet"/>
      <w:lvlText w:val="•"/>
      <w:lvlJc w:val="left"/>
      <w:pPr>
        <w:ind w:left="7828" w:hanging="360"/>
      </w:pPr>
      <w:rPr>
        <w:rFonts w:hint="default"/>
        <w:lang w:val="en-US" w:eastAsia="en-US" w:bidi="ar-SA"/>
      </w:rPr>
    </w:lvl>
  </w:abstractNum>
  <w:abstractNum w:abstractNumId="18">
    <w:nsid w:val="40025256"/>
    <w:multiLevelType w:val="hybridMultilevel"/>
    <w:tmpl w:val="05B69AA0"/>
    <w:lvl w:ilvl="0" w:tplc="E1FAD174">
      <w:start w:val="1"/>
      <w:numFmt w:val="bullet"/>
      <w:lvlText w:val=""/>
      <w:lvlJc w:val="left"/>
      <w:pPr>
        <w:ind w:left="720" w:hanging="360"/>
      </w:pPr>
      <w:rPr>
        <w:rFonts w:ascii="Wingdings" w:hAnsi="Wingdings" w:hint="default"/>
        <w:color w:val="000000" w:themeColor="text1"/>
        <w:u w:color="000000" w:themeColor="text1"/>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9">
    <w:nsid w:val="449F57D9"/>
    <w:multiLevelType w:val="multilevel"/>
    <w:tmpl w:val="FDDC8ACC"/>
    <w:lvl w:ilvl="0">
      <w:start w:val="1"/>
      <w:numFmt w:val="bullet"/>
      <w:lvlText w:val=""/>
      <w:lvlJc w:val="left"/>
      <w:pPr>
        <w:tabs>
          <w:tab w:val="num" w:pos="720"/>
        </w:tabs>
        <w:ind w:left="720" w:hanging="360"/>
      </w:pPr>
      <w:rPr>
        <w:rFonts w:ascii="Wingdings" w:hAnsi="Wingdings" w:hint="default"/>
        <w:sz w:val="20"/>
      </w:rPr>
    </w:lvl>
    <w:lvl w:ilvl="1">
      <w:start w:val="1"/>
      <w:numFmt w:val="lowerLetter"/>
      <w:lvlText w:val="%2)"/>
      <w:lvlJc w:val="left"/>
      <w:pPr>
        <w:ind w:left="1440" w:hanging="360"/>
      </w:pPr>
      <w:rPr>
        <w:rFonts w:hint="default"/>
      </w:rPr>
    </w:lvl>
    <w:lvl w:ilvl="2">
      <w:start w:val="1"/>
      <w:numFmt w:val="low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1C7299"/>
    <w:multiLevelType w:val="hybridMultilevel"/>
    <w:tmpl w:val="664E1462"/>
    <w:lvl w:ilvl="0" w:tplc="E1FAD174">
      <w:start w:val="1"/>
      <w:numFmt w:val="bullet"/>
      <w:lvlText w:val=""/>
      <w:lvlJc w:val="left"/>
      <w:pPr>
        <w:ind w:left="1080" w:hanging="360"/>
      </w:pPr>
      <w:rPr>
        <w:rFonts w:ascii="Wingdings" w:hAnsi="Wingdings" w:hint="default"/>
        <w:color w:val="000000" w:themeColor="text1"/>
        <w:sz w:val="22"/>
        <w:u w:color="000000" w:themeColor="text1"/>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21">
    <w:nsid w:val="59FA05A0"/>
    <w:multiLevelType w:val="multilevel"/>
    <w:tmpl w:val="461E74A6"/>
    <w:lvl w:ilvl="0">
      <w:start w:val="1"/>
      <w:numFmt w:val="bullet"/>
      <w:lvlText w:val=""/>
      <w:lvlJc w:val="left"/>
      <w:pPr>
        <w:ind w:left="1080" w:hanging="72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5A9C6221"/>
    <w:multiLevelType w:val="multilevel"/>
    <w:tmpl w:val="90546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E7171B0"/>
    <w:multiLevelType w:val="hybridMultilevel"/>
    <w:tmpl w:val="5C188C74"/>
    <w:lvl w:ilvl="0" w:tplc="E1FAD174">
      <w:start w:val="1"/>
      <w:numFmt w:val="bullet"/>
      <w:lvlText w:val=""/>
      <w:lvlJc w:val="left"/>
      <w:pPr>
        <w:ind w:left="720" w:hanging="360"/>
      </w:pPr>
      <w:rPr>
        <w:rFonts w:ascii="Wingdings" w:hAnsi="Wingdings" w:hint="default"/>
        <w:color w:val="000000" w:themeColor="text1"/>
        <w:u w:color="000000" w:themeColor="text1"/>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nsid w:val="61F3781E"/>
    <w:multiLevelType w:val="hybridMultilevel"/>
    <w:tmpl w:val="E924D2B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25">
    <w:nsid w:val="65105691"/>
    <w:multiLevelType w:val="hybridMultilevel"/>
    <w:tmpl w:val="90126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94A7EA2"/>
    <w:multiLevelType w:val="hybridMultilevel"/>
    <w:tmpl w:val="FA1A524C"/>
    <w:lvl w:ilvl="0" w:tplc="CDFE258E">
      <w:start w:val="3"/>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9C32700"/>
    <w:multiLevelType w:val="hybridMultilevel"/>
    <w:tmpl w:val="D2EC5A30"/>
    <w:lvl w:ilvl="0" w:tplc="04090001">
      <w:start w:val="1"/>
      <w:numFmt w:val="bullet"/>
      <w:lvlText w:val=""/>
      <w:lvlJc w:val="left"/>
      <w:pPr>
        <w:ind w:left="832" w:hanging="360"/>
      </w:pPr>
      <w:rPr>
        <w:rFonts w:ascii="Symbol" w:hAnsi="Symbol" w:hint="default"/>
      </w:rPr>
    </w:lvl>
    <w:lvl w:ilvl="1" w:tplc="04090003" w:tentative="1">
      <w:start w:val="1"/>
      <w:numFmt w:val="bullet"/>
      <w:lvlText w:val="o"/>
      <w:lvlJc w:val="left"/>
      <w:pPr>
        <w:ind w:left="1552" w:hanging="360"/>
      </w:pPr>
      <w:rPr>
        <w:rFonts w:ascii="Courier New" w:hAnsi="Courier New" w:cs="Courier New" w:hint="default"/>
      </w:rPr>
    </w:lvl>
    <w:lvl w:ilvl="2" w:tplc="04090005" w:tentative="1">
      <w:start w:val="1"/>
      <w:numFmt w:val="bullet"/>
      <w:lvlText w:val=""/>
      <w:lvlJc w:val="left"/>
      <w:pPr>
        <w:ind w:left="2272" w:hanging="360"/>
      </w:pPr>
      <w:rPr>
        <w:rFonts w:ascii="Wingdings" w:hAnsi="Wingdings" w:hint="default"/>
      </w:rPr>
    </w:lvl>
    <w:lvl w:ilvl="3" w:tplc="04090001" w:tentative="1">
      <w:start w:val="1"/>
      <w:numFmt w:val="bullet"/>
      <w:lvlText w:val=""/>
      <w:lvlJc w:val="left"/>
      <w:pPr>
        <w:ind w:left="2992" w:hanging="360"/>
      </w:pPr>
      <w:rPr>
        <w:rFonts w:ascii="Symbol" w:hAnsi="Symbol" w:hint="default"/>
      </w:rPr>
    </w:lvl>
    <w:lvl w:ilvl="4" w:tplc="04090003" w:tentative="1">
      <w:start w:val="1"/>
      <w:numFmt w:val="bullet"/>
      <w:lvlText w:val="o"/>
      <w:lvlJc w:val="left"/>
      <w:pPr>
        <w:ind w:left="3712" w:hanging="360"/>
      </w:pPr>
      <w:rPr>
        <w:rFonts w:ascii="Courier New" w:hAnsi="Courier New" w:cs="Courier New" w:hint="default"/>
      </w:rPr>
    </w:lvl>
    <w:lvl w:ilvl="5" w:tplc="04090005" w:tentative="1">
      <w:start w:val="1"/>
      <w:numFmt w:val="bullet"/>
      <w:lvlText w:val=""/>
      <w:lvlJc w:val="left"/>
      <w:pPr>
        <w:ind w:left="4432" w:hanging="360"/>
      </w:pPr>
      <w:rPr>
        <w:rFonts w:ascii="Wingdings" w:hAnsi="Wingdings" w:hint="default"/>
      </w:rPr>
    </w:lvl>
    <w:lvl w:ilvl="6" w:tplc="04090001" w:tentative="1">
      <w:start w:val="1"/>
      <w:numFmt w:val="bullet"/>
      <w:lvlText w:val=""/>
      <w:lvlJc w:val="left"/>
      <w:pPr>
        <w:ind w:left="5152" w:hanging="360"/>
      </w:pPr>
      <w:rPr>
        <w:rFonts w:ascii="Symbol" w:hAnsi="Symbol" w:hint="default"/>
      </w:rPr>
    </w:lvl>
    <w:lvl w:ilvl="7" w:tplc="04090003" w:tentative="1">
      <w:start w:val="1"/>
      <w:numFmt w:val="bullet"/>
      <w:lvlText w:val="o"/>
      <w:lvlJc w:val="left"/>
      <w:pPr>
        <w:ind w:left="5872" w:hanging="360"/>
      </w:pPr>
      <w:rPr>
        <w:rFonts w:ascii="Courier New" w:hAnsi="Courier New" w:cs="Courier New" w:hint="default"/>
      </w:rPr>
    </w:lvl>
    <w:lvl w:ilvl="8" w:tplc="04090005" w:tentative="1">
      <w:start w:val="1"/>
      <w:numFmt w:val="bullet"/>
      <w:lvlText w:val=""/>
      <w:lvlJc w:val="left"/>
      <w:pPr>
        <w:ind w:left="6592" w:hanging="360"/>
      </w:pPr>
      <w:rPr>
        <w:rFonts w:ascii="Wingdings" w:hAnsi="Wingdings" w:hint="default"/>
      </w:rPr>
    </w:lvl>
  </w:abstractNum>
  <w:abstractNum w:abstractNumId="28">
    <w:nsid w:val="6CDC11B1"/>
    <w:multiLevelType w:val="hybridMultilevel"/>
    <w:tmpl w:val="AD947EB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nsid w:val="6DB46329"/>
    <w:multiLevelType w:val="hybridMultilevel"/>
    <w:tmpl w:val="90F23FC4"/>
    <w:lvl w:ilvl="0" w:tplc="2C09001B">
      <w:start w:val="1"/>
      <w:numFmt w:val="lowerRoman"/>
      <w:lvlText w:val="%1."/>
      <w:lvlJc w:val="right"/>
      <w:pPr>
        <w:ind w:left="1170" w:hanging="360"/>
      </w:pPr>
    </w:lvl>
    <w:lvl w:ilvl="1" w:tplc="2C090019">
      <w:start w:val="1"/>
      <w:numFmt w:val="lowerLetter"/>
      <w:lvlText w:val="%2."/>
      <w:lvlJc w:val="left"/>
      <w:pPr>
        <w:ind w:left="1890" w:hanging="360"/>
      </w:pPr>
    </w:lvl>
    <w:lvl w:ilvl="2" w:tplc="2C09001B">
      <w:start w:val="1"/>
      <w:numFmt w:val="lowerRoman"/>
      <w:lvlText w:val="%3."/>
      <w:lvlJc w:val="right"/>
      <w:pPr>
        <w:ind w:left="2610" w:hanging="180"/>
      </w:pPr>
    </w:lvl>
    <w:lvl w:ilvl="3" w:tplc="2C09000F">
      <w:start w:val="1"/>
      <w:numFmt w:val="decimal"/>
      <w:lvlText w:val="%4."/>
      <w:lvlJc w:val="left"/>
      <w:pPr>
        <w:ind w:left="3330" w:hanging="360"/>
      </w:pPr>
    </w:lvl>
    <w:lvl w:ilvl="4" w:tplc="2C090019">
      <w:start w:val="1"/>
      <w:numFmt w:val="lowerLetter"/>
      <w:lvlText w:val="%5."/>
      <w:lvlJc w:val="left"/>
      <w:pPr>
        <w:ind w:left="4050" w:hanging="360"/>
      </w:pPr>
    </w:lvl>
    <w:lvl w:ilvl="5" w:tplc="2C09001B">
      <w:start w:val="1"/>
      <w:numFmt w:val="lowerRoman"/>
      <w:lvlText w:val="%6."/>
      <w:lvlJc w:val="right"/>
      <w:pPr>
        <w:ind w:left="4770" w:hanging="180"/>
      </w:pPr>
    </w:lvl>
    <w:lvl w:ilvl="6" w:tplc="2C09000F">
      <w:start w:val="1"/>
      <w:numFmt w:val="decimal"/>
      <w:lvlText w:val="%7."/>
      <w:lvlJc w:val="left"/>
      <w:pPr>
        <w:ind w:left="5490" w:hanging="360"/>
      </w:pPr>
    </w:lvl>
    <w:lvl w:ilvl="7" w:tplc="2C090019">
      <w:start w:val="1"/>
      <w:numFmt w:val="lowerLetter"/>
      <w:lvlText w:val="%8."/>
      <w:lvlJc w:val="left"/>
      <w:pPr>
        <w:ind w:left="6210" w:hanging="360"/>
      </w:pPr>
    </w:lvl>
    <w:lvl w:ilvl="8" w:tplc="2C09001B">
      <w:start w:val="1"/>
      <w:numFmt w:val="lowerRoman"/>
      <w:lvlText w:val="%9."/>
      <w:lvlJc w:val="right"/>
      <w:pPr>
        <w:ind w:left="6930" w:hanging="180"/>
      </w:pPr>
    </w:lvl>
  </w:abstractNum>
  <w:abstractNum w:abstractNumId="30">
    <w:nsid w:val="72AE504A"/>
    <w:multiLevelType w:val="multilevel"/>
    <w:tmpl w:val="31B0B7D8"/>
    <w:lvl w:ilvl="0">
      <w:start w:val="1"/>
      <w:numFmt w:val="bullet"/>
      <w:lvlText w:val=""/>
      <w:lvlJc w:val="left"/>
      <w:pPr>
        <w:ind w:left="1020" w:hanging="360"/>
      </w:pPr>
      <w:rPr>
        <w:rFonts w:ascii="Symbol" w:hAnsi="Symbol" w:hint="default"/>
      </w:rPr>
    </w:lvl>
    <w:lvl w:ilvl="1">
      <w:start w:val="1"/>
      <w:numFmt w:val="bullet"/>
      <w:lvlText w:val="o"/>
      <w:lvlJc w:val="left"/>
      <w:pPr>
        <w:ind w:left="1740" w:hanging="360"/>
      </w:pPr>
      <w:rPr>
        <w:rFonts w:ascii="Courier New" w:eastAsia="Courier New" w:hAnsi="Courier New" w:cs="Courier New"/>
      </w:rPr>
    </w:lvl>
    <w:lvl w:ilvl="2">
      <w:start w:val="1"/>
      <w:numFmt w:val="bullet"/>
      <w:lvlText w:val="▪"/>
      <w:lvlJc w:val="left"/>
      <w:pPr>
        <w:ind w:left="2460" w:hanging="360"/>
      </w:pPr>
      <w:rPr>
        <w:rFonts w:ascii="Noto Sans Symbols" w:eastAsia="Noto Sans Symbols" w:hAnsi="Noto Sans Symbols" w:cs="Noto Sans Symbols"/>
      </w:rPr>
    </w:lvl>
    <w:lvl w:ilvl="3">
      <w:start w:val="1"/>
      <w:numFmt w:val="bullet"/>
      <w:lvlText w:val="●"/>
      <w:lvlJc w:val="left"/>
      <w:pPr>
        <w:ind w:left="3180" w:hanging="360"/>
      </w:pPr>
      <w:rPr>
        <w:rFonts w:ascii="Noto Sans Symbols" w:eastAsia="Noto Sans Symbols" w:hAnsi="Noto Sans Symbols" w:cs="Noto Sans Symbols"/>
      </w:rPr>
    </w:lvl>
    <w:lvl w:ilvl="4">
      <w:start w:val="1"/>
      <w:numFmt w:val="bullet"/>
      <w:lvlText w:val="o"/>
      <w:lvlJc w:val="left"/>
      <w:pPr>
        <w:ind w:left="3900" w:hanging="360"/>
      </w:pPr>
      <w:rPr>
        <w:rFonts w:ascii="Courier New" w:eastAsia="Courier New" w:hAnsi="Courier New" w:cs="Courier New"/>
      </w:rPr>
    </w:lvl>
    <w:lvl w:ilvl="5">
      <w:start w:val="1"/>
      <w:numFmt w:val="bullet"/>
      <w:lvlText w:val="▪"/>
      <w:lvlJc w:val="left"/>
      <w:pPr>
        <w:ind w:left="4620" w:hanging="360"/>
      </w:pPr>
      <w:rPr>
        <w:rFonts w:ascii="Noto Sans Symbols" w:eastAsia="Noto Sans Symbols" w:hAnsi="Noto Sans Symbols" w:cs="Noto Sans Symbols"/>
      </w:rPr>
    </w:lvl>
    <w:lvl w:ilvl="6">
      <w:start w:val="1"/>
      <w:numFmt w:val="bullet"/>
      <w:lvlText w:val="●"/>
      <w:lvlJc w:val="left"/>
      <w:pPr>
        <w:ind w:left="5340" w:hanging="360"/>
      </w:pPr>
      <w:rPr>
        <w:rFonts w:ascii="Noto Sans Symbols" w:eastAsia="Noto Sans Symbols" w:hAnsi="Noto Sans Symbols" w:cs="Noto Sans Symbols"/>
      </w:rPr>
    </w:lvl>
    <w:lvl w:ilvl="7">
      <w:start w:val="1"/>
      <w:numFmt w:val="bullet"/>
      <w:lvlText w:val="o"/>
      <w:lvlJc w:val="left"/>
      <w:pPr>
        <w:ind w:left="6060" w:hanging="360"/>
      </w:pPr>
      <w:rPr>
        <w:rFonts w:ascii="Courier New" w:eastAsia="Courier New" w:hAnsi="Courier New" w:cs="Courier New"/>
      </w:rPr>
    </w:lvl>
    <w:lvl w:ilvl="8">
      <w:start w:val="1"/>
      <w:numFmt w:val="bullet"/>
      <w:lvlText w:val="▪"/>
      <w:lvlJc w:val="left"/>
      <w:pPr>
        <w:ind w:left="6780" w:hanging="360"/>
      </w:pPr>
      <w:rPr>
        <w:rFonts w:ascii="Noto Sans Symbols" w:eastAsia="Noto Sans Symbols" w:hAnsi="Noto Sans Symbols" w:cs="Noto Sans Symbols"/>
      </w:rPr>
    </w:lvl>
  </w:abstractNum>
  <w:abstractNum w:abstractNumId="31">
    <w:nsid w:val="74EA14F0"/>
    <w:multiLevelType w:val="hybridMultilevel"/>
    <w:tmpl w:val="DDB61440"/>
    <w:lvl w:ilvl="0" w:tplc="FFFFFFFF">
      <w:start w:val="1"/>
      <w:numFmt w:val="lowerLetter"/>
      <w:lvlText w:val="%1."/>
      <w:lvlJc w:val="left"/>
      <w:pPr>
        <w:ind w:left="144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nsid w:val="7D480B43"/>
    <w:multiLevelType w:val="hybridMultilevel"/>
    <w:tmpl w:val="7EAC3342"/>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num w:numId="1">
    <w:abstractNumId w:val="16"/>
  </w:num>
  <w:num w:numId="2">
    <w:abstractNumId w:val="28"/>
  </w:num>
  <w:num w:numId="3">
    <w:abstractNumId w:val="25"/>
  </w:num>
  <w:num w:numId="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num>
  <w:num w:numId="6">
    <w:abstractNumId w:val="9"/>
  </w:num>
  <w:num w:numId="7">
    <w:abstractNumId w:val="2"/>
  </w:num>
  <w:num w:numId="8">
    <w:abstractNumId w:val="22"/>
  </w:num>
  <w:num w:numId="9">
    <w:abstractNumId w:val="13"/>
  </w:num>
  <w:num w:numId="10">
    <w:abstractNumId w:val="11"/>
  </w:num>
  <w:num w:numId="11">
    <w:abstractNumId w:val="3"/>
  </w:num>
  <w:num w:numId="12">
    <w:abstractNumId w:val="7"/>
  </w:num>
  <w:num w:numId="13">
    <w:abstractNumId w:val="30"/>
  </w:num>
  <w:num w:numId="14">
    <w:abstractNumId w:val="14"/>
  </w:num>
  <w:num w:numId="15">
    <w:abstractNumId w:val="1"/>
  </w:num>
  <w:num w:numId="16">
    <w:abstractNumId w:val="0"/>
  </w:num>
  <w:num w:numId="17">
    <w:abstractNumId w:val="17"/>
  </w:num>
  <w:num w:numId="18">
    <w:abstractNumId w:val="27"/>
  </w:num>
  <w:num w:numId="19">
    <w:abstractNumId w:val="12"/>
  </w:num>
  <w:num w:numId="20">
    <w:abstractNumId w:val="8"/>
  </w:num>
  <w:num w:numId="21">
    <w:abstractNumId w:val="19"/>
  </w:num>
  <w:num w:numId="22">
    <w:abstractNumId w:val="15"/>
  </w:num>
  <w:num w:numId="23">
    <w:abstractNumId w:val="18"/>
  </w:num>
  <w:num w:numId="24">
    <w:abstractNumId w:val="20"/>
  </w:num>
  <w:num w:numId="25">
    <w:abstractNumId w:val="23"/>
  </w:num>
  <w:num w:numId="26">
    <w:abstractNumId w:val="4"/>
  </w:num>
  <w:num w:numId="27">
    <w:abstractNumId w:val="10"/>
  </w:num>
  <w:num w:numId="28">
    <w:abstractNumId w:val="26"/>
  </w:num>
  <w:num w:numId="29">
    <w:abstractNumId w:val="6"/>
  </w:num>
  <w:num w:numId="30">
    <w:abstractNumId w:val="32"/>
  </w:num>
  <w:num w:numId="31">
    <w:abstractNumId w:val="5"/>
  </w:num>
  <w:num w:numId="32">
    <w:abstractNumId w:val="31"/>
  </w:num>
  <w:num w:numId="33">
    <w:abstractNumId w:val="2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anjay Agarwal">
    <w15:presenceInfo w15:providerId="AD" w15:userId="S::sagarwal2@worldbank.org::9ecaa150-a536-4e83-9bae-06b2b84bc358"/>
  </w15:person>
  <w15:person w15:author="Microsoft account">
    <w15:presenceInfo w15:providerId="Windows Live" w15:userId="bfee95773c717e5a"/>
  </w15:person>
  <w15:person w15:author="Aradhna Mathur">
    <w15:presenceInfo w15:providerId="AD" w15:userId="S::amathur3@worldbank.org::d0ca250e-f3f0-4cff-9b71-cfacff9c168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6732"/>
    <w:rsid w:val="00000249"/>
    <w:rsid w:val="00000916"/>
    <w:rsid w:val="0000272D"/>
    <w:rsid w:val="00003009"/>
    <w:rsid w:val="00004D25"/>
    <w:rsid w:val="00004F24"/>
    <w:rsid w:val="00005DCE"/>
    <w:rsid w:val="0000716E"/>
    <w:rsid w:val="000078AD"/>
    <w:rsid w:val="00007AC5"/>
    <w:rsid w:val="00012A17"/>
    <w:rsid w:val="00012B39"/>
    <w:rsid w:val="00014D39"/>
    <w:rsid w:val="000216FD"/>
    <w:rsid w:val="00023AB8"/>
    <w:rsid w:val="00027C84"/>
    <w:rsid w:val="00031D62"/>
    <w:rsid w:val="0003299F"/>
    <w:rsid w:val="00032DE6"/>
    <w:rsid w:val="0003314E"/>
    <w:rsid w:val="000336EC"/>
    <w:rsid w:val="00035034"/>
    <w:rsid w:val="000365D3"/>
    <w:rsid w:val="000379C0"/>
    <w:rsid w:val="00041367"/>
    <w:rsid w:val="000423B2"/>
    <w:rsid w:val="000471D5"/>
    <w:rsid w:val="00047687"/>
    <w:rsid w:val="0004A5D7"/>
    <w:rsid w:val="00054A76"/>
    <w:rsid w:val="00056960"/>
    <w:rsid w:val="0006078F"/>
    <w:rsid w:val="00061D5D"/>
    <w:rsid w:val="0006451F"/>
    <w:rsid w:val="000712DB"/>
    <w:rsid w:val="00072569"/>
    <w:rsid w:val="00072FC5"/>
    <w:rsid w:val="000742C1"/>
    <w:rsid w:val="000758F2"/>
    <w:rsid w:val="00076D1B"/>
    <w:rsid w:val="000821D4"/>
    <w:rsid w:val="00084C41"/>
    <w:rsid w:val="000857F3"/>
    <w:rsid w:val="00085CF3"/>
    <w:rsid w:val="00091858"/>
    <w:rsid w:val="00092D26"/>
    <w:rsid w:val="0009467D"/>
    <w:rsid w:val="00095680"/>
    <w:rsid w:val="00095711"/>
    <w:rsid w:val="00096433"/>
    <w:rsid w:val="000A32B4"/>
    <w:rsid w:val="000A69FA"/>
    <w:rsid w:val="000B12E1"/>
    <w:rsid w:val="000B1943"/>
    <w:rsid w:val="000B1A91"/>
    <w:rsid w:val="000B27DB"/>
    <w:rsid w:val="000B32EE"/>
    <w:rsid w:val="000B43B5"/>
    <w:rsid w:val="000B6BC9"/>
    <w:rsid w:val="000C312A"/>
    <w:rsid w:val="000C37D2"/>
    <w:rsid w:val="000C416B"/>
    <w:rsid w:val="000C5997"/>
    <w:rsid w:val="000D2D8C"/>
    <w:rsid w:val="000D2F56"/>
    <w:rsid w:val="000D2FE3"/>
    <w:rsid w:val="000D3296"/>
    <w:rsid w:val="000D49A8"/>
    <w:rsid w:val="000D68A4"/>
    <w:rsid w:val="000D6DB2"/>
    <w:rsid w:val="000E0F45"/>
    <w:rsid w:val="000E2798"/>
    <w:rsid w:val="000E2A2F"/>
    <w:rsid w:val="000E2DDF"/>
    <w:rsid w:val="000E60EC"/>
    <w:rsid w:val="000EDC12"/>
    <w:rsid w:val="000F0518"/>
    <w:rsid w:val="000F2595"/>
    <w:rsid w:val="000F2B47"/>
    <w:rsid w:val="000F3823"/>
    <w:rsid w:val="00101321"/>
    <w:rsid w:val="00101BC3"/>
    <w:rsid w:val="00104AFC"/>
    <w:rsid w:val="00113605"/>
    <w:rsid w:val="00117714"/>
    <w:rsid w:val="00124658"/>
    <w:rsid w:val="001303F7"/>
    <w:rsid w:val="00131B93"/>
    <w:rsid w:val="0013467A"/>
    <w:rsid w:val="00134847"/>
    <w:rsid w:val="00134ADF"/>
    <w:rsid w:val="00142387"/>
    <w:rsid w:val="001429DF"/>
    <w:rsid w:val="00142B8E"/>
    <w:rsid w:val="00145683"/>
    <w:rsid w:val="00152074"/>
    <w:rsid w:val="0015268C"/>
    <w:rsid w:val="00152FC6"/>
    <w:rsid w:val="00154F5C"/>
    <w:rsid w:val="00156E3F"/>
    <w:rsid w:val="00163C44"/>
    <w:rsid w:val="0017122A"/>
    <w:rsid w:val="00173BD2"/>
    <w:rsid w:val="001748BC"/>
    <w:rsid w:val="00175857"/>
    <w:rsid w:val="001773A4"/>
    <w:rsid w:val="00182A55"/>
    <w:rsid w:val="00183C0D"/>
    <w:rsid w:val="00183E1D"/>
    <w:rsid w:val="0018551E"/>
    <w:rsid w:val="00185EAA"/>
    <w:rsid w:val="00190195"/>
    <w:rsid w:val="00195AC9"/>
    <w:rsid w:val="00195BE6"/>
    <w:rsid w:val="00195DA1"/>
    <w:rsid w:val="001968BC"/>
    <w:rsid w:val="001A3CC7"/>
    <w:rsid w:val="001A6E6E"/>
    <w:rsid w:val="001B3F8D"/>
    <w:rsid w:val="001B4941"/>
    <w:rsid w:val="001B5B71"/>
    <w:rsid w:val="001B63CD"/>
    <w:rsid w:val="001C0AD3"/>
    <w:rsid w:val="001C344D"/>
    <w:rsid w:val="001C65C6"/>
    <w:rsid w:val="001C7146"/>
    <w:rsid w:val="001C7332"/>
    <w:rsid w:val="001C7F4A"/>
    <w:rsid w:val="001D072F"/>
    <w:rsid w:val="001D3E25"/>
    <w:rsid w:val="001D62B7"/>
    <w:rsid w:val="001D642C"/>
    <w:rsid w:val="001E02D1"/>
    <w:rsid w:val="001E3B3A"/>
    <w:rsid w:val="001E569A"/>
    <w:rsid w:val="001E6506"/>
    <w:rsid w:val="001F62A2"/>
    <w:rsid w:val="001F656C"/>
    <w:rsid w:val="001F7F3F"/>
    <w:rsid w:val="0020102B"/>
    <w:rsid w:val="0020117B"/>
    <w:rsid w:val="002011CC"/>
    <w:rsid w:val="00203A84"/>
    <w:rsid w:val="0020558C"/>
    <w:rsid w:val="002055DF"/>
    <w:rsid w:val="00207F26"/>
    <w:rsid w:val="0021150C"/>
    <w:rsid w:val="002133B7"/>
    <w:rsid w:val="00215412"/>
    <w:rsid w:val="002178A4"/>
    <w:rsid w:val="0022105A"/>
    <w:rsid w:val="00222ED3"/>
    <w:rsid w:val="00227008"/>
    <w:rsid w:val="00227103"/>
    <w:rsid w:val="00230C51"/>
    <w:rsid w:val="0023138E"/>
    <w:rsid w:val="00235A20"/>
    <w:rsid w:val="00235BD8"/>
    <w:rsid w:val="00236648"/>
    <w:rsid w:val="00240266"/>
    <w:rsid w:val="00241EAB"/>
    <w:rsid w:val="00244ECA"/>
    <w:rsid w:val="00245614"/>
    <w:rsid w:val="0025043B"/>
    <w:rsid w:val="00250772"/>
    <w:rsid w:val="00261C66"/>
    <w:rsid w:val="00263B45"/>
    <w:rsid w:val="00264814"/>
    <w:rsid w:val="0027051D"/>
    <w:rsid w:val="00274F56"/>
    <w:rsid w:val="0027740F"/>
    <w:rsid w:val="00284CF1"/>
    <w:rsid w:val="002852C5"/>
    <w:rsid w:val="00285465"/>
    <w:rsid w:val="0028574E"/>
    <w:rsid w:val="00285F57"/>
    <w:rsid w:val="002902D2"/>
    <w:rsid w:val="00293C16"/>
    <w:rsid w:val="00293E8B"/>
    <w:rsid w:val="00295C99"/>
    <w:rsid w:val="0029653F"/>
    <w:rsid w:val="002A6607"/>
    <w:rsid w:val="002A6F29"/>
    <w:rsid w:val="002B0897"/>
    <w:rsid w:val="002B3896"/>
    <w:rsid w:val="002B5D5C"/>
    <w:rsid w:val="002B6D4E"/>
    <w:rsid w:val="002C1E7E"/>
    <w:rsid w:val="002C2BDF"/>
    <w:rsid w:val="002C2D32"/>
    <w:rsid w:val="002C3A4D"/>
    <w:rsid w:val="002D30A7"/>
    <w:rsid w:val="002D3991"/>
    <w:rsid w:val="002D5DFE"/>
    <w:rsid w:val="002D6B3A"/>
    <w:rsid w:val="002E1FBA"/>
    <w:rsid w:val="002E392D"/>
    <w:rsid w:val="002F06DA"/>
    <w:rsid w:val="002F41B9"/>
    <w:rsid w:val="002F676D"/>
    <w:rsid w:val="003031E8"/>
    <w:rsid w:val="00304D04"/>
    <w:rsid w:val="0031116C"/>
    <w:rsid w:val="0031206B"/>
    <w:rsid w:val="0031342C"/>
    <w:rsid w:val="0031344A"/>
    <w:rsid w:val="0031457C"/>
    <w:rsid w:val="00314DD3"/>
    <w:rsid w:val="00321129"/>
    <w:rsid w:val="003213B0"/>
    <w:rsid w:val="00321B42"/>
    <w:rsid w:val="00322768"/>
    <w:rsid w:val="00324420"/>
    <w:rsid w:val="0032476A"/>
    <w:rsid w:val="003254A8"/>
    <w:rsid w:val="00325624"/>
    <w:rsid w:val="00327BAE"/>
    <w:rsid w:val="0033491B"/>
    <w:rsid w:val="0033540E"/>
    <w:rsid w:val="003374F8"/>
    <w:rsid w:val="00342029"/>
    <w:rsid w:val="0034286F"/>
    <w:rsid w:val="00343363"/>
    <w:rsid w:val="00345CA8"/>
    <w:rsid w:val="003468F4"/>
    <w:rsid w:val="00351012"/>
    <w:rsid w:val="0035230E"/>
    <w:rsid w:val="00353BB3"/>
    <w:rsid w:val="00354071"/>
    <w:rsid w:val="003561C4"/>
    <w:rsid w:val="0036253B"/>
    <w:rsid w:val="00362D63"/>
    <w:rsid w:val="0036306C"/>
    <w:rsid w:val="00363BD8"/>
    <w:rsid w:val="0036751C"/>
    <w:rsid w:val="00367CF8"/>
    <w:rsid w:val="00374A83"/>
    <w:rsid w:val="00376DB7"/>
    <w:rsid w:val="00376DDA"/>
    <w:rsid w:val="003772CF"/>
    <w:rsid w:val="0037736F"/>
    <w:rsid w:val="00380AC5"/>
    <w:rsid w:val="00391C15"/>
    <w:rsid w:val="00393C9B"/>
    <w:rsid w:val="00394DA3"/>
    <w:rsid w:val="00396D2B"/>
    <w:rsid w:val="00397AAF"/>
    <w:rsid w:val="00397EE5"/>
    <w:rsid w:val="003A212D"/>
    <w:rsid w:val="003A5452"/>
    <w:rsid w:val="003A686F"/>
    <w:rsid w:val="003B0ACB"/>
    <w:rsid w:val="003B464F"/>
    <w:rsid w:val="003B7578"/>
    <w:rsid w:val="003B7E53"/>
    <w:rsid w:val="003C04A2"/>
    <w:rsid w:val="003C0FCB"/>
    <w:rsid w:val="003C242F"/>
    <w:rsid w:val="003C2722"/>
    <w:rsid w:val="003C5FC5"/>
    <w:rsid w:val="003C6AA6"/>
    <w:rsid w:val="003C755A"/>
    <w:rsid w:val="003D4AFB"/>
    <w:rsid w:val="003D5775"/>
    <w:rsid w:val="003D5CED"/>
    <w:rsid w:val="003D6025"/>
    <w:rsid w:val="003D6C13"/>
    <w:rsid w:val="003E1752"/>
    <w:rsid w:val="003E31A2"/>
    <w:rsid w:val="003E3AAB"/>
    <w:rsid w:val="003E3D08"/>
    <w:rsid w:val="003E6101"/>
    <w:rsid w:val="003E746F"/>
    <w:rsid w:val="003E7E76"/>
    <w:rsid w:val="003F5A9A"/>
    <w:rsid w:val="003F7B3B"/>
    <w:rsid w:val="003F7E62"/>
    <w:rsid w:val="00400833"/>
    <w:rsid w:val="004022C2"/>
    <w:rsid w:val="00405E97"/>
    <w:rsid w:val="00406296"/>
    <w:rsid w:val="00410959"/>
    <w:rsid w:val="00413521"/>
    <w:rsid w:val="00414785"/>
    <w:rsid w:val="0041653C"/>
    <w:rsid w:val="0041720C"/>
    <w:rsid w:val="0042089B"/>
    <w:rsid w:val="004228F1"/>
    <w:rsid w:val="00422916"/>
    <w:rsid w:val="00424BFD"/>
    <w:rsid w:val="00425F18"/>
    <w:rsid w:val="00426BD4"/>
    <w:rsid w:val="004273F3"/>
    <w:rsid w:val="00427F40"/>
    <w:rsid w:val="00431670"/>
    <w:rsid w:val="00434D0E"/>
    <w:rsid w:val="00435B0D"/>
    <w:rsid w:val="0043680B"/>
    <w:rsid w:val="00437CF8"/>
    <w:rsid w:val="00442AAF"/>
    <w:rsid w:val="00444E8A"/>
    <w:rsid w:val="004502D5"/>
    <w:rsid w:val="004524FA"/>
    <w:rsid w:val="00453580"/>
    <w:rsid w:val="00457CAE"/>
    <w:rsid w:val="00462B2C"/>
    <w:rsid w:val="0046313B"/>
    <w:rsid w:val="00463E60"/>
    <w:rsid w:val="004655B5"/>
    <w:rsid w:val="00465FB9"/>
    <w:rsid w:val="004723C0"/>
    <w:rsid w:val="004733C0"/>
    <w:rsid w:val="00473EA5"/>
    <w:rsid w:val="0047484A"/>
    <w:rsid w:val="004769CA"/>
    <w:rsid w:val="004772D3"/>
    <w:rsid w:val="004776EC"/>
    <w:rsid w:val="00481526"/>
    <w:rsid w:val="00482268"/>
    <w:rsid w:val="00482740"/>
    <w:rsid w:val="00482A98"/>
    <w:rsid w:val="0048781E"/>
    <w:rsid w:val="00490882"/>
    <w:rsid w:val="004910BF"/>
    <w:rsid w:val="00491293"/>
    <w:rsid w:val="004A1DB6"/>
    <w:rsid w:val="004B1734"/>
    <w:rsid w:val="004B3FFB"/>
    <w:rsid w:val="004B71C0"/>
    <w:rsid w:val="004C4FB2"/>
    <w:rsid w:val="004C59B7"/>
    <w:rsid w:val="004C66AE"/>
    <w:rsid w:val="004C70F9"/>
    <w:rsid w:val="004D1E04"/>
    <w:rsid w:val="004D2696"/>
    <w:rsid w:val="004D4ED7"/>
    <w:rsid w:val="004D54C9"/>
    <w:rsid w:val="004D7208"/>
    <w:rsid w:val="004D792B"/>
    <w:rsid w:val="004E0656"/>
    <w:rsid w:val="004E2722"/>
    <w:rsid w:val="004E7290"/>
    <w:rsid w:val="004F15F9"/>
    <w:rsid w:val="004F2263"/>
    <w:rsid w:val="004F3119"/>
    <w:rsid w:val="00500829"/>
    <w:rsid w:val="0050572E"/>
    <w:rsid w:val="00505BCD"/>
    <w:rsid w:val="00510D4A"/>
    <w:rsid w:val="00511A55"/>
    <w:rsid w:val="00513E2F"/>
    <w:rsid w:val="005146C2"/>
    <w:rsid w:val="0051669B"/>
    <w:rsid w:val="0052104F"/>
    <w:rsid w:val="0052113E"/>
    <w:rsid w:val="00525AE9"/>
    <w:rsid w:val="00530876"/>
    <w:rsid w:val="00530EBC"/>
    <w:rsid w:val="005330BA"/>
    <w:rsid w:val="0053486B"/>
    <w:rsid w:val="00534B33"/>
    <w:rsid w:val="005367F9"/>
    <w:rsid w:val="00536899"/>
    <w:rsid w:val="0053782E"/>
    <w:rsid w:val="00540410"/>
    <w:rsid w:val="00542AA1"/>
    <w:rsid w:val="00545FDE"/>
    <w:rsid w:val="00546392"/>
    <w:rsid w:val="0054650F"/>
    <w:rsid w:val="005500E0"/>
    <w:rsid w:val="00550B68"/>
    <w:rsid w:val="00551065"/>
    <w:rsid w:val="00553E28"/>
    <w:rsid w:val="00554337"/>
    <w:rsid w:val="00554C33"/>
    <w:rsid w:val="00562003"/>
    <w:rsid w:val="00563030"/>
    <w:rsid w:val="0056399B"/>
    <w:rsid w:val="005671DF"/>
    <w:rsid w:val="00570D7D"/>
    <w:rsid w:val="005712DE"/>
    <w:rsid w:val="00571551"/>
    <w:rsid w:val="00577C90"/>
    <w:rsid w:val="0058100A"/>
    <w:rsid w:val="0058192A"/>
    <w:rsid w:val="00592355"/>
    <w:rsid w:val="00595E62"/>
    <w:rsid w:val="00596A5C"/>
    <w:rsid w:val="005972AF"/>
    <w:rsid w:val="005A0D70"/>
    <w:rsid w:val="005A32BE"/>
    <w:rsid w:val="005A3B9D"/>
    <w:rsid w:val="005A48F6"/>
    <w:rsid w:val="005A61A6"/>
    <w:rsid w:val="005A7644"/>
    <w:rsid w:val="005B39FE"/>
    <w:rsid w:val="005B6C03"/>
    <w:rsid w:val="005B6E1A"/>
    <w:rsid w:val="005B730C"/>
    <w:rsid w:val="005C15FC"/>
    <w:rsid w:val="005C1EC5"/>
    <w:rsid w:val="005C1F8A"/>
    <w:rsid w:val="005C340B"/>
    <w:rsid w:val="005C39B0"/>
    <w:rsid w:val="005C451F"/>
    <w:rsid w:val="005C4640"/>
    <w:rsid w:val="005D2839"/>
    <w:rsid w:val="005D2BB2"/>
    <w:rsid w:val="005D6189"/>
    <w:rsid w:val="005E0C79"/>
    <w:rsid w:val="005E14BF"/>
    <w:rsid w:val="005E37A8"/>
    <w:rsid w:val="005E50C8"/>
    <w:rsid w:val="005E6DEA"/>
    <w:rsid w:val="005E7778"/>
    <w:rsid w:val="005F0776"/>
    <w:rsid w:val="005F0FF6"/>
    <w:rsid w:val="005F26CC"/>
    <w:rsid w:val="005F2C0C"/>
    <w:rsid w:val="005F6F34"/>
    <w:rsid w:val="005F711C"/>
    <w:rsid w:val="005F77EA"/>
    <w:rsid w:val="005F7B37"/>
    <w:rsid w:val="00601905"/>
    <w:rsid w:val="00605489"/>
    <w:rsid w:val="00611397"/>
    <w:rsid w:val="00612F89"/>
    <w:rsid w:val="00614EE4"/>
    <w:rsid w:val="00620D0D"/>
    <w:rsid w:val="0062282E"/>
    <w:rsid w:val="00622B9F"/>
    <w:rsid w:val="00624502"/>
    <w:rsid w:val="0062768C"/>
    <w:rsid w:val="00634A66"/>
    <w:rsid w:val="006350C4"/>
    <w:rsid w:val="006420BC"/>
    <w:rsid w:val="006425DA"/>
    <w:rsid w:val="00645467"/>
    <w:rsid w:val="00647B41"/>
    <w:rsid w:val="00655D2E"/>
    <w:rsid w:val="00656FD9"/>
    <w:rsid w:val="00657AEB"/>
    <w:rsid w:val="00662C56"/>
    <w:rsid w:val="00665DBC"/>
    <w:rsid w:val="006677A6"/>
    <w:rsid w:val="0067101D"/>
    <w:rsid w:val="006728CC"/>
    <w:rsid w:val="00673023"/>
    <w:rsid w:val="00673F76"/>
    <w:rsid w:val="00675C49"/>
    <w:rsid w:val="0067612C"/>
    <w:rsid w:val="006850DC"/>
    <w:rsid w:val="00685B0E"/>
    <w:rsid w:val="00686BCB"/>
    <w:rsid w:val="00686F29"/>
    <w:rsid w:val="006879A4"/>
    <w:rsid w:val="00691683"/>
    <w:rsid w:val="00692D94"/>
    <w:rsid w:val="00693761"/>
    <w:rsid w:val="00693CE5"/>
    <w:rsid w:val="00694FDE"/>
    <w:rsid w:val="00695985"/>
    <w:rsid w:val="006977A7"/>
    <w:rsid w:val="006979DE"/>
    <w:rsid w:val="006A31E5"/>
    <w:rsid w:val="006A3BAC"/>
    <w:rsid w:val="006A7110"/>
    <w:rsid w:val="006B240C"/>
    <w:rsid w:val="006B447C"/>
    <w:rsid w:val="006B4EF0"/>
    <w:rsid w:val="006B5346"/>
    <w:rsid w:val="006B66E3"/>
    <w:rsid w:val="006C25AE"/>
    <w:rsid w:val="006C30F5"/>
    <w:rsid w:val="006C418F"/>
    <w:rsid w:val="006C58BE"/>
    <w:rsid w:val="006D58A9"/>
    <w:rsid w:val="006D6AC1"/>
    <w:rsid w:val="006D6CDF"/>
    <w:rsid w:val="006D7867"/>
    <w:rsid w:val="006E22D9"/>
    <w:rsid w:val="006E344F"/>
    <w:rsid w:val="006E6D02"/>
    <w:rsid w:val="006F096E"/>
    <w:rsid w:val="006F189A"/>
    <w:rsid w:val="006F26DA"/>
    <w:rsid w:val="006F382A"/>
    <w:rsid w:val="006F5A9E"/>
    <w:rsid w:val="006F7E05"/>
    <w:rsid w:val="00702199"/>
    <w:rsid w:val="0070238E"/>
    <w:rsid w:val="00703939"/>
    <w:rsid w:val="00707731"/>
    <w:rsid w:val="007100A8"/>
    <w:rsid w:val="0071666D"/>
    <w:rsid w:val="00716BC6"/>
    <w:rsid w:val="00725F50"/>
    <w:rsid w:val="00730475"/>
    <w:rsid w:val="007308F1"/>
    <w:rsid w:val="0073521C"/>
    <w:rsid w:val="00735556"/>
    <w:rsid w:val="00736482"/>
    <w:rsid w:val="00743947"/>
    <w:rsid w:val="00744878"/>
    <w:rsid w:val="00744EC5"/>
    <w:rsid w:val="00745F92"/>
    <w:rsid w:val="00746601"/>
    <w:rsid w:val="00746DB4"/>
    <w:rsid w:val="00750CF6"/>
    <w:rsid w:val="00752A24"/>
    <w:rsid w:val="00753B00"/>
    <w:rsid w:val="00757571"/>
    <w:rsid w:val="00762621"/>
    <w:rsid w:val="0076276E"/>
    <w:rsid w:val="007632B9"/>
    <w:rsid w:val="007744BF"/>
    <w:rsid w:val="00774C5D"/>
    <w:rsid w:val="0077616F"/>
    <w:rsid w:val="00777FE5"/>
    <w:rsid w:val="00780C89"/>
    <w:rsid w:val="00781641"/>
    <w:rsid w:val="007828A5"/>
    <w:rsid w:val="007838DE"/>
    <w:rsid w:val="00784C7E"/>
    <w:rsid w:val="007879D4"/>
    <w:rsid w:val="00787E2D"/>
    <w:rsid w:val="00790025"/>
    <w:rsid w:val="0079238E"/>
    <w:rsid w:val="007935F9"/>
    <w:rsid w:val="0079395E"/>
    <w:rsid w:val="0079589A"/>
    <w:rsid w:val="007966BE"/>
    <w:rsid w:val="007A20C6"/>
    <w:rsid w:val="007A63BD"/>
    <w:rsid w:val="007B0B3D"/>
    <w:rsid w:val="007B3B09"/>
    <w:rsid w:val="007B4589"/>
    <w:rsid w:val="007B471F"/>
    <w:rsid w:val="007B490E"/>
    <w:rsid w:val="007B6048"/>
    <w:rsid w:val="007C225D"/>
    <w:rsid w:val="007C2372"/>
    <w:rsid w:val="007C357C"/>
    <w:rsid w:val="007C4A34"/>
    <w:rsid w:val="007C5E24"/>
    <w:rsid w:val="007C7258"/>
    <w:rsid w:val="007D1820"/>
    <w:rsid w:val="007D59F3"/>
    <w:rsid w:val="007D6CF8"/>
    <w:rsid w:val="007D6D3B"/>
    <w:rsid w:val="007E4EFE"/>
    <w:rsid w:val="007E631C"/>
    <w:rsid w:val="007E74EB"/>
    <w:rsid w:val="007F0F7D"/>
    <w:rsid w:val="007F230D"/>
    <w:rsid w:val="007F64F5"/>
    <w:rsid w:val="007FB606"/>
    <w:rsid w:val="008002E0"/>
    <w:rsid w:val="0080257D"/>
    <w:rsid w:val="00803DDD"/>
    <w:rsid w:val="00806326"/>
    <w:rsid w:val="00810E27"/>
    <w:rsid w:val="00812CA0"/>
    <w:rsid w:val="00815399"/>
    <w:rsid w:val="00822DF2"/>
    <w:rsid w:val="00823213"/>
    <w:rsid w:val="00823E7F"/>
    <w:rsid w:val="008245A7"/>
    <w:rsid w:val="00825B68"/>
    <w:rsid w:val="00826832"/>
    <w:rsid w:val="0082697C"/>
    <w:rsid w:val="00827F86"/>
    <w:rsid w:val="008305EB"/>
    <w:rsid w:val="00831C4B"/>
    <w:rsid w:val="00832C9F"/>
    <w:rsid w:val="00833155"/>
    <w:rsid w:val="00833CA9"/>
    <w:rsid w:val="008358BD"/>
    <w:rsid w:val="00837340"/>
    <w:rsid w:val="00843A18"/>
    <w:rsid w:val="00843D6B"/>
    <w:rsid w:val="00843EB4"/>
    <w:rsid w:val="00847936"/>
    <w:rsid w:val="008479E2"/>
    <w:rsid w:val="00850350"/>
    <w:rsid w:val="00850DC1"/>
    <w:rsid w:val="008613E3"/>
    <w:rsid w:val="00862BE3"/>
    <w:rsid w:val="008652ED"/>
    <w:rsid w:val="00865909"/>
    <w:rsid w:val="00871A3A"/>
    <w:rsid w:val="00873E59"/>
    <w:rsid w:val="00873F87"/>
    <w:rsid w:val="0087431B"/>
    <w:rsid w:val="00875E51"/>
    <w:rsid w:val="008821C2"/>
    <w:rsid w:val="0088358A"/>
    <w:rsid w:val="00883A8A"/>
    <w:rsid w:val="008843DF"/>
    <w:rsid w:val="00885519"/>
    <w:rsid w:val="0088656C"/>
    <w:rsid w:val="00886F04"/>
    <w:rsid w:val="0089045F"/>
    <w:rsid w:val="0089162D"/>
    <w:rsid w:val="00895D52"/>
    <w:rsid w:val="0089600D"/>
    <w:rsid w:val="00896943"/>
    <w:rsid w:val="008A01A1"/>
    <w:rsid w:val="008A1A97"/>
    <w:rsid w:val="008A1E18"/>
    <w:rsid w:val="008A2DAA"/>
    <w:rsid w:val="008A3A71"/>
    <w:rsid w:val="008A6CD3"/>
    <w:rsid w:val="008A706B"/>
    <w:rsid w:val="008A7446"/>
    <w:rsid w:val="008B0499"/>
    <w:rsid w:val="008C004F"/>
    <w:rsid w:val="008C032F"/>
    <w:rsid w:val="008C6089"/>
    <w:rsid w:val="008C68DE"/>
    <w:rsid w:val="008C7AED"/>
    <w:rsid w:val="008D0DCF"/>
    <w:rsid w:val="008D2C92"/>
    <w:rsid w:val="008D3C9B"/>
    <w:rsid w:val="008D493B"/>
    <w:rsid w:val="008D4D6B"/>
    <w:rsid w:val="008D533F"/>
    <w:rsid w:val="008D700C"/>
    <w:rsid w:val="008E0B58"/>
    <w:rsid w:val="008E2630"/>
    <w:rsid w:val="008E6186"/>
    <w:rsid w:val="00900B26"/>
    <w:rsid w:val="009071A4"/>
    <w:rsid w:val="00910AC1"/>
    <w:rsid w:val="00911082"/>
    <w:rsid w:val="0091627E"/>
    <w:rsid w:val="00917B92"/>
    <w:rsid w:val="00927C59"/>
    <w:rsid w:val="00927E33"/>
    <w:rsid w:val="0093032B"/>
    <w:rsid w:val="009307D0"/>
    <w:rsid w:val="009334ED"/>
    <w:rsid w:val="00934D89"/>
    <w:rsid w:val="00934DE9"/>
    <w:rsid w:val="00937840"/>
    <w:rsid w:val="00943333"/>
    <w:rsid w:val="0094433A"/>
    <w:rsid w:val="009448F3"/>
    <w:rsid w:val="00944C91"/>
    <w:rsid w:val="00944CA8"/>
    <w:rsid w:val="009462D2"/>
    <w:rsid w:val="009468A0"/>
    <w:rsid w:val="00950B33"/>
    <w:rsid w:val="009550C1"/>
    <w:rsid w:val="00961511"/>
    <w:rsid w:val="00961AD4"/>
    <w:rsid w:val="00961F65"/>
    <w:rsid w:val="0096226A"/>
    <w:rsid w:val="00962E7D"/>
    <w:rsid w:val="00963695"/>
    <w:rsid w:val="00963740"/>
    <w:rsid w:val="00964473"/>
    <w:rsid w:val="00966863"/>
    <w:rsid w:val="0096755E"/>
    <w:rsid w:val="00967F90"/>
    <w:rsid w:val="00970216"/>
    <w:rsid w:val="009724F2"/>
    <w:rsid w:val="00975A01"/>
    <w:rsid w:val="00981368"/>
    <w:rsid w:val="009831AE"/>
    <w:rsid w:val="009862CF"/>
    <w:rsid w:val="009868FE"/>
    <w:rsid w:val="00986955"/>
    <w:rsid w:val="009873C4"/>
    <w:rsid w:val="009919B7"/>
    <w:rsid w:val="0099454F"/>
    <w:rsid w:val="009A0BAA"/>
    <w:rsid w:val="009A2A0B"/>
    <w:rsid w:val="009A4432"/>
    <w:rsid w:val="009A6049"/>
    <w:rsid w:val="009B426B"/>
    <w:rsid w:val="009B6559"/>
    <w:rsid w:val="009C0EBF"/>
    <w:rsid w:val="009C4CCC"/>
    <w:rsid w:val="009C5121"/>
    <w:rsid w:val="009D194A"/>
    <w:rsid w:val="009D1A26"/>
    <w:rsid w:val="009D310A"/>
    <w:rsid w:val="009D5864"/>
    <w:rsid w:val="009D6CF6"/>
    <w:rsid w:val="009D7658"/>
    <w:rsid w:val="009E0DFE"/>
    <w:rsid w:val="009E425C"/>
    <w:rsid w:val="009E43C6"/>
    <w:rsid w:val="009E5CEF"/>
    <w:rsid w:val="009E6F82"/>
    <w:rsid w:val="009E7104"/>
    <w:rsid w:val="009E7D5C"/>
    <w:rsid w:val="009F050F"/>
    <w:rsid w:val="009F0E36"/>
    <w:rsid w:val="009F15AC"/>
    <w:rsid w:val="009F161B"/>
    <w:rsid w:val="009F4D99"/>
    <w:rsid w:val="009F5A73"/>
    <w:rsid w:val="00A015DB"/>
    <w:rsid w:val="00A01639"/>
    <w:rsid w:val="00A01B44"/>
    <w:rsid w:val="00A0311B"/>
    <w:rsid w:val="00A06FDC"/>
    <w:rsid w:val="00A10B9B"/>
    <w:rsid w:val="00A11E7C"/>
    <w:rsid w:val="00A17FA1"/>
    <w:rsid w:val="00A277FA"/>
    <w:rsid w:val="00A31B2A"/>
    <w:rsid w:val="00A3507C"/>
    <w:rsid w:val="00A400E2"/>
    <w:rsid w:val="00A40B81"/>
    <w:rsid w:val="00A42AAB"/>
    <w:rsid w:val="00A44ECE"/>
    <w:rsid w:val="00A47B37"/>
    <w:rsid w:val="00A47DEF"/>
    <w:rsid w:val="00A5135E"/>
    <w:rsid w:val="00A51430"/>
    <w:rsid w:val="00A574D1"/>
    <w:rsid w:val="00A6062B"/>
    <w:rsid w:val="00A63436"/>
    <w:rsid w:val="00A65BB3"/>
    <w:rsid w:val="00A71E99"/>
    <w:rsid w:val="00A72ADC"/>
    <w:rsid w:val="00A73E72"/>
    <w:rsid w:val="00A759CB"/>
    <w:rsid w:val="00A807FE"/>
    <w:rsid w:val="00A80B09"/>
    <w:rsid w:val="00A83379"/>
    <w:rsid w:val="00A86D32"/>
    <w:rsid w:val="00A873D5"/>
    <w:rsid w:val="00A914E4"/>
    <w:rsid w:val="00AA0032"/>
    <w:rsid w:val="00AA0B60"/>
    <w:rsid w:val="00AA50E4"/>
    <w:rsid w:val="00AA51A4"/>
    <w:rsid w:val="00AA5838"/>
    <w:rsid w:val="00AA636A"/>
    <w:rsid w:val="00AA6F17"/>
    <w:rsid w:val="00AB13E3"/>
    <w:rsid w:val="00AB2814"/>
    <w:rsid w:val="00AB3D99"/>
    <w:rsid w:val="00AB4B82"/>
    <w:rsid w:val="00AB4C44"/>
    <w:rsid w:val="00AB5B58"/>
    <w:rsid w:val="00AB5D04"/>
    <w:rsid w:val="00AC16DC"/>
    <w:rsid w:val="00AC215B"/>
    <w:rsid w:val="00AC30E4"/>
    <w:rsid w:val="00AC43DE"/>
    <w:rsid w:val="00AC6C6D"/>
    <w:rsid w:val="00AC7514"/>
    <w:rsid w:val="00AD1357"/>
    <w:rsid w:val="00AD3B46"/>
    <w:rsid w:val="00AD433A"/>
    <w:rsid w:val="00AD66AF"/>
    <w:rsid w:val="00AD68F8"/>
    <w:rsid w:val="00AD7392"/>
    <w:rsid w:val="00AE13D7"/>
    <w:rsid w:val="00AE3B88"/>
    <w:rsid w:val="00AE43A8"/>
    <w:rsid w:val="00AE7A32"/>
    <w:rsid w:val="00AF1253"/>
    <w:rsid w:val="00AF1481"/>
    <w:rsid w:val="00AF1F6A"/>
    <w:rsid w:val="00AF3760"/>
    <w:rsid w:val="00AF4437"/>
    <w:rsid w:val="00AF4907"/>
    <w:rsid w:val="00AF5F7A"/>
    <w:rsid w:val="00B010BD"/>
    <w:rsid w:val="00B01296"/>
    <w:rsid w:val="00B03691"/>
    <w:rsid w:val="00B03CC9"/>
    <w:rsid w:val="00B04679"/>
    <w:rsid w:val="00B0490A"/>
    <w:rsid w:val="00B069A4"/>
    <w:rsid w:val="00B10145"/>
    <w:rsid w:val="00B10B17"/>
    <w:rsid w:val="00B12AB2"/>
    <w:rsid w:val="00B14220"/>
    <w:rsid w:val="00B15761"/>
    <w:rsid w:val="00B1629F"/>
    <w:rsid w:val="00B17DBC"/>
    <w:rsid w:val="00B209CF"/>
    <w:rsid w:val="00B20DB4"/>
    <w:rsid w:val="00B21403"/>
    <w:rsid w:val="00B333F2"/>
    <w:rsid w:val="00B34441"/>
    <w:rsid w:val="00B355A5"/>
    <w:rsid w:val="00B360BF"/>
    <w:rsid w:val="00B377F7"/>
    <w:rsid w:val="00B40C0B"/>
    <w:rsid w:val="00B417A8"/>
    <w:rsid w:val="00B420B9"/>
    <w:rsid w:val="00B45EAF"/>
    <w:rsid w:val="00B530C8"/>
    <w:rsid w:val="00B5332D"/>
    <w:rsid w:val="00B53F24"/>
    <w:rsid w:val="00B556E1"/>
    <w:rsid w:val="00B6136D"/>
    <w:rsid w:val="00B621F8"/>
    <w:rsid w:val="00B700D5"/>
    <w:rsid w:val="00B749AD"/>
    <w:rsid w:val="00B75B8B"/>
    <w:rsid w:val="00B816CB"/>
    <w:rsid w:val="00B81703"/>
    <w:rsid w:val="00B81ED4"/>
    <w:rsid w:val="00B82B18"/>
    <w:rsid w:val="00B8559D"/>
    <w:rsid w:val="00B85DEF"/>
    <w:rsid w:val="00B87B0D"/>
    <w:rsid w:val="00B934E9"/>
    <w:rsid w:val="00B93EDD"/>
    <w:rsid w:val="00B954E4"/>
    <w:rsid w:val="00B963C1"/>
    <w:rsid w:val="00B96BF4"/>
    <w:rsid w:val="00B96F01"/>
    <w:rsid w:val="00B9747E"/>
    <w:rsid w:val="00BA0996"/>
    <w:rsid w:val="00BA25F9"/>
    <w:rsid w:val="00BA4B7F"/>
    <w:rsid w:val="00BA522C"/>
    <w:rsid w:val="00BB0600"/>
    <w:rsid w:val="00BB0804"/>
    <w:rsid w:val="00BB3CA7"/>
    <w:rsid w:val="00BB5E70"/>
    <w:rsid w:val="00BB6938"/>
    <w:rsid w:val="00BB7DC7"/>
    <w:rsid w:val="00BC6F06"/>
    <w:rsid w:val="00BD091B"/>
    <w:rsid w:val="00BE18AB"/>
    <w:rsid w:val="00BE21D6"/>
    <w:rsid w:val="00BF1BC1"/>
    <w:rsid w:val="00BF31E4"/>
    <w:rsid w:val="00BF5966"/>
    <w:rsid w:val="00BF7748"/>
    <w:rsid w:val="00C10837"/>
    <w:rsid w:val="00C17693"/>
    <w:rsid w:val="00C2085C"/>
    <w:rsid w:val="00C219D9"/>
    <w:rsid w:val="00C2277D"/>
    <w:rsid w:val="00C248E3"/>
    <w:rsid w:val="00C27840"/>
    <w:rsid w:val="00C27A10"/>
    <w:rsid w:val="00C31652"/>
    <w:rsid w:val="00C328CE"/>
    <w:rsid w:val="00C3568E"/>
    <w:rsid w:val="00C370DD"/>
    <w:rsid w:val="00C37520"/>
    <w:rsid w:val="00C41982"/>
    <w:rsid w:val="00C41F8B"/>
    <w:rsid w:val="00C50BF4"/>
    <w:rsid w:val="00C50D39"/>
    <w:rsid w:val="00C5299A"/>
    <w:rsid w:val="00C55572"/>
    <w:rsid w:val="00C61894"/>
    <w:rsid w:val="00C625B6"/>
    <w:rsid w:val="00C701A6"/>
    <w:rsid w:val="00C727E6"/>
    <w:rsid w:val="00C728ED"/>
    <w:rsid w:val="00C73561"/>
    <w:rsid w:val="00C81EF6"/>
    <w:rsid w:val="00C829D5"/>
    <w:rsid w:val="00C83191"/>
    <w:rsid w:val="00C84714"/>
    <w:rsid w:val="00C86616"/>
    <w:rsid w:val="00C86796"/>
    <w:rsid w:val="00C870E5"/>
    <w:rsid w:val="00CA142B"/>
    <w:rsid w:val="00CA2360"/>
    <w:rsid w:val="00CA2497"/>
    <w:rsid w:val="00CA2C11"/>
    <w:rsid w:val="00CA3B49"/>
    <w:rsid w:val="00CA5E9E"/>
    <w:rsid w:val="00CA71CF"/>
    <w:rsid w:val="00CB5E70"/>
    <w:rsid w:val="00CC1E7C"/>
    <w:rsid w:val="00CC2C88"/>
    <w:rsid w:val="00CC3CBC"/>
    <w:rsid w:val="00CC5C13"/>
    <w:rsid w:val="00CC7525"/>
    <w:rsid w:val="00CC76F6"/>
    <w:rsid w:val="00CC77F5"/>
    <w:rsid w:val="00CD2340"/>
    <w:rsid w:val="00CD2DE6"/>
    <w:rsid w:val="00CD3007"/>
    <w:rsid w:val="00CD32E5"/>
    <w:rsid w:val="00CD3EE1"/>
    <w:rsid w:val="00CD56AE"/>
    <w:rsid w:val="00CD739F"/>
    <w:rsid w:val="00CD7765"/>
    <w:rsid w:val="00CE4378"/>
    <w:rsid w:val="00CE59C7"/>
    <w:rsid w:val="00CE6732"/>
    <w:rsid w:val="00CE7C27"/>
    <w:rsid w:val="00CF516D"/>
    <w:rsid w:val="00CF5C2F"/>
    <w:rsid w:val="00CF61E4"/>
    <w:rsid w:val="00CF7C45"/>
    <w:rsid w:val="00D11562"/>
    <w:rsid w:val="00D1197D"/>
    <w:rsid w:val="00D12DB5"/>
    <w:rsid w:val="00D130C6"/>
    <w:rsid w:val="00D141C9"/>
    <w:rsid w:val="00D16DA9"/>
    <w:rsid w:val="00D17560"/>
    <w:rsid w:val="00D21581"/>
    <w:rsid w:val="00D2232F"/>
    <w:rsid w:val="00D22443"/>
    <w:rsid w:val="00D242E0"/>
    <w:rsid w:val="00D242E2"/>
    <w:rsid w:val="00D25A28"/>
    <w:rsid w:val="00D25A3B"/>
    <w:rsid w:val="00D26A0C"/>
    <w:rsid w:val="00D305B4"/>
    <w:rsid w:val="00D35637"/>
    <w:rsid w:val="00D36AB4"/>
    <w:rsid w:val="00D36ADD"/>
    <w:rsid w:val="00D41767"/>
    <w:rsid w:val="00D470C5"/>
    <w:rsid w:val="00D47AF8"/>
    <w:rsid w:val="00D52DA9"/>
    <w:rsid w:val="00D563BA"/>
    <w:rsid w:val="00D5640E"/>
    <w:rsid w:val="00D56C7C"/>
    <w:rsid w:val="00D60C07"/>
    <w:rsid w:val="00D63214"/>
    <w:rsid w:val="00D649ED"/>
    <w:rsid w:val="00D64A32"/>
    <w:rsid w:val="00D66652"/>
    <w:rsid w:val="00D678F1"/>
    <w:rsid w:val="00D700A9"/>
    <w:rsid w:val="00D70854"/>
    <w:rsid w:val="00D70CAA"/>
    <w:rsid w:val="00D736A7"/>
    <w:rsid w:val="00D7373D"/>
    <w:rsid w:val="00D73A4E"/>
    <w:rsid w:val="00D75854"/>
    <w:rsid w:val="00D76B23"/>
    <w:rsid w:val="00D807E6"/>
    <w:rsid w:val="00D82B50"/>
    <w:rsid w:val="00D8652D"/>
    <w:rsid w:val="00D8663E"/>
    <w:rsid w:val="00D869BE"/>
    <w:rsid w:val="00D9055D"/>
    <w:rsid w:val="00D92C76"/>
    <w:rsid w:val="00D936A0"/>
    <w:rsid w:val="00D93D82"/>
    <w:rsid w:val="00D97F9F"/>
    <w:rsid w:val="00DA109F"/>
    <w:rsid w:val="00DA2461"/>
    <w:rsid w:val="00DB0153"/>
    <w:rsid w:val="00DB0229"/>
    <w:rsid w:val="00DB0B09"/>
    <w:rsid w:val="00DB0D57"/>
    <w:rsid w:val="00DB1CA0"/>
    <w:rsid w:val="00DB32A7"/>
    <w:rsid w:val="00DB4987"/>
    <w:rsid w:val="00DB5056"/>
    <w:rsid w:val="00DB7B01"/>
    <w:rsid w:val="00DC2D72"/>
    <w:rsid w:val="00DC2FBB"/>
    <w:rsid w:val="00DC43D8"/>
    <w:rsid w:val="00DC61A6"/>
    <w:rsid w:val="00DD0806"/>
    <w:rsid w:val="00DD2546"/>
    <w:rsid w:val="00DD2D6B"/>
    <w:rsid w:val="00DD6147"/>
    <w:rsid w:val="00DD6316"/>
    <w:rsid w:val="00DD7970"/>
    <w:rsid w:val="00DE118C"/>
    <w:rsid w:val="00DE4142"/>
    <w:rsid w:val="00DE5C79"/>
    <w:rsid w:val="00DF448A"/>
    <w:rsid w:val="00DF5C83"/>
    <w:rsid w:val="00E07592"/>
    <w:rsid w:val="00E0770C"/>
    <w:rsid w:val="00E10F5B"/>
    <w:rsid w:val="00E12137"/>
    <w:rsid w:val="00E225E8"/>
    <w:rsid w:val="00E22BFA"/>
    <w:rsid w:val="00E2356B"/>
    <w:rsid w:val="00E24CD5"/>
    <w:rsid w:val="00E250BB"/>
    <w:rsid w:val="00E32C30"/>
    <w:rsid w:val="00E36553"/>
    <w:rsid w:val="00E409BB"/>
    <w:rsid w:val="00E524E9"/>
    <w:rsid w:val="00E5551F"/>
    <w:rsid w:val="00E56BBA"/>
    <w:rsid w:val="00E602A7"/>
    <w:rsid w:val="00E67008"/>
    <w:rsid w:val="00E6720B"/>
    <w:rsid w:val="00E67F6A"/>
    <w:rsid w:val="00E7502E"/>
    <w:rsid w:val="00E75617"/>
    <w:rsid w:val="00E7562A"/>
    <w:rsid w:val="00E758CA"/>
    <w:rsid w:val="00E777DE"/>
    <w:rsid w:val="00E80AC6"/>
    <w:rsid w:val="00E80EAB"/>
    <w:rsid w:val="00E822A9"/>
    <w:rsid w:val="00E82F44"/>
    <w:rsid w:val="00E83750"/>
    <w:rsid w:val="00E8772F"/>
    <w:rsid w:val="00E94DBD"/>
    <w:rsid w:val="00E952CA"/>
    <w:rsid w:val="00E97FE1"/>
    <w:rsid w:val="00EA2B78"/>
    <w:rsid w:val="00EA2C04"/>
    <w:rsid w:val="00EA4B78"/>
    <w:rsid w:val="00EA6D22"/>
    <w:rsid w:val="00EB452E"/>
    <w:rsid w:val="00EB491C"/>
    <w:rsid w:val="00EB6A92"/>
    <w:rsid w:val="00EC0785"/>
    <w:rsid w:val="00EC4013"/>
    <w:rsid w:val="00EC4628"/>
    <w:rsid w:val="00EC66D3"/>
    <w:rsid w:val="00ED0205"/>
    <w:rsid w:val="00ED2BFA"/>
    <w:rsid w:val="00ED35E7"/>
    <w:rsid w:val="00ED3C63"/>
    <w:rsid w:val="00ED4339"/>
    <w:rsid w:val="00ED7C3B"/>
    <w:rsid w:val="00EE14B7"/>
    <w:rsid w:val="00EE29E5"/>
    <w:rsid w:val="00EE761E"/>
    <w:rsid w:val="00EF09A2"/>
    <w:rsid w:val="00EF2E84"/>
    <w:rsid w:val="00EF6EA5"/>
    <w:rsid w:val="00EF7CA8"/>
    <w:rsid w:val="00F009FC"/>
    <w:rsid w:val="00F017BB"/>
    <w:rsid w:val="00F02701"/>
    <w:rsid w:val="00F037A6"/>
    <w:rsid w:val="00F05F7F"/>
    <w:rsid w:val="00F105F0"/>
    <w:rsid w:val="00F14575"/>
    <w:rsid w:val="00F179DA"/>
    <w:rsid w:val="00F20006"/>
    <w:rsid w:val="00F23D19"/>
    <w:rsid w:val="00F24A0D"/>
    <w:rsid w:val="00F24A7D"/>
    <w:rsid w:val="00F24BD9"/>
    <w:rsid w:val="00F25961"/>
    <w:rsid w:val="00F25A9D"/>
    <w:rsid w:val="00F25CA7"/>
    <w:rsid w:val="00F27126"/>
    <w:rsid w:val="00F2753B"/>
    <w:rsid w:val="00F3299B"/>
    <w:rsid w:val="00F33D09"/>
    <w:rsid w:val="00F45561"/>
    <w:rsid w:val="00F47199"/>
    <w:rsid w:val="00F5258E"/>
    <w:rsid w:val="00F52C4A"/>
    <w:rsid w:val="00F52D23"/>
    <w:rsid w:val="00F54391"/>
    <w:rsid w:val="00F62B11"/>
    <w:rsid w:val="00F62BAF"/>
    <w:rsid w:val="00F6394C"/>
    <w:rsid w:val="00F65824"/>
    <w:rsid w:val="00F65BB1"/>
    <w:rsid w:val="00F663D5"/>
    <w:rsid w:val="00F705A9"/>
    <w:rsid w:val="00F71F69"/>
    <w:rsid w:val="00F72A0D"/>
    <w:rsid w:val="00F77072"/>
    <w:rsid w:val="00F77548"/>
    <w:rsid w:val="00F802B0"/>
    <w:rsid w:val="00F814A5"/>
    <w:rsid w:val="00F83CC7"/>
    <w:rsid w:val="00F8516E"/>
    <w:rsid w:val="00F87172"/>
    <w:rsid w:val="00F93119"/>
    <w:rsid w:val="00F93FE0"/>
    <w:rsid w:val="00F955A9"/>
    <w:rsid w:val="00F9797B"/>
    <w:rsid w:val="00FA469A"/>
    <w:rsid w:val="00FA4DF7"/>
    <w:rsid w:val="00FA65CB"/>
    <w:rsid w:val="00FA7668"/>
    <w:rsid w:val="00FB319E"/>
    <w:rsid w:val="00FB4201"/>
    <w:rsid w:val="00FB731E"/>
    <w:rsid w:val="00FC03FD"/>
    <w:rsid w:val="00FC2A5D"/>
    <w:rsid w:val="00FC58D2"/>
    <w:rsid w:val="00FD1498"/>
    <w:rsid w:val="00FD431E"/>
    <w:rsid w:val="00FD4A95"/>
    <w:rsid w:val="00FD4AEE"/>
    <w:rsid w:val="00FD4D4B"/>
    <w:rsid w:val="00FD6298"/>
    <w:rsid w:val="00FD70D1"/>
    <w:rsid w:val="00FE0716"/>
    <w:rsid w:val="00FE0C91"/>
    <w:rsid w:val="00FE408D"/>
    <w:rsid w:val="00FF3EAD"/>
    <w:rsid w:val="00FF6BE7"/>
    <w:rsid w:val="01E1DE65"/>
    <w:rsid w:val="025B61A4"/>
    <w:rsid w:val="0318765A"/>
    <w:rsid w:val="035EE058"/>
    <w:rsid w:val="0394381A"/>
    <w:rsid w:val="039AB8ED"/>
    <w:rsid w:val="03EBDA69"/>
    <w:rsid w:val="040DAC01"/>
    <w:rsid w:val="044DAECD"/>
    <w:rsid w:val="056CC1DC"/>
    <w:rsid w:val="05B52263"/>
    <w:rsid w:val="05C6F611"/>
    <w:rsid w:val="05E306A7"/>
    <w:rsid w:val="069DAF83"/>
    <w:rsid w:val="075708FE"/>
    <w:rsid w:val="085FA873"/>
    <w:rsid w:val="08F6DD33"/>
    <w:rsid w:val="0939A199"/>
    <w:rsid w:val="09C40E1F"/>
    <w:rsid w:val="0A6F7508"/>
    <w:rsid w:val="0C2CB730"/>
    <w:rsid w:val="0C7F58F7"/>
    <w:rsid w:val="0CE05EF9"/>
    <w:rsid w:val="0D05364C"/>
    <w:rsid w:val="0D4A7319"/>
    <w:rsid w:val="0D630C17"/>
    <w:rsid w:val="0DAA4FDC"/>
    <w:rsid w:val="0E2C0D4B"/>
    <w:rsid w:val="0F0A03BE"/>
    <w:rsid w:val="0F1DE7A9"/>
    <w:rsid w:val="0F661C74"/>
    <w:rsid w:val="10EC63CD"/>
    <w:rsid w:val="129466BF"/>
    <w:rsid w:val="12A69D1C"/>
    <w:rsid w:val="13A302EF"/>
    <w:rsid w:val="14871EDA"/>
    <w:rsid w:val="15A9D734"/>
    <w:rsid w:val="16B9AEB5"/>
    <w:rsid w:val="17417D8D"/>
    <w:rsid w:val="179DFBDC"/>
    <w:rsid w:val="17AA5670"/>
    <w:rsid w:val="17B969E4"/>
    <w:rsid w:val="1801058B"/>
    <w:rsid w:val="180C6AF5"/>
    <w:rsid w:val="18368F3D"/>
    <w:rsid w:val="1853FF26"/>
    <w:rsid w:val="19EEDA64"/>
    <w:rsid w:val="1ABFAF1F"/>
    <w:rsid w:val="1AE0C3F6"/>
    <w:rsid w:val="1B7D7D9E"/>
    <w:rsid w:val="1BCDE2D7"/>
    <w:rsid w:val="1C0F8714"/>
    <w:rsid w:val="1C4FF177"/>
    <w:rsid w:val="1D38DFD5"/>
    <w:rsid w:val="1DB310B5"/>
    <w:rsid w:val="1EB1F8BB"/>
    <w:rsid w:val="1F354168"/>
    <w:rsid w:val="1F76AD79"/>
    <w:rsid w:val="205638F8"/>
    <w:rsid w:val="2133A255"/>
    <w:rsid w:val="21976291"/>
    <w:rsid w:val="219DC84A"/>
    <w:rsid w:val="221F6D01"/>
    <w:rsid w:val="2227E83D"/>
    <w:rsid w:val="231631F3"/>
    <w:rsid w:val="239227C0"/>
    <w:rsid w:val="243C1AF2"/>
    <w:rsid w:val="246D07B4"/>
    <w:rsid w:val="253D351B"/>
    <w:rsid w:val="254A3528"/>
    <w:rsid w:val="25C10961"/>
    <w:rsid w:val="264FA523"/>
    <w:rsid w:val="27461871"/>
    <w:rsid w:val="277526EA"/>
    <w:rsid w:val="27A8483A"/>
    <w:rsid w:val="2801083B"/>
    <w:rsid w:val="29F8E6C0"/>
    <w:rsid w:val="2C80A516"/>
    <w:rsid w:val="2C8C8667"/>
    <w:rsid w:val="2D90FEFB"/>
    <w:rsid w:val="2DC34D3A"/>
    <w:rsid w:val="2E331E17"/>
    <w:rsid w:val="2FEA6340"/>
    <w:rsid w:val="3045615E"/>
    <w:rsid w:val="3106BE0E"/>
    <w:rsid w:val="318629A1"/>
    <w:rsid w:val="31BE368C"/>
    <w:rsid w:val="33F77C41"/>
    <w:rsid w:val="3460C820"/>
    <w:rsid w:val="34F96D36"/>
    <w:rsid w:val="376CB6A4"/>
    <w:rsid w:val="37EEEBF0"/>
    <w:rsid w:val="3856B0DF"/>
    <w:rsid w:val="3877BD5B"/>
    <w:rsid w:val="39999C94"/>
    <w:rsid w:val="3A1CAC46"/>
    <w:rsid w:val="3A68E840"/>
    <w:rsid w:val="3A85FD0D"/>
    <w:rsid w:val="3A86CCD3"/>
    <w:rsid w:val="3ACD8ED7"/>
    <w:rsid w:val="3AF32E54"/>
    <w:rsid w:val="3B4B144F"/>
    <w:rsid w:val="3BA37D9F"/>
    <w:rsid w:val="3BCEDC4E"/>
    <w:rsid w:val="3BE405BE"/>
    <w:rsid w:val="3C437299"/>
    <w:rsid w:val="3C9AA7C6"/>
    <w:rsid w:val="3CF301B1"/>
    <w:rsid w:val="3D58B04D"/>
    <w:rsid w:val="3DA6DE6F"/>
    <w:rsid w:val="3E133C5E"/>
    <w:rsid w:val="3E8EF49F"/>
    <w:rsid w:val="3F6A0B14"/>
    <w:rsid w:val="3F763124"/>
    <w:rsid w:val="406AA8C1"/>
    <w:rsid w:val="408607BC"/>
    <w:rsid w:val="40F605E2"/>
    <w:rsid w:val="419FA5FA"/>
    <w:rsid w:val="42797970"/>
    <w:rsid w:val="42D42B22"/>
    <w:rsid w:val="438C37CB"/>
    <w:rsid w:val="43CA1D24"/>
    <w:rsid w:val="440AF70B"/>
    <w:rsid w:val="458ED3D9"/>
    <w:rsid w:val="45A22C02"/>
    <w:rsid w:val="45EB662B"/>
    <w:rsid w:val="468770C9"/>
    <w:rsid w:val="4687DC09"/>
    <w:rsid w:val="46FF92F1"/>
    <w:rsid w:val="4758038E"/>
    <w:rsid w:val="48311CE9"/>
    <w:rsid w:val="4878B7C0"/>
    <w:rsid w:val="48C844FC"/>
    <w:rsid w:val="4984BD3B"/>
    <w:rsid w:val="4A24F5C6"/>
    <w:rsid w:val="4ACEA859"/>
    <w:rsid w:val="4AFCB831"/>
    <w:rsid w:val="4B249124"/>
    <w:rsid w:val="4B415DCB"/>
    <w:rsid w:val="4B9AA2B3"/>
    <w:rsid w:val="4C64A768"/>
    <w:rsid w:val="4C865405"/>
    <w:rsid w:val="4C8912A0"/>
    <w:rsid w:val="4DE6DC86"/>
    <w:rsid w:val="4DFE2CB0"/>
    <w:rsid w:val="4E09E159"/>
    <w:rsid w:val="4EE4B933"/>
    <w:rsid w:val="4F6EC9E9"/>
    <w:rsid w:val="4FA3F292"/>
    <w:rsid w:val="4FBBFCF5"/>
    <w:rsid w:val="51A12D52"/>
    <w:rsid w:val="51DDE2A2"/>
    <w:rsid w:val="530BCE35"/>
    <w:rsid w:val="536081FB"/>
    <w:rsid w:val="54161486"/>
    <w:rsid w:val="5488C7AC"/>
    <w:rsid w:val="559E85C9"/>
    <w:rsid w:val="567CA22B"/>
    <w:rsid w:val="57414449"/>
    <w:rsid w:val="59139AEE"/>
    <w:rsid w:val="59B8D8DF"/>
    <w:rsid w:val="59D3276E"/>
    <w:rsid w:val="5A0EEF97"/>
    <w:rsid w:val="5A4EDA77"/>
    <w:rsid w:val="5A85BEF5"/>
    <w:rsid w:val="5ABB7118"/>
    <w:rsid w:val="5AC5E86E"/>
    <w:rsid w:val="5B74305D"/>
    <w:rsid w:val="5BAF82DE"/>
    <w:rsid w:val="5BB46639"/>
    <w:rsid w:val="5BCC1242"/>
    <w:rsid w:val="5C6738EF"/>
    <w:rsid w:val="5CF4B254"/>
    <w:rsid w:val="5CFC0A86"/>
    <w:rsid w:val="5D667CC2"/>
    <w:rsid w:val="5EA61198"/>
    <w:rsid w:val="5F13C3F1"/>
    <w:rsid w:val="5FA67597"/>
    <w:rsid w:val="5FE5D2F4"/>
    <w:rsid w:val="60FC4F9C"/>
    <w:rsid w:val="61035D86"/>
    <w:rsid w:val="61D5785F"/>
    <w:rsid w:val="61EF6C2A"/>
    <w:rsid w:val="62EBBCDB"/>
    <w:rsid w:val="62FA0AD1"/>
    <w:rsid w:val="632A6B47"/>
    <w:rsid w:val="63B3B706"/>
    <w:rsid w:val="63BB5FED"/>
    <w:rsid w:val="63CA79AF"/>
    <w:rsid w:val="63ECEF22"/>
    <w:rsid w:val="6411A187"/>
    <w:rsid w:val="65326A23"/>
    <w:rsid w:val="66A03A4C"/>
    <w:rsid w:val="66D35582"/>
    <w:rsid w:val="66FBE5B4"/>
    <w:rsid w:val="683FA111"/>
    <w:rsid w:val="695FF936"/>
    <w:rsid w:val="696C4E64"/>
    <w:rsid w:val="697C1C77"/>
    <w:rsid w:val="69D2F50E"/>
    <w:rsid w:val="6A1CD25D"/>
    <w:rsid w:val="6A82D145"/>
    <w:rsid w:val="6AD638B5"/>
    <w:rsid w:val="6B2D8347"/>
    <w:rsid w:val="6BAFB775"/>
    <w:rsid w:val="6BD8AACA"/>
    <w:rsid w:val="6C4899A7"/>
    <w:rsid w:val="6CFB7C46"/>
    <w:rsid w:val="6D70C934"/>
    <w:rsid w:val="6DAB5F0F"/>
    <w:rsid w:val="6E4295E1"/>
    <w:rsid w:val="72925F63"/>
    <w:rsid w:val="7292D5E9"/>
    <w:rsid w:val="72BB08A0"/>
    <w:rsid w:val="7334CB0A"/>
    <w:rsid w:val="750CB28B"/>
    <w:rsid w:val="764481EE"/>
    <w:rsid w:val="766938B9"/>
    <w:rsid w:val="77260FF3"/>
    <w:rsid w:val="778F2EF2"/>
    <w:rsid w:val="77AF1F0D"/>
    <w:rsid w:val="7810832C"/>
    <w:rsid w:val="79B2EC84"/>
    <w:rsid w:val="79E11BEC"/>
    <w:rsid w:val="7B6EBB14"/>
    <w:rsid w:val="7B8B8243"/>
    <w:rsid w:val="7C054B57"/>
    <w:rsid w:val="7CCB916A"/>
    <w:rsid w:val="7CF3DA7B"/>
    <w:rsid w:val="7CF9AA67"/>
    <w:rsid w:val="7D46C865"/>
    <w:rsid w:val="7DBF3D00"/>
    <w:rsid w:val="7EB87A80"/>
    <w:rsid w:val="7F217043"/>
    <w:rsid w:val="7F318504"/>
    <w:rsid w:val="7FD02227"/>
  </w:rsids>
  <m:mathPr>
    <m:mathFont m:val="Cambria Math"/>
    <m:brkBin m:val="before"/>
    <m:brkBinSub m:val="--"/>
    <m:smallFrac m:val="0"/>
    <m:dispDef/>
    <m:lMargin m:val="0"/>
    <m:rMargin m:val="0"/>
    <m:defJc m:val="centerGroup"/>
    <m:wrapIndent m:val="1440"/>
    <m:intLim m:val="subSup"/>
    <m:naryLim m:val="undOvr"/>
  </m:mathPr>
  <w:themeFontLang w:val="en-029"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85036C"/>
  <w15:docId w15:val="{7E0C1135-DD0E-4EDA-AFBD-D69E0E886D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357C"/>
  </w:style>
  <w:style w:type="paragraph" w:styleId="Heading1">
    <w:name w:val="heading 1"/>
    <w:basedOn w:val="Normal"/>
    <w:next w:val="Normal"/>
    <w:link w:val="Heading1Char"/>
    <w:uiPriority w:val="9"/>
    <w:qFormat/>
    <w:rsid w:val="004C66A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A6D2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879A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D62B7"/>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900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Tasks,Bullet Points,Liste Paragraf,Listenabsatz1,Akapit z listą BS,Bullet1,Bullets,Citation List,Ha,List Paragraph (numbered (a)),List Paragraph1,List_Paragraph,Liste 1,Main numbered paragraph,Multilevel para_II,NUMBERED PARAGRAPH,lp1"/>
    <w:basedOn w:val="Normal"/>
    <w:link w:val="ListParagraphChar"/>
    <w:uiPriority w:val="34"/>
    <w:qFormat/>
    <w:rsid w:val="00F47199"/>
    <w:pPr>
      <w:ind w:left="720"/>
      <w:contextualSpacing/>
    </w:pPr>
  </w:style>
  <w:style w:type="character" w:customStyle="1" w:styleId="ListParagraphChar">
    <w:name w:val="List Paragraph Char"/>
    <w:aliases w:val="Tasks Char,Bullet Points Char,Liste Paragraf Char,Listenabsatz1 Char,Akapit z listą BS Char,Bullet1 Char,Bullets Char,Citation List Char,Ha Char,List Paragraph (numbered (a)) Char,List Paragraph1 Char,List_Paragraph Char,Liste 1 Char"/>
    <w:basedOn w:val="DefaultParagraphFont"/>
    <w:link w:val="ListParagraph"/>
    <w:uiPriority w:val="99"/>
    <w:qFormat/>
    <w:rsid w:val="006728CC"/>
  </w:style>
  <w:style w:type="paragraph" w:styleId="FootnoteText">
    <w:name w:val="footnote text"/>
    <w:aliases w:val="9,ADB,ALTS FOOTNOTE,FOOTNOTES,Footnote Text Char Char,Footnote Text Char1 Char,Footnote Text Char1 Char Char,Footnote Text Char2 Char,Footnote Text Char2 Char Char Char,Footnote Text Char3,Footnote ak,Geneva 9,f,fn,footn,footnote text,ft,A"/>
    <w:basedOn w:val="Normal"/>
    <w:link w:val="FootnoteTextChar"/>
    <w:uiPriority w:val="99"/>
    <w:semiHidden/>
    <w:unhideWhenUsed/>
    <w:qFormat/>
    <w:rsid w:val="003E6101"/>
    <w:pPr>
      <w:spacing w:after="0" w:line="240" w:lineRule="auto"/>
    </w:pPr>
    <w:rPr>
      <w:sz w:val="20"/>
      <w:szCs w:val="20"/>
    </w:rPr>
  </w:style>
  <w:style w:type="character" w:customStyle="1" w:styleId="FootnoteTextChar">
    <w:name w:val="Footnote Text Char"/>
    <w:aliases w:val="9 Char,ADB Char,ALTS FOOTNOTE Char,FOOTNOTES Char,Footnote Text Char Char Char,Footnote Text Char1 Char Char1,Footnote Text Char1 Char Char Char,Footnote Text Char2 Char Char,Footnote Text Char2 Char Char Char Char,Footnote ak Char"/>
    <w:basedOn w:val="DefaultParagraphFont"/>
    <w:link w:val="FootnoteText"/>
    <w:uiPriority w:val="99"/>
    <w:semiHidden/>
    <w:qFormat/>
    <w:rsid w:val="003E6101"/>
    <w:rPr>
      <w:sz w:val="20"/>
      <w:szCs w:val="20"/>
    </w:rPr>
  </w:style>
  <w:style w:type="character" w:styleId="FootnoteReference">
    <w:name w:val="footnote reference"/>
    <w:aliases w:val="ftref,16 Point,BVI fnr,Char Char Char Char Car Char,Footnote,Footnote Reference Number,Footnote Reference_LVL6,Footnote Reference_LVL61,Footnote Reference_LVL62,R,Ref,Ref. de nota al pie.,Style 6,Superscript 6 Point,de nota al pie,fr"/>
    <w:basedOn w:val="DefaultParagraphFont"/>
    <w:link w:val="FNRefeCharChar"/>
    <w:uiPriority w:val="99"/>
    <w:unhideWhenUsed/>
    <w:qFormat/>
    <w:rsid w:val="003E6101"/>
    <w:rPr>
      <w:vertAlign w:val="superscript"/>
    </w:rPr>
  </w:style>
  <w:style w:type="character" w:styleId="Hyperlink">
    <w:name w:val="Hyperlink"/>
    <w:basedOn w:val="DefaultParagraphFont"/>
    <w:uiPriority w:val="99"/>
    <w:unhideWhenUsed/>
    <w:rsid w:val="006F26DA"/>
    <w:rPr>
      <w:color w:val="0000FF"/>
      <w:u w:val="single"/>
    </w:rPr>
  </w:style>
  <w:style w:type="character" w:customStyle="1" w:styleId="Heading1Char">
    <w:name w:val="Heading 1 Char"/>
    <w:basedOn w:val="DefaultParagraphFont"/>
    <w:link w:val="Heading1"/>
    <w:uiPriority w:val="9"/>
    <w:rsid w:val="004C66AE"/>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A015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15DB"/>
  </w:style>
  <w:style w:type="paragraph" w:styleId="Footer">
    <w:name w:val="footer"/>
    <w:basedOn w:val="Normal"/>
    <w:link w:val="FooterChar"/>
    <w:uiPriority w:val="99"/>
    <w:unhideWhenUsed/>
    <w:rsid w:val="00A015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15DB"/>
  </w:style>
  <w:style w:type="paragraph" w:styleId="BodyText">
    <w:name w:val="Body Text"/>
    <w:basedOn w:val="Normal"/>
    <w:link w:val="BodyTextChar"/>
    <w:uiPriority w:val="1"/>
    <w:qFormat/>
    <w:rsid w:val="0089600D"/>
    <w:pPr>
      <w:widowControl w:val="0"/>
      <w:autoSpaceDE w:val="0"/>
      <w:autoSpaceDN w:val="0"/>
      <w:spacing w:after="0" w:line="240" w:lineRule="auto"/>
    </w:pPr>
    <w:rPr>
      <w:rFonts w:ascii="Calibri" w:eastAsia="Calibri" w:hAnsi="Calibri" w:cs="Calibri"/>
    </w:rPr>
  </w:style>
  <w:style w:type="character" w:customStyle="1" w:styleId="BodyTextChar">
    <w:name w:val="Body Text Char"/>
    <w:basedOn w:val="DefaultParagraphFont"/>
    <w:link w:val="BodyText"/>
    <w:uiPriority w:val="1"/>
    <w:rsid w:val="0089600D"/>
    <w:rPr>
      <w:rFonts w:ascii="Calibri" w:eastAsia="Calibri" w:hAnsi="Calibri" w:cs="Calibri"/>
    </w:rPr>
  </w:style>
  <w:style w:type="character" w:styleId="CommentReference">
    <w:name w:val="annotation reference"/>
    <w:basedOn w:val="DefaultParagraphFont"/>
    <w:uiPriority w:val="99"/>
    <w:semiHidden/>
    <w:unhideWhenUsed/>
    <w:rsid w:val="0089600D"/>
    <w:rPr>
      <w:sz w:val="16"/>
      <w:szCs w:val="16"/>
    </w:rPr>
  </w:style>
  <w:style w:type="paragraph" w:styleId="CommentText">
    <w:name w:val="annotation text"/>
    <w:basedOn w:val="Normal"/>
    <w:link w:val="CommentTextChar"/>
    <w:uiPriority w:val="99"/>
    <w:unhideWhenUsed/>
    <w:rsid w:val="0089600D"/>
    <w:pPr>
      <w:widowControl w:val="0"/>
      <w:autoSpaceDE w:val="0"/>
      <w:autoSpaceDN w:val="0"/>
      <w:spacing w:after="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89600D"/>
    <w:rPr>
      <w:rFonts w:ascii="Calibri" w:eastAsia="Calibri" w:hAnsi="Calibri" w:cs="Calibri"/>
      <w:sz w:val="20"/>
      <w:szCs w:val="20"/>
    </w:rPr>
  </w:style>
  <w:style w:type="paragraph" w:styleId="BalloonText">
    <w:name w:val="Balloon Text"/>
    <w:basedOn w:val="Normal"/>
    <w:link w:val="BalloonTextChar"/>
    <w:uiPriority w:val="99"/>
    <w:semiHidden/>
    <w:unhideWhenUsed/>
    <w:rsid w:val="008960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600D"/>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CD3007"/>
    <w:rPr>
      <w:b/>
      <w:bCs/>
    </w:rPr>
  </w:style>
  <w:style w:type="character" w:customStyle="1" w:styleId="CommentSubjectChar">
    <w:name w:val="Comment Subject Char"/>
    <w:basedOn w:val="CommentTextChar"/>
    <w:link w:val="CommentSubject"/>
    <w:uiPriority w:val="99"/>
    <w:semiHidden/>
    <w:rsid w:val="00CD3007"/>
    <w:rPr>
      <w:rFonts w:ascii="Calibri" w:eastAsia="Calibri" w:hAnsi="Calibri" w:cs="Calibri"/>
      <w:b/>
      <w:bCs/>
      <w:sz w:val="20"/>
      <w:szCs w:val="20"/>
    </w:rPr>
  </w:style>
  <w:style w:type="paragraph" w:customStyle="1" w:styleId="TableParagraph">
    <w:name w:val="Table Paragraph"/>
    <w:basedOn w:val="Normal"/>
    <w:uiPriority w:val="1"/>
    <w:qFormat/>
    <w:rsid w:val="00827F86"/>
    <w:pPr>
      <w:widowControl w:val="0"/>
      <w:autoSpaceDE w:val="0"/>
      <w:autoSpaceDN w:val="0"/>
      <w:spacing w:after="0" w:line="240" w:lineRule="auto"/>
    </w:pPr>
    <w:rPr>
      <w:rFonts w:ascii="Calibri" w:eastAsia="Calibri" w:hAnsi="Calibri" w:cs="Calibri"/>
    </w:rPr>
  </w:style>
  <w:style w:type="character" w:customStyle="1" w:styleId="Heading2Char">
    <w:name w:val="Heading 2 Char"/>
    <w:basedOn w:val="DefaultParagraphFont"/>
    <w:link w:val="Heading2"/>
    <w:uiPriority w:val="9"/>
    <w:rsid w:val="00EA6D22"/>
    <w:rPr>
      <w:rFonts w:asciiTheme="majorHAnsi" w:eastAsiaTheme="majorEastAsia" w:hAnsiTheme="majorHAnsi" w:cstheme="majorBidi"/>
      <w:color w:val="2E74B5" w:themeColor="accent1" w:themeShade="BF"/>
      <w:sz w:val="26"/>
      <w:szCs w:val="26"/>
    </w:rPr>
  </w:style>
  <w:style w:type="paragraph" w:customStyle="1" w:styleId="FNRefeCharChar">
    <w:name w:val="FNRefe Char Char"/>
    <w:aliases w:val="BVI fnr Car Car Car Car Char Char Char Char Char,BVI fnr Car Car Char Char Char,4_G,BVI fnr Car Char Char Char,BVI fnr Char Char,BVI fnr Char Char Char"/>
    <w:basedOn w:val="Normal"/>
    <w:link w:val="FootnoteReference"/>
    <w:uiPriority w:val="99"/>
    <w:rsid w:val="00EA6D22"/>
    <w:pPr>
      <w:spacing w:after="0" w:line="240" w:lineRule="exact"/>
    </w:pPr>
    <w:rPr>
      <w:vertAlign w:val="superscript"/>
    </w:rPr>
  </w:style>
  <w:style w:type="table" w:customStyle="1" w:styleId="GridTable2-Accent11">
    <w:name w:val="Grid Table 2 - Accent 11"/>
    <w:basedOn w:val="TableNormal"/>
    <w:uiPriority w:val="47"/>
    <w:rsid w:val="006B66E3"/>
    <w:pPr>
      <w:spacing w:after="0" w:line="240" w:lineRule="auto"/>
    </w:p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3Char">
    <w:name w:val="Heading 3 Char"/>
    <w:basedOn w:val="DefaultParagraphFont"/>
    <w:link w:val="Heading3"/>
    <w:uiPriority w:val="9"/>
    <w:rsid w:val="006879A4"/>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1D62B7"/>
    <w:rPr>
      <w:rFonts w:asciiTheme="majorHAnsi" w:eastAsiaTheme="majorEastAsia" w:hAnsiTheme="majorHAnsi" w:cstheme="majorBidi"/>
      <w:i/>
      <w:iCs/>
      <w:color w:val="2E74B5" w:themeColor="accent1" w:themeShade="BF"/>
    </w:rPr>
  </w:style>
  <w:style w:type="paragraph" w:styleId="TOCHeading">
    <w:name w:val="TOC Heading"/>
    <w:basedOn w:val="Heading1"/>
    <w:next w:val="Normal"/>
    <w:uiPriority w:val="39"/>
    <w:unhideWhenUsed/>
    <w:qFormat/>
    <w:rsid w:val="00076D1B"/>
    <w:pPr>
      <w:outlineLvl w:val="9"/>
    </w:pPr>
  </w:style>
  <w:style w:type="paragraph" w:styleId="TOC1">
    <w:name w:val="toc 1"/>
    <w:basedOn w:val="Normal"/>
    <w:next w:val="Normal"/>
    <w:autoRedefine/>
    <w:uiPriority w:val="39"/>
    <w:unhideWhenUsed/>
    <w:rsid w:val="00076D1B"/>
    <w:pPr>
      <w:spacing w:after="100"/>
    </w:pPr>
  </w:style>
  <w:style w:type="paragraph" w:styleId="TOC2">
    <w:name w:val="toc 2"/>
    <w:basedOn w:val="Normal"/>
    <w:next w:val="Normal"/>
    <w:autoRedefine/>
    <w:uiPriority w:val="39"/>
    <w:unhideWhenUsed/>
    <w:rsid w:val="00076D1B"/>
    <w:pPr>
      <w:spacing w:after="100"/>
      <w:ind w:left="220"/>
    </w:pPr>
  </w:style>
  <w:style w:type="paragraph" w:styleId="TOC3">
    <w:name w:val="toc 3"/>
    <w:basedOn w:val="Normal"/>
    <w:next w:val="Normal"/>
    <w:autoRedefine/>
    <w:uiPriority w:val="39"/>
    <w:unhideWhenUsed/>
    <w:rsid w:val="00076D1B"/>
    <w:pPr>
      <w:spacing w:after="100"/>
      <w:ind w:left="440"/>
    </w:pPr>
  </w:style>
  <w:style w:type="character" w:styleId="Emphasis">
    <w:name w:val="Emphasis"/>
    <w:basedOn w:val="DefaultParagraphFont"/>
    <w:uiPriority w:val="20"/>
    <w:qFormat/>
    <w:rsid w:val="00235A20"/>
    <w:rPr>
      <w:i/>
      <w:iCs/>
    </w:rPr>
  </w:style>
  <w:style w:type="table" w:styleId="GridTable2-Accent1">
    <w:name w:val="Grid Table 2 Accent 1"/>
    <w:basedOn w:val="TableNormal"/>
    <w:uiPriority w:val="47"/>
    <w:rsid w:val="00BF1BC1"/>
    <w:pPr>
      <w:spacing w:after="0" w:line="240" w:lineRule="auto"/>
    </w:pPr>
    <w:tblPr>
      <w:tblStyleRowBandSize w:val="1"/>
      <w:tblStyleColBandSize w:val="1"/>
      <w:tblInd w:w="0" w:type="dxa"/>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Revision">
    <w:name w:val="Revision"/>
    <w:hidden/>
    <w:uiPriority w:val="99"/>
    <w:semiHidden/>
    <w:rsid w:val="00A01639"/>
    <w:pPr>
      <w:spacing w:after="0" w:line="240" w:lineRule="auto"/>
    </w:pPr>
  </w:style>
  <w:style w:type="table" w:customStyle="1" w:styleId="TableGrid1">
    <w:name w:val="Table Grid1"/>
    <w:basedOn w:val="TableNormal"/>
    <w:next w:val="TableGrid"/>
    <w:uiPriority w:val="39"/>
    <w:rsid w:val="00396D2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83A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162524">
      <w:bodyDiv w:val="1"/>
      <w:marLeft w:val="0"/>
      <w:marRight w:val="0"/>
      <w:marTop w:val="0"/>
      <w:marBottom w:val="0"/>
      <w:divBdr>
        <w:top w:val="none" w:sz="0" w:space="0" w:color="auto"/>
        <w:left w:val="none" w:sz="0" w:space="0" w:color="auto"/>
        <w:bottom w:val="none" w:sz="0" w:space="0" w:color="auto"/>
        <w:right w:val="none" w:sz="0" w:space="0" w:color="auto"/>
      </w:divBdr>
    </w:div>
    <w:div w:id="124084233">
      <w:bodyDiv w:val="1"/>
      <w:marLeft w:val="0"/>
      <w:marRight w:val="0"/>
      <w:marTop w:val="0"/>
      <w:marBottom w:val="0"/>
      <w:divBdr>
        <w:top w:val="none" w:sz="0" w:space="0" w:color="auto"/>
        <w:left w:val="none" w:sz="0" w:space="0" w:color="auto"/>
        <w:bottom w:val="none" w:sz="0" w:space="0" w:color="auto"/>
        <w:right w:val="none" w:sz="0" w:space="0" w:color="auto"/>
      </w:divBdr>
    </w:div>
    <w:div w:id="196359549">
      <w:bodyDiv w:val="1"/>
      <w:marLeft w:val="0"/>
      <w:marRight w:val="0"/>
      <w:marTop w:val="0"/>
      <w:marBottom w:val="0"/>
      <w:divBdr>
        <w:top w:val="none" w:sz="0" w:space="0" w:color="auto"/>
        <w:left w:val="none" w:sz="0" w:space="0" w:color="auto"/>
        <w:bottom w:val="none" w:sz="0" w:space="0" w:color="auto"/>
        <w:right w:val="none" w:sz="0" w:space="0" w:color="auto"/>
      </w:divBdr>
      <w:divsChild>
        <w:div w:id="1570340476">
          <w:marLeft w:val="0"/>
          <w:marRight w:val="0"/>
          <w:marTop w:val="0"/>
          <w:marBottom w:val="0"/>
          <w:divBdr>
            <w:top w:val="none" w:sz="0" w:space="0" w:color="auto"/>
            <w:left w:val="none" w:sz="0" w:space="0" w:color="auto"/>
            <w:bottom w:val="none" w:sz="0" w:space="0" w:color="auto"/>
            <w:right w:val="none" w:sz="0" w:space="0" w:color="auto"/>
          </w:divBdr>
        </w:div>
      </w:divsChild>
    </w:div>
    <w:div w:id="679087527">
      <w:bodyDiv w:val="1"/>
      <w:marLeft w:val="0"/>
      <w:marRight w:val="0"/>
      <w:marTop w:val="0"/>
      <w:marBottom w:val="0"/>
      <w:divBdr>
        <w:top w:val="none" w:sz="0" w:space="0" w:color="auto"/>
        <w:left w:val="none" w:sz="0" w:space="0" w:color="auto"/>
        <w:bottom w:val="none" w:sz="0" w:space="0" w:color="auto"/>
        <w:right w:val="none" w:sz="0" w:space="0" w:color="auto"/>
      </w:divBdr>
      <w:divsChild>
        <w:div w:id="148592864">
          <w:marLeft w:val="0"/>
          <w:marRight w:val="0"/>
          <w:marTop w:val="200"/>
          <w:marBottom w:val="200"/>
          <w:divBdr>
            <w:top w:val="none" w:sz="0" w:space="0" w:color="auto"/>
            <w:left w:val="none" w:sz="0" w:space="0" w:color="auto"/>
            <w:bottom w:val="none" w:sz="0" w:space="0" w:color="auto"/>
            <w:right w:val="none" w:sz="0" w:space="0" w:color="auto"/>
          </w:divBdr>
          <w:divsChild>
            <w:div w:id="3015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968322">
      <w:bodyDiv w:val="1"/>
      <w:marLeft w:val="0"/>
      <w:marRight w:val="0"/>
      <w:marTop w:val="0"/>
      <w:marBottom w:val="0"/>
      <w:divBdr>
        <w:top w:val="none" w:sz="0" w:space="0" w:color="auto"/>
        <w:left w:val="none" w:sz="0" w:space="0" w:color="auto"/>
        <w:bottom w:val="none" w:sz="0" w:space="0" w:color="auto"/>
        <w:right w:val="none" w:sz="0" w:space="0" w:color="auto"/>
      </w:divBdr>
    </w:div>
    <w:div w:id="1151950156">
      <w:bodyDiv w:val="1"/>
      <w:marLeft w:val="0"/>
      <w:marRight w:val="0"/>
      <w:marTop w:val="0"/>
      <w:marBottom w:val="0"/>
      <w:divBdr>
        <w:top w:val="none" w:sz="0" w:space="0" w:color="auto"/>
        <w:left w:val="none" w:sz="0" w:space="0" w:color="auto"/>
        <w:bottom w:val="none" w:sz="0" w:space="0" w:color="auto"/>
        <w:right w:val="none" w:sz="0" w:space="0" w:color="auto"/>
      </w:divBdr>
    </w:div>
    <w:div w:id="1490057432">
      <w:bodyDiv w:val="1"/>
      <w:marLeft w:val="0"/>
      <w:marRight w:val="0"/>
      <w:marTop w:val="0"/>
      <w:marBottom w:val="0"/>
      <w:divBdr>
        <w:top w:val="none" w:sz="0" w:space="0" w:color="auto"/>
        <w:left w:val="none" w:sz="0" w:space="0" w:color="auto"/>
        <w:bottom w:val="none" w:sz="0" w:space="0" w:color="auto"/>
        <w:right w:val="none" w:sz="0" w:space="0" w:color="auto"/>
      </w:divBdr>
    </w:div>
    <w:div w:id="1844733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footer" Target="footer6.xml"/><Relationship Id="rId47" Type="http://schemas.openxmlformats.org/officeDocument/2006/relationships/header" Target="header3.xml"/><Relationship Id="rId63" Type="http://schemas.openxmlformats.org/officeDocument/2006/relationships/header" Target="header6.xml"/><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ifc.org/wps/wcm/connect/63bee22a-3eda-43f3-82de-a959c6ceaf49/1-8%2BContaminated%2BLand.pdf?MOD=AJPERES&amp;CVID=ls4Y3K7" TargetMode="External"/><Relationship Id="rId29" Type="http://schemas.openxmlformats.org/officeDocument/2006/relationships/diagramData" Target="diagrams/data1.xml"/><Relationship Id="rId11" Type="http://schemas.openxmlformats.org/officeDocument/2006/relationships/hyperlink" Target="https://www.ifc.org/wps/wcm/connect/4e01e089-ad1a-4986-b955-e19e1f305ff0/1-1%2BAir%2BEmissions%2Band%2BAmbient%2BAir%2BQuality.pdf?MOD=AJPERES&amp;CVID=ls0KF2J" TargetMode="External"/><Relationship Id="rId24" Type="http://schemas.openxmlformats.org/officeDocument/2006/relationships/image" Target="media/image8.png"/><Relationship Id="rId32" Type="http://schemas.openxmlformats.org/officeDocument/2006/relationships/diagramColors" Target="diagrams/colors1.xml"/><Relationship Id="rId37" Type="http://schemas.openxmlformats.org/officeDocument/2006/relationships/comments" Target="comments.xml"/><Relationship Id="rId40" Type="http://schemas.openxmlformats.org/officeDocument/2006/relationships/footer" Target="footer4.xml"/><Relationship Id="rId45" Type="http://schemas.openxmlformats.org/officeDocument/2006/relationships/footer" Target="footer8.xml"/><Relationship Id="rId53" Type="http://schemas.openxmlformats.org/officeDocument/2006/relationships/footer" Target="footer14.xml"/><Relationship Id="rId58" Type="http://schemas.openxmlformats.org/officeDocument/2006/relationships/hyperlink" Target="mailto:Marketmanager@newlo.org" TargetMode="External"/><Relationship Id="rId66" Type="http://schemas.openxmlformats.org/officeDocument/2006/relationships/footer" Target="footer21.xml"/><Relationship Id="rId5" Type="http://schemas.openxmlformats.org/officeDocument/2006/relationships/webSettings" Target="webSettings.xml"/><Relationship Id="rId61" Type="http://schemas.openxmlformats.org/officeDocument/2006/relationships/footer" Target="footer17.xml"/><Relationship Id="rId19" Type="http://schemas.openxmlformats.org/officeDocument/2006/relationships/hyperlink" Target="https://en.wikipedia.org/wiki/Mount_Saint_Catherine_(Grenada)" TargetMode="External"/><Relationship Id="rId14" Type="http://schemas.openxmlformats.org/officeDocument/2006/relationships/hyperlink" Target="https://www.ifc.org/wps/wcm/connect/456bbb17-b961-45b3-b0a7-c1bd1c7163e0/1-6%2BWaste%2BManagement.pdf?MOD=AJPERES&amp;CVID=ls4XT4R"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diagramLayout" Target="diagrams/layout1.xml"/><Relationship Id="rId35" Type="http://schemas.openxmlformats.org/officeDocument/2006/relationships/footer" Target="footer2.xml"/><Relationship Id="rId43" Type="http://schemas.openxmlformats.org/officeDocument/2006/relationships/header" Target="header2.xml"/><Relationship Id="rId48" Type="http://schemas.openxmlformats.org/officeDocument/2006/relationships/footer" Target="footer10.xml"/><Relationship Id="rId56" Type="http://schemas.openxmlformats.org/officeDocument/2006/relationships/hyperlink" Target="mailto:restaurant@punj-abi.com" TargetMode="External"/><Relationship Id="rId64" Type="http://schemas.openxmlformats.org/officeDocument/2006/relationships/footer" Target="footer19.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eader" Target="header4.xml"/><Relationship Id="rId72" Type="http://schemas.microsoft.com/office/2016/09/relationships/commentsIds" Target="commentsIds.xml"/><Relationship Id="rId3" Type="http://schemas.openxmlformats.org/officeDocument/2006/relationships/styles" Target="styles.xml"/><Relationship Id="rId12" Type="http://schemas.openxmlformats.org/officeDocument/2006/relationships/hyperlink" Target="https://www.ifc.org/wps/wcm/connect/9f3e9c30-050a-4901-99e7-d5d22042a9d3/1-2%2BEnergy%2BConservation.pdf?MOD=AJPERES&amp;CVID=ls4WY5G" TargetMode="External"/><Relationship Id="rId17" Type="http://schemas.openxmlformats.org/officeDocument/2006/relationships/image" Target="media/image2.png"/><Relationship Id="rId25" Type="http://schemas.openxmlformats.org/officeDocument/2006/relationships/image" Target="media/image9.png"/><Relationship Id="rId33" Type="http://schemas.microsoft.com/office/2007/relationships/diagramDrawing" Target="diagrams/drawing1.xml"/><Relationship Id="rId38" Type="http://schemas.microsoft.com/office/2011/relationships/commentsExtended" Target="commentsExtended.xml"/><Relationship Id="rId46" Type="http://schemas.openxmlformats.org/officeDocument/2006/relationships/footer" Target="footer9.xml"/><Relationship Id="rId59" Type="http://schemas.openxmlformats.org/officeDocument/2006/relationships/header" Target="header5.xml"/><Relationship Id="rId67"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footer" Target="footer5.xml"/><Relationship Id="rId54" Type="http://schemas.openxmlformats.org/officeDocument/2006/relationships/footer" Target="footer15.xml"/><Relationship Id="rId62"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fc.org/wps/wcm/connect/4a4db1c5-ee97-43ba-99dd-8b120b22ea32/1-7%2BNoise.pdf?MOD=AJPERES&amp;CVID=ls4XYBw"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footer" Target="footer3.xml"/><Relationship Id="rId49" Type="http://schemas.openxmlformats.org/officeDocument/2006/relationships/footer" Target="footer11.xml"/><Relationship Id="rId57" Type="http://schemas.openxmlformats.org/officeDocument/2006/relationships/hyperlink" Target="mailto:ffrank@gaa.gd" TargetMode="External"/><Relationship Id="rId10" Type="http://schemas.openxmlformats.org/officeDocument/2006/relationships/hyperlink" Target="https://documents.worldbank.org/en/publication/documents-reports/documentdetail/157871484635724258/environmental-health-and-safety-general-guidelines" TargetMode="External"/><Relationship Id="rId31" Type="http://schemas.openxmlformats.org/officeDocument/2006/relationships/diagramQuickStyle" Target="diagrams/quickStyle1.xml"/><Relationship Id="rId44" Type="http://schemas.openxmlformats.org/officeDocument/2006/relationships/footer" Target="footer7.xml"/><Relationship Id="rId52" Type="http://schemas.openxmlformats.org/officeDocument/2006/relationships/footer" Target="footer13.xml"/><Relationship Id="rId60" Type="http://schemas.openxmlformats.org/officeDocument/2006/relationships/footer" Target="footer16.xml"/><Relationship Id="rId65" Type="http://schemas.openxmlformats.org/officeDocument/2006/relationships/footer" Target="footer20.xml"/><Relationship Id="rId73"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https://www.worldbank.org/en/projects-operations/environmental-and-social-framework" TargetMode="External"/><Relationship Id="rId13" Type="http://schemas.openxmlformats.org/officeDocument/2006/relationships/hyperlink" Target="https://www.ifc.org/wps/wcm/connect/90231ba8-5bb3-40f4-9255-eaf723d89c32/1-5%2BHazardous%2BMaterials%2BManagement.pdf?MOD=AJPERES&amp;CVID=ls4XLqS" TargetMode="External"/><Relationship Id="rId18" Type="http://schemas.openxmlformats.org/officeDocument/2006/relationships/image" Target="media/image3.png"/><Relationship Id="rId39" Type="http://schemas.openxmlformats.org/officeDocument/2006/relationships/header" Target="header1.xml"/><Relationship Id="rId34" Type="http://schemas.openxmlformats.org/officeDocument/2006/relationships/footer" Target="footer1.xml"/><Relationship Id="rId50" Type="http://schemas.openxmlformats.org/officeDocument/2006/relationships/footer" Target="footer12.xml"/><Relationship Id="rId55" Type="http://schemas.openxmlformats.org/officeDocument/2006/relationships/hyperlink" Target="mailto:ps@cre.gov.gd"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en.wikipedia.org/wiki/Geography_of_Grenada"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CB4419B-338C-458A-AB72-561DE7D6DDA4}" type="doc">
      <dgm:prSet loTypeId="urn:microsoft.com/office/officeart/2005/8/layout/hChevron3" loCatId="process" qsTypeId="urn:microsoft.com/office/officeart/2005/8/quickstyle/simple1" qsCatId="simple" csTypeId="urn:microsoft.com/office/officeart/2005/8/colors/accent1_2" csCatId="accent1" phldr="1"/>
      <dgm:spPr/>
    </dgm:pt>
    <dgm:pt modelId="{C4D57609-C710-4AD9-B375-D6CA97902643}">
      <dgm:prSet phldrT="[Text]" custT="1"/>
      <dgm:spPr>
        <a:xfrm>
          <a:off x="1878" y="0"/>
          <a:ext cx="1885218" cy="616585"/>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400" b="1" cap="small" baseline="0">
              <a:solidFill>
                <a:sysClr val="windowText" lastClr="000000"/>
              </a:solidFill>
              <a:latin typeface="Calibri" panose="020F0502020204030204"/>
              <a:ea typeface="+mn-ea"/>
              <a:cs typeface="+mn-cs"/>
            </a:rPr>
            <a:t>Impact prediction</a:t>
          </a:r>
        </a:p>
      </dgm:t>
    </dgm:pt>
    <dgm:pt modelId="{CAD0A036-1DB7-4550-8997-9D514DB31ED2}" type="parTrans" cxnId="{18735F4C-EAEB-4EA6-BF0B-DE89A4C75242}">
      <dgm:prSet/>
      <dgm:spPr/>
      <dgm:t>
        <a:bodyPr/>
        <a:lstStyle/>
        <a:p>
          <a:endParaRPr lang="en-US"/>
        </a:p>
      </dgm:t>
    </dgm:pt>
    <dgm:pt modelId="{716C63E2-A1D8-4BA5-BE75-E167F0F1C010}" type="sibTrans" cxnId="{18735F4C-EAEB-4EA6-BF0B-DE89A4C75242}">
      <dgm:prSet/>
      <dgm:spPr/>
      <dgm:t>
        <a:bodyPr/>
        <a:lstStyle/>
        <a:p>
          <a:endParaRPr lang="en-US"/>
        </a:p>
      </dgm:t>
    </dgm:pt>
    <dgm:pt modelId="{9E8FB477-AA94-4C54-89F1-FE71E6B76634}">
      <dgm:prSet phldrT="[Text]" custT="1"/>
      <dgm:spPr>
        <a:xfrm>
          <a:off x="1510053" y="0"/>
          <a:ext cx="1885218" cy="616585"/>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400" b="1" cap="small" baseline="0">
              <a:solidFill>
                <a:sysClr val="windowText" lastClr="000000"/>
              </a:solidFill>
              <a:latin typeface="Calibri" panose="020F0502020204030204"/>
              <a:ea typeface="+mn-ea"/>
              <a:cs typeface="+mn-cs"/>
            </a:rPr>
            <a:t>Impact evaluation</a:t>
          </a:r>
        </a:p>
      </dgm:t>
    </dgm:pt>
    <dgm:pt modelId="{A4544EF8-68CA-4919-A96B-892786C25868}" type="parTrans" cxnId="{856FF758-341B-46C8-806B-8317352463B0}">
      <dgm:prSet/>
      <dgm:spPr/>
      <dgm:t>
        <a:bodyPr/>
        <a:lstStyle/>
        <a:p>
          <a:endParaRPr lang="en-US"/>
        </a:p>
      </dgm:t>
    </dgm:pt>
    <dgm:pt modelId="{B55D3555-5E79-463F-84AF-BD957DA93187}" type="sibTrans" cxnId="{856FF758-341B-46C8-806B-8317352463B0}">
      <dgm:prSet/>
      <dgm:spPr/>
      <dgm:t>
        <a:bodyPr/>
        <a:lstStyle/>
        <a:p>
          <a:endParaRPr lang="en-US"/>
        </a:p>
      </dgm:t>
    </dgm:pt>
    <dgm:pt modelId="{40721251-23D8-4613-80B7-4D0CE6BA3B55}">
      <dgm:prSet phldrT="[Text]" custT="1"/>
      <dgm:spPr>
        <a:xfrm>
          <a:off x="2980972" y="0"/>
          <a:ext cx="1885218" cy="616585"/>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400" b="1" cap="small" baseline="0">
              <a:solidFill>
                <a:sysClr val="windowText" lastClr="000000"/>
              </a:solidFill>
              <a:latin typeface="Calibri" panose="020F0502020204030204"/>
              <a:ea typeface="+mn-ea"/>
              <a:cs typeface="+mn-cs"/>
            </a:rPr>
            <a:t>Impact Mitigation</a:t>
          </a:r>
        </a:p>
      </dgm:t>
    </dgm:pt>
    <dgm:pt modelId="{50D3143F-4FF2-4BA9-AA3E-44566337BB20}" type="parTrans" cxnId="{A896776F-AB78-4BED-80BE-510CE51F2E53}">
      <dgm:prSet/>
      <dgm:spPr/>
      <dgm:t>
        <a:bodyPr/>
        <a:lstStyle/>
        <a:p>
          <a:endParaRPr lang="en-US"/>
        </a:p>
      </dgm:t>
    </dgm:pt>
    <dgm:pt modelId="{108BDB64-A2FD-40A6-97F0-59C7AD07F126}" type="sibTrans" cxnId="{A896776F-AB78-4BED-80BE-510CE51F2E53}">
      <dgm:prSet/>
      <dgm:spPr/>
      <dgm:t>
        <a:bodyPr/>
        <a:lstStyle/>
        <a:p>
          <a:endParaRPr lang="en-US"/>
        </a:p>
      </dgm:t>
    </dgm:pt>
    <dgm:pt modelId="{AAF07F92-FCFC-4122-A64B-2A7170BB7993}">
      <dgm:prSet phldrT="[Text]" custT="1"/>
      <dgm:spPr>
        <a:xfrm>
          <a:off x="4526402" y="0"/>
          <a:ext cx="1885218" cy="616585"/>
        </a:xfr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400" b="1" cap="small" baseline="0">
              <a:solidFill>
                <a:sysClr val="windowText" lastClr="000000"/>
              </a:solidFill>
              <a:latin typeface="Calibri" panose="020F0502020204030204"/>
              <a:ea typeface="+mn-ea"/>
              <a:cs typeface="+mn-cs"/>
            </a:rPr>
            <a:t>Residual Impact </a:t>
          </a:r>
          <a:endParaRPr lang="en-US" sz="1400">
            <a:solidFill>
              <a:sysClr val="windowText" lastClr="000000"/>
            </a:solidFill>
            <a:latin typeface="Calibri" panose="020F0502020204030204"/>
            <a:ea typeface="+mn-ea"/>
            <a:cs typeface="+mn-cs"/>
          </a:endParaRPr>
        </a:p>
      </dgm:t>
    </dgm:pt>
    <dgm:pt modelId="{FCE1AF07-3099-404B-8D17-60285C17BCCA}" type="parTrans" cxnId="{02879BE9-D783-4595-91F0-53B071472EFD}">
      <dgm:prSet/>
      <dgm:spPr/>
      <dgm:t>
        <a:bodyPr/>
        <a:lstStyle/>
        <a:p>
          <a:endParaRPr lang="en-US"/>
        </a:p>
      </dgm:t>
    </dgm:pt>
    <dgm:pt modelId="{E9865098-F363-4ADA-A398-09DEA369FEF6}" type="sibTrans" cxnId="{02879BE9-D783-4595-91F0-53B071472EFD}">
      <dgm:prSet/>
      <dgm:spPr/>
      <dgm:t>
        <a:bodyPr/>
        <a:lstStyle/>
        <a:p>
          <a:endParaRPr lang="en-US"/>
        </a:p>
      </dgm:t>
    </dgm:pt>
    <dgm:pt modelId="{BCE17E56-0AA8-4405-9745-009A6406096C}" type="pres">
      <dgm:prSet presAssocID="{CCB4419B-338C-458A-AB72-561DE7D6DDA4}" presName="Name0" presStyleCnt="0">
        <dgm:presLayoutVars>
          <dgm:dir/>
          <dgm:resizeHandles val="exact"/>
        </dgm:presLayoutVars>
      </dgm:prSet>
      <dgm:spPr/>
    </dgm:pt>
    <dgm:pt modelId="{937914FA-2BCF-4900-8545-81E9DA4F423B}" type="pres">
      <dgm:prSet presAssocID="{C4D57609-C710-4AD9-B375-D6CA97902643}" presName="parTxOnly" presStyleLbl="node1" presStyleIdx="0" presStyleCnt="4">
        <dgm:presLayoutVars>
          <dgm:bulletEnabled val="1"/>
        </dgm:presLayoutVars>
      </dgm:prSet>
      <dgm:spPr>
        <a:prstGeom prst="homePlate">
          <a:avLst/>
        </a:prstGeom>
      </dgm:spPr>
      <dgm:t>
        <a:bodyPr/>
        <a:lstStyle/>
        <a:p>
          <a:endParaRPr lang="en-US"/>
        </a:p>
      </dgm:t>
    </dgm:pt>
    <dgm:pt modelId="{5F2906EE-9659-4167-829D-2AD613E03EEF}" type="pres">
      <dgm:prSet presAssocID="{716C63E2-A1D8-4BA5-BE75-E167F0F1C010}" presName="parSpace" presStyleCnt="0"/>
      <dgm:spPr/>
    </dgm:pt>
    <dgm:pt modelId="{F1C05F10-EE96-4D1A-AB68-0576609353E6}" type="pres">
      <dgm:prSet presAssocID="{9E8FB477-AA94-4C54-89F1-FE71E6B76634}" presName="parTxOnly" presStyleLbl="node1" presStyleIdx="1" presStyleCnt="4">
        <dgm:presLayoutVars>
          <dgm:bulletEnabled val="1"/>
        </dgm:presLayoutVars>
      </dgm:prSet>
      <dgm:spPr>
        <a:prstGeom prst="chevron">
          <a:avLst/>
        </a:prstGeom>
      </dgm:spPr>
      <dgm:t>
        <a:bodyPr/>
        <a:lstStyle/>
        <a:p>
          <a:endParaRPr lang="en-US"/>
        </a:p>
      </dgm:t>
    </dgm:pt>
    <dgm:pt modelId="{05191820-AE40-48C4-A771-B868D132FFF1}" type="pres">
      <dgm:prSet presAssocID="{B55D3555-5E79-463F-84AF-BD957DA93187}" presName="parSpace" presStyleCnt="0"/>
      <dgm:spPr/>
    </dgm:pt>
    <dgm:pt modelId="{18181334-BE4F-4886-A795-FA2CF7CFF566}" type="pres">
      <dgm:prSet presAssocID="{40721251-23D8-4613-80B7-4D0CE6BA3B55}" presName="parTxOnly" presStyleLbl="node1" presStyleIdx="2" presStyleCnt="4" custLinFactNeighborX="-9881" custLinFactNeighborY="100000">
        <dgm:presLayoutVars>
          <dgm:bulletEnabled val="1"/>
        </dgm:presLayoutVars>
      </dgm:prSet>
      <dgm:spPr>
        <a:prstGeom prst="chevron">
          <a:avLst/>
        </a:prstGeom>
      </dgm:spPr>
      <dgm:t>
        <a:bodyPr/>
        <a:lstStyle/>
        <a:p>
          <a:endParaRPr lang="en-US"/>
        </a:p>
      </dgm:t>
    </dgm:pt>
    <dgm:pt modelId="{E4458420-FC12-4499-B2AA-9D2DD1E28880}" type="pres">
      <dgm:prSet presAssocID="{108BDB64-A2FD-40A6-97F0-59C7AD07F126}" presName="parSpace" presStyleCnt="0"/>
      <dgm:spPr/>
    </dgm:pt>
    <dgm:pt modelId="{49E6CFE3-D999-4771-A227-B15F53016A28}" type="pres">
      <dgm:prSet presAssocID="{AAF07F92-FCFC-4122-A64B-2A7170BB7993}" presName="parTxOnly" presStyleLbl="node1" presStyleIdx="3" presStyleCnt="4">
        <dgm:presLayoutVars>
          <dgm:bulletEnabled val="1"/>
        </dgm:presLayoutVars>
      </dgm:prSet>
      <dgm:spPr>
        <a:prstGeom prst="chevron">
          <a:avLst/>
        </a:prstGeom>
      </dgm:spPr>
      <dgm:t>
        <a:bodyPr/>
        <a:lstStyle/>
        <a:p>
          <a:endParaRPr lang="en-US"/>
        </a:p>
      </dgm:t>
    </dgm:pt>
  </dgm:ptLst>
  <dgm:cxnLst>
    <dgm:cxn modelId="{02879BE9-D783-4595-91F0-53B071472EFD}" srcId="{CCB4419B-338C-458A-AB72-561DE7D6DDA4}" destId="{AAF07F92-FCFC-4122-A64B-2A7170BB7993}" srcOrd="3" destOrd="0" parTransId="{FCE1AF07-3099-404B-8D17-60285C17BCCA}" sibTransId="{E9865098-F363-4ADA-A398-09DEA369FEF6}"/>
    <dgm:cxn modelId="{16022670-4669-48CA-A046-79A8BA428372}" type="presOf" srcId="{CCB4419B-338C-458A-AB72-561DE7D6DDA4}" destId="{BCE17E56-0AA8-4405-9745-009A6406096C}" srcOrd="0" destOrd="0" presId="urn:microsoft.com/office/officeart/2005/8/layout/hChevron3"/>
    <dgm:cxn modelId="{33A69FF4-AEC1-4BFC-8AA0-F6AFA4129974}" type="presOf" srcId="{C4D57609-C710-4AD9-B375-D6CA97902643}" destId="{937914FA-2BCF-4900-8545-81E9DA4F423B}" srcOrd="0" destOrd="0" presId="urn:microsoft.com/office/officeart/2005/8/layout/hChevron3"/>
    <dgm:cxn modelId="{A896776F-AB78-4BED-80BE-510CE51F2E53}" srcId="{CCB4419B-338C-458A-AB72-561DE7D6DDA4}" destId="{40721251-23D8-4613-80B7-4D0CE6BA3B55}" srcOrd="2" destOrd="0" parTransId="{50D3143F-4FF2-4BA9-AA3E-44566337BB20}" sibTransId="{108BDB64-A2FD-40A6-97F0-59C7AD07F126}"/>
    <dgm:cxn modelId="{0E5C0B64-FBB3-4F56-944F-1BC0CE942417}" type="presOf" srcId="{AAF07F92-FCFC-4122-A64B-2A7170BB7993}" destId="{49E6CFE3-D999-4771-A227-B15F53016A28}" srcOrd="0" destOrd="0" presId="urn:microsoft.com/office/officeart/2005/8/layout/hChevron3"/>
    <dgm:cxn modelId="{743EDC93-57A4-4A34-85CC-CB29EF47912C}" type="presOf" srcId="{9E8FB477-AA94-4C54-89F1-FE71E6B76634}" destId="{F1C05F10-EE96-4D1A-AB68-0576609353E6}" srcOrd="0" destOrd="0" presId="urn:microsoft.com/office/officeart/2005/8/layout/hChevron3"/>
    <dgm:cxn modelId="{A64C50F3-0D6D-4057-BFD3-B6F6CBC470A2}" type="presOf" srcId="{40721251-23D8-4613-80B7-4D0CE6BA3B55}" destId="{18181334-BE4F-4886-A795-FA2CF7CFF566}" srcOrd="0" destOrd="0" presId="urn:microsoft.com/office/officeart/2005/8/layout/hChevron3"/>
    <dgm:cxn modelId="{856FF758-341B-46C8-806B-8317352463B0}" srcId="{CCB4419B-338C-458A-AB72-561DE7D6DDA4}" destId="{9E8FB477-AA94-4C54-89F1-FE71E6B76634}" srcOrd="1" destOrd="0" parTransId="{A4544EF8-68CA-4919-A96B-892786C25868}" sibTransId="{B55D3555-5E79-463F-84AF-BD957DA93187}"/>
    <dgm:cxn modelId="{18735F4C-EAEB-4EA6-BF0B-DE89A4C75242}" srcId="{CCB4419B-338C-458A-AB72-561DE7D6DDA4}" destId="{C4D57609-C710-4AD9-B375-D6CA97902643}" srcOrd="0" destOrd="0" parTransId="{CAD0A036-1DB7-4550-8997-9D514DB31ED2}" sibTransId="{716C63E2-A1D8-4BA5-BE75-E167F0F1C010}"/>
    <dgm:cxn modelId="{3E31E41C-531A-4CDF-9368-085EB276E12E}" type="presParOf" srcId="{BCE17E56-0AA8-4405-9745-009A6406096C}" destId="{937914FA-2BCF-4900-8545-81E9DA4F423B}" srcOrd="0" destOrd="0" presId="urn:microsoft.com/office/officeart/2005/8/layout/hChevron3"/>
    <dgm:cxn modelId="{9C049DEA-94D0-4082-A68B-96601736AD25}" type="presParOf" srcId="{BCE17E56-0AA8-4405-9745-009A6406096C}" destId="{5F2906EE-9659-4167-829D-2AD613E03EEF}" srcOrd="1" destOrd="0" presId="urn:microsoft.com/office/officeart/2005/8/layout/hChevron3"/>
    <dgm:cxn modelId="{82D3EF40-A6BA-4857-9C5F-70BBE666E6AE}" type="presParOf" srcId="{BCE17E56-0AA8-4405-9745-009A6406096C}" destId="{F1C05F10-EE96-4D1A-AB68-0576609353E6}" srcOrd="2" destOrd="0" presId="urn:microsoft.com/office/officeart/2005/8/layout/hChevron3"/>
    <dgm:cxn modelId="{3DEE0153-5516-44B6-AE72-26B3EB73D5E6}" type="presParOf" srcId="{BCE17E56-0AA8-4405-9745-009A6406096C}" destId="{05191820-AE40-48C4-A771-B868D132FFF1}" srcOrd="3" destOrd="0" presId="urn:microsoft.com/office/officeart/2005/8/layout/hChevron3"/>
    <dgm:cxn modelId="{5C84A8B0-5320-41D9-B34D-89F2C4212457}" type="presParOf" srcId="{BCE17E56-0AA8-4405-9745-009A6406096C}" destId="{18181334-BE4F-4886-A795-FA2CF7CFF566}" srcOrd="4" destOrd="0" presId="urn:microsoft.com/office/officeart/2005/8/layout/hChevron3"/>
    <dgm:cxn modelId="{D276827B-1068-41C4-97D6-B0FE90B2AF52}" type="presParOf" srcId="{BCE17E56-0AA8-4405-9745-009A6406096C}" destId="{E4458420-FC12-4499-B2AA-9D2DD1E28880}" srcOrd="5" destOrd="0" presId="urn:microsoft.com/office/officeart/2005/8/layout/hChevron3"/>
    <dgm:cxn modelId="{8B6230A0-349B-4438-B75F-037A0FB6C13C}" type="presParOf" srcId="{BCE17E56-0AA8-4405-9745-009A6406096C}" destId="{49E6CFE3-D999-4771-A227-B15F53016A28}" srcOrd="6" destOrd="0" presId="urn:microsoft.com/office/officeart/2005/8/layout/hChevron3"/>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7914FA-2BCF-4900-8545-81E9DA4F423B}">
      <dsp:nvSpPr>
        <dsp:cNvPr id="0" name=""/>
        <dsp:cNvSpPr/>
      </dsp:nvSpPr>
      <dsp:spPr>
        <a:xfrm>
          <a:off x="1878" y="0"/>
          <a:ext cx="1885218" cy="616585"/>
        </a:xfrm>
        <a:prstGeom prst="homePlate">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4676" tIns="37338" rIns="18669" bIns="37338" numCol="1" spcCol="1270" anchor="ctr" anchorCtr="0">
          <a:noAutofit/>
        </a:bodyPr>
        <a:lstStyle/>
        <a:p>
          <a:pPr lvl="0" algn="ctr" defTabSz="622300">
            <a:lnSpc>
              <a:spcPct val="90000"/>
            </a:lnSpc>
            <a:spcBef>
              <a:spcPct val="0"/>
            </a:spcBef>
            <a:spcAft>
              <a:spcPct val="35000"/>
            </a:spcAft>
          </a:pPr>
          <a:r>
            <a:rPr lang="en-US" sz="1400" b="1" kern="1200" cap="small" baseline="0">
              <a:solidFill>
                <a:sysClr val="windowText" lastClr="000000"/>
              </a:solidFill>
              <a:latin typeface="Calibri" panose="020F0502020204030204"/>
              <a:ea typeface="+mn-ea"/>
              <a:cs typeface="+mn-cs"/>
            </a:rPr>
            <a:t>Impact prediction</a:t>
          </a:r>
        </a:p>
      </dsp:txBody>
      <dsp:txXfrm>
        <a:off x="1878" y="0"/>
        <a:ext cx="1731072" cy="616585"/>
      </dsp:txXfrm>
    </dsp:sp>
    <dsp:sp modelId="{F1C05F10-EE96-4D1A-AB68-0576609353E6}">
      <dsp:nvSpPr>
        <dsp:cNvPr id="0" name=""/>
        <dsp:cNvSpPr/>
      </dsp:nvSpPr>
      <dsp:spPr>
        <a:xfrm>
          <a:off x="1510053" y="0"/>
          <a:ext cx="1885218" cy="616585"/>
        </a:xfrm>
        <a:prstGeom prst="chevron">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37338" rIns="18669" bIns="37338" numCol="1" spcCol="1270" anchor="ctr" anchorCtr="0">
          <a:noAutofit/>
        </a:bodyPr>
        <a:lstStyle/>
        <a:p>
          <a:pPr lvl="0" algn="ctr" defTabSz="622300">
            <a:lnSpc>
              <a:spcPct val="90000"/>
            </a:lnSpc>
            <a:spcBef>
              <a:spcPct val="0"/>
            </a:spcBef>
            <a:spcAft>
              <a:spcPct val="35000"/>
            </a:spcAft>
          </a:pPr>
          <a:r>
            <a:rPr lang="en-US" sz="1400" b="1" kern="1200" cap="small" baseline="0">
              <a:solidFill>
                <a:sysClr val="windowText" lastClr="000000"/>
              </a:solidFill>
              <a:latin typeface="Calibri" panose="020F0502020204030204"/>
              <a:ea typeface="+mn-ea"/>
              <a:cs typeface="+mn-cs"/>
            </a:rPr>
            <a:t>Impact evaluation</a:t>
          </a:r>
        </a:p>
      </dsp:txBody>
      <dsp:txXfrm>
        <a:off x="1818346" y="0"/>
        <a:ext cx="1268633" cy="616585"/>
      </dsp:txXfrm>
    </dsp:sp>
    <dsp:sp modelId="{18181334-BE4F-4886-A795-FA2CF7CFF566}">
      <dsp:nvSpPr>
        <dsp:cNvPr id="0" name=""/>
        <dsp:cNvSpPr/>
      </dsp:nvSpPr>
      <dsp:spPr>
        <a:xfrm>
          <a:off x="2980972" y="0"/>
          <a:ext cx="1885218" cy="616585"/>
        </a:xfrm>
        <a:prstGeom prst="chevron">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37338" rIns="18669" bIns="37338" numCol="1" spcCol="1270" anchor="ctr" anchorCtr="0">
          <a:noAutofit/>
        </a:bodyPr>
        <a:lstStyle/>
        <a:p>
          <a:pPr lvl="0" algn="ctr" defTabSz="622300">
            <a:lnSpc>
              <a:spcPct val="90000"/>
            </a:lnSpc>
            <a:spcBef>
              <a:spcPct val="0"/>
            </a:spcBef>
            <a:spcAft>
              <a:spcPct val="35000"/>
            </a:spcAft>
          </a:pPr>
          <a:r>
            <a:rPr lang="en-US" sz="1400" b="1" kern="1200" cap="small" baseline="0">
              <a:solidFill>
                <a:sysClr val="windowText" lastClr="000000"/>
              </a:solidFill>
              <a:latin typeface="Calibri" panose="020F0502020204030204"/>
              <a:ea typeface="+mn-ea"/>
              <a:cs typeface="+mn-cs"/>
            </a:rPr>
            <a:t>Impact Mitigation</a:t>
          </a:r>
        </a:p>
      </dsp:txBody>
      <dsp:txXfrm>
        <a:off x="3289265" y="0"/>
        <a:ext cx="1268633" cy="616585"/>
      </dsp:txXfrm>
    </dsp:sp>
    <dsp:sp modelId="{49E6CFE3-D999-4771-A227-B15F53016A28}">
      <dsp:nvSpPr>
        <dsp:cNvPr id="0" name=""/>
        <dsp:cNvSpPr/>
      </dsp:nvSpPr>
      <dsp:spPr>
        <a:xfrm>
          <a:off x="4526402" y="0"/>
          <a:ext cx="1885218" cy="616585"/>
        </a:xfrm>
        <a:prstGeom prst="chevron">
          <a:avLst/>
        </a:prstGeom>
        <a:solidFill>
          <a:srgbClr val="44546A">
            <a:lumMod val="20000"/>
            <a:lumOff val="8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007" tIns="37338" rIns="18669" bIns="37338" numCol="1" spcCol="1270" anchor="ctr" anchorCtr="0">
          <a:noAutofit/>
        </a:bodyPr>
        <a:lstStyle/>
        <a:p>
          <a:pPr lvl="0" algn="ctr" defTabSz="622300">
            <a:lnSpc>
              <a:spcPct val="90000"/>
            </a:lnSpc>
            <a:spcBef>
              <a:spcPct val="0"/>
            </a:spcBef>
            <a:spcAft>
              <a:spcPct val="35000"/>
            </a:spcAft>
          </a:pPr>
          <a:r>
            <a:rPr lang="en-US" sz="1400" b="1" kern="1200" cap="small" baseline="0">
              <a:solidFill>
                <a:sysClr val="windowText" lastClr="000000"/>
              </a:solidFill>
              <a:latin typeface="Calibri" panose="020F0502020204030204"/>
              <a:ea typeface="+mn-ea"/>
              <a:cs typeface="+mn-cs"/>
            </a:rPr>
            <a:t>Residual Impact </a:t>
          </a:r>
          <a:endParaRPr lang="en-US" sz="1400" kern="1200">
            <a:solidFill>
              <a:sysClr val="windowText" lastClr="000000"/>
            </a:solidFill>
            <a:latin typeface="Calibri" panose="020F0502020204030204"/>
            <a:ea typeface="+mn-ea"/>
            <a:cs typeface="+mn-cs"/>
          </a:endParaRPr>
        </a:p>
      </dsp:txBody>
      <dsp:txXfrm>
        <a:off x="4834695" y="0"/>
        <a:ext cx="1268633" cy="616585"/>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E2D3DA-02B2-4150-AFD2-D2DB04096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194</TotalTime>
  <Pages>145</Pages>
  <Words>41378</Words>
  <Characters>235855</Characters>
  <Application>Microsoft Office Word</Application>
  <DocSecurity>0</DocSecurity>
  <Lines>1965</Lines>
  <Paragraphs>553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276680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6</cp:revision>
  <cp:lastPrinted>2024-06-23T20:59:00Z</cp:lastPrinted>
  <dcterms:created xsi:type="dcterms:W3CDTF">2025-10-30T16:44:00Z</dcterms:created>
  <dcterms:modified xsi:type="dcterms:W3CDTF">2025-11-01T09:24:00Z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13bdda3d,6fbadce1,790d9f7b,7b71a64f,36d8d180,6525d483,4fe4de8e,7631e2c6,51d1c95f,1ee0b9f5,7265a96d,90d4885,5791bc27,142a2f69,411ffa5b,578115d8,4d542d74,243631de,73bd9d52,65eb0c76,2e91a455</vt:lpwstr>
  </property>
  <property fmtid="{D5CDD505-2E9C-101B-9397-08002B2CF9AE}" pid="3" name="ClassificationContentMarkingFooterFontProps">
    <vt:lpwstr>#000000,10,Calibri</vt:lpwstr>
  </property>
  <property fmtid="{D5CDD505-2E9C-101B-9397-08002B2CF9AE}" pid="4" name="ClassificationContentMarkingFooterText">
    <vt:lpwstr>Official Use Only</vt:lpwstr>
  </property>
  <property fmtid="{D5CDD505-2E9C-101B-9397-08002B2CF9AE}" pid="5" name="MSIP_Label_f1bf45b6-5649-4236-82a3-f45024cd282e_Enabled">
    <vt:lpwstr>true</vt:lpwstr>
  </property>
  <property fmtid="{D5CDD505-2E9C-101B-9397-08002B2CF9AE}" pid="6" name="MSIP_Label_f1bf45b6-5649-4236-82a3-f45024cd282e_SetDate">
    <vt:lpwstr>2025-07-18T04:51:48Z</vt:lpwstr>
  </property>
  <property fmtid="{D5CDD505-2E9C-101B-9397-08002B2CF9AE}" pid="7" name="MSIP_Label_f1bf45b6-5649-4236-82a3-f45024cd282e_Method">
    <vt:lpwstr>Standard</vt:lpwstr>
  </property>
  <property fmtid="{D5CDD505-2E9C-101B-9397-08002B2CF9AE}" pid="8" name="MSIP_Label_f1bf45b6-5649-4236-82a3-f45024cd282e_Name">
    <vt:lpwstr>Official Use Only</vt:lpwstr>
  </property>
  <property fmtid="{D5CDD505-2E9C-101B-9397-08002B2CF9AE}" pid="9" name="MSIP_Label_f1bf45b6-5649-4236-82a3-f45024cd282e_SiteId">
    <vt:lpwstr>31a2fec0-266b-4c67-b56e-2796d8f59c36</vt:lpwstr>
  </property>
  <property fmtid="{D5CDD505-2E9C-101B-9397-08002B2CF9AE}" pid="10" name="MSIP_Label_f1bf45b6-5649-4236-82a3-f45024cd282e_ActionId">
    <vt:lpwstr>4cd693c4-b667-4cf8-8d44-da21af8d8f90</vt:lpwstr>
  </property>
  <property fmtid="{D5CDD505-2E9C-101B-9397-08002B2CF9AE}" pid="11" name="MSIP_Label_f1bf45b6-5649-4236-82a3-f45024cd282e_ContentBits">
    <vt:lpwstr>2</vt:lpwstr>
  </property>
  <property fmtid="{D5CDD505-2E9C-101B-9397-08002B2CF9AE}" pid="12" name="MSIP_Label_f1bf45b6-5649-4236-82a3-f45024cd282e_Tag">
    <vt:lpwstr>10, 3, 0, 1</vt:lpwstr>
  </property>
</Properties>
</file>